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spacing w:before="360"/>
      </w:pPr>
      <w:r>
        <w:rPr>
          <w:rFonts w:ascii="Times New Roman" w:hAnsi="Times New Roman"/>
          <w:b/>
          <w:sz w:val="28"/>
          <w:u w:val="none"/>
        </w:rPr>
        <w:t>Founder M&amp;A Letter of Transmittal and Exchange Package</w:t>
      </w:r>
    </w:p>
    <w:p>
      <w:pPr>
        <w:widowControl/>
        <w:spacing w:after="240"/>
        <w:jc w:val="center"/>
      </w:pPr>
      <w:r>
        <w:rPr>
          <w:rFonts w:ascii="Times New Roman" w:hAnsi="Times New Roman"/>
          <w:b/>
          <w:sz w:val="20"/>
        </w:rPr>
        <w:t>FMA-020  |  VERSION 1.0.0  |  7 SEPTEMBER 2026</w:t>
      </w:r>
    </w:p>
    <w:p>
      <w:pPr>
        <w:pStyle w:val="PractitionerBanner"/>
        <w:widowControl/>
        <w:shd w:fill="F2F2F2"/>
      </w:pPr>
      <w:r>
        <w:rPr>
          <w:b/>
        </w:rPr>
        <w:t>Practitioner master — conform to the acquisition agreement, capitalization, payment-agent procedures, holder rights, and current law. Do not condition earned transaction consideration on an unbargained-for release or new obligation.</w:t>
      </w:r>
      <w:r>
        <w:t xml:space="preserve"> Form FMA-020; version 1.0.0; prepared 2026-09-07. This original package is not matter-cleared or execution-ready.</w:t>
      </w:r>
    </w:p>
    <w:p>
      <w:pPr>
        <w:pStyle w:val="Heading2"/>
        <w:widowControl/>
        <w:ind w:left="0" w:firstLine="0"/>
        <w:jc w:val="center"/>
      </w:pPr>
      <w:r>
        <w:rPr>
          <w:rFonts w:ascii="Times New Roman" w:hAnsi="Times New Roman"/>
          <w:b/>
          <w:sz w:val="24"/>
          <w:u w:val="none"/>
        </w:rPr>
        <w:t>Matter Completion Sheet — Not Part of the Transmittal</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3120"/>
        <w:gridCol w:w="3120"/>
        <w:gridCol w:w="3120"/>
      </w:tblGrid>
      <w:tr>
        <w:trPr>
          <w:tblHeader w:val="true"/>
          <w:cantSplit/>
        </w:trPr>
        <w:tc>
          <w:tcPr>
            <w:tcW w:type="dxa" w:w="792"/>
            <w:vAlign w:val="center"/>
            <w:tcMar>
              <w:top w:w="55" w:type="dxa"/>
              <w:start w:w="70" w:type="dxa"/>
              <w:bottom w:w="55" w:type="dxa"/>
              <w:end w:w="70" w:type="dxa"/>
            </w:tcMar>
            <w:shd w:fill="DCE6F1"/>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DCE6F1"/>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DCE6F1"/>
          </w:tcPr>
          <w:p>
            <w:pPr>
              <w:spacing w:after="0"/>
            </w:pPr>
            <w:r>
              <w:rPr>
                <w:rFonts w:ascii="Times New Roman" w:hAnsi="Times New Roman"/>
                <w:b/>
                <w:sz w:val="17"/>
              </w:rPr>
              <w:t>Matter-specific input, owner, or approval</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Identify acquisition agreement, effective time, exchange agent, Company, Buyer, holder population, security classes, consideration rights, escrow, representative, and distribution schedule.</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Reconcile stock ledger, cap table, charter waterfall, certificates and book entries, options, warrants, SAFEs, notes, restricted securities, beneficial ownership, liens, and lost instruments.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Separate ministerial surrender, ownership, tax, and payment instructions from any joinder, release, indemnity, representative appointment, restrictive covenant, or appraisal waiver.</w:t>
            </w:r>
          </w:p>
        </w:tc>
        <w:tc>
          <w:tcPr>
            <w:tcW w:type="dxa" w:w="2448"/>
            <w:vAlign w:val="center"/>
            <w:tcMar>
              <w:top w:w="55" w:type="dxa"/>
              <w:start w:w="70" w:type="dxa"/>
              <w:bottom w:w="55" w:type="dxa"/>
              <w:end w:w="70" w:type="dxa"/>
            </w:tcMar>
          </w:tcPr>
          <w:p>
            <w:pPr>
              <w:spacing w:after="0"/>
            </w:pPr>
            <w:r>
              <w:rPr>
                <w:rFonts w:ascii="Times New Roman" w:hAnsi="Times New Roman"/>
                <w:sz w:val="17"/>
              </w:rPr>
              <w:t>[LAWYER / DATE]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Confirm the acquisition agreement and valid approval process authorize each nonministerial holder obligation and that separate consideration is used where required.</w:t>
            </w:r>
          </w:p>
        </w:tc>
        <w:tc>
          <w:tcPr>
            <w:tcW w:type="dxa" w:w="2448"/>
            <w:vAlign w:val="center"/>
            <w:tcMar>
              <w:top w:w="55" w:type="dxa"/>
              <w:start w:w="70" w:type="dxa"/>
              <w:bottom w:w="55" w:type="dxa"/>
              <w:end w:w="70" w:type="dxa"/>
            </w:tcMar>
          </w:tcPr>
          <w:p>
            <w:pPr>
              <w:spacing w:after="0"/>
            </w:pPr>
            <w:r>
              <w:rPr>
                <w:rFonts w:ascii="Times New Roman" w:hAnsi="Times New Roman"/>
                <w:sz w:val="17"/>
              </w:rPr>
              <w:t>[LAWYER / DATE]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Complete payment method, secure portal, wire callback, check or ACH alternatives, withholding, Form W-9/W-8 handling, identity, AML/sanctions, unclaimed property, and privacy controls.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Approve lost-certificate affidavit, bond standard, holder dispute, lien, adverse claim, deceased or incapacitated holder, trust, estate, entity, and power-of-attorney procedures.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Confirm notices, appraisal or dissenters’ rights, deadline, interest, claims, support agreement, holder communications, and escalation comply with current law and governing documents.</w:t>
            </w:r>
          </w:p>
        </w:tc>
        <w:tc>
          <w:tcPr>
            <w:tcW w:type="dxa" w:w="2448"/>
            <w:vAlign w:val="center"/>
            <w:tcMar>
              <w:top w:w="55" w:type="dxa"/>
              <w:start w:w="70" w:type="dxa"/>
              <w:bottom w:w="55" w:type="dxa"/>
              <w:end w:w="70" w:type="dxa"/>
            </w:tcMar>
          </w:tcPr>
          <w:p>
            <w:pPr>
              <w:spacing w:after="0"/>
            </w:pPr>
            <w:r>
              <w:rPr>
                <w:rFonts w:ascii="Times New Roman" w:hAnsi="Times New Roman"/>
                <w:sz w:val="17"/>
              </w:rPr>
              <w:t>[SPECIALIST / DATE]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Release only after exact consideration, form, authority, defined-term, attachment, security, privacy, signature, and current-law review.</w:t>
            </w:r>
          </w:p>
        </w:tc>
        <w:tc>
          <w:tcPr>
            <w:tcW w:type="dxa" w:w="2448"/>
            <w:vAlign w:val="center"/>
            <w:tcMar>
              <w:top w:w="55" w:type="dxa"/>
              <w:start w:w="70" w:type="dxa"/>
              <w:bottom w:w="55" w:type="dxa"/>
              <w:end w:w="70" w:type="dxa"/>
            </w:tcMar>
          </w:tcPr>
          <w:p>
            <w:pPr>
              <w:spacing w:after="0"/>
            </w:pPr>
            <w:r>
              <w:rPr>
                <w:rFonts w:ascii="Times New Roman" w:hAnsi="Times New Roman"/>
                <w:sz w:val="17"/>
              </w:rPr>
              <w:t>[RELEASED BY / DATE / VERSION]</w:t>
            </w:r>
          </w:p>
        </w:tc>
      </w:tr>
    </w:tbl>
    <w:p>
      <w:pPr>
        <w:widowControl/>
        <w:spacing w:after="20"/>
      </w:pPr>
    </w:p>
    <w:p>
      <w:pPr>
        <w:pStyle w:val="Heading1"/>
        <w:pageBreakBefore w:val="0"/>
        <w:widowControl/>
      </w:pPr>
      <w:r>
        <w:rPr>
          <w:rFonts w:ascii="Times New Roman" w:hAnsi="Times New Roman"/>
          <w:b/>
          <w:sz w:val="24"/>
          <w:u w:val="none"/>
        </w:rPr>
        <w:t>LETTER OF TRANSMITTAL</w:t>
      </w:r>
    </w:p>
    <w:p>
      <w:pPr>
        <w:widowControl/>
        <w:jc w:val="left"/>
      </w:pPr>
      <w:r>
        <w:t>To: [EXCHANGE OR PAYMENT AGENT]</w:t>
      </w:r>
      <w:r>
        <w:br/>
      </w:r>
      <w:r>
        <w:t>For: Exchange of securities of [TARGET COMPANY] in connection with [TRANSACTION]</w:t>
      </w:r>
      <w:r>
        <w:br/>
      </w:r>
      <w:r>
        <w:t>Effective Time: [DATE / TIME / TIME ZONE]</w:t>
      </w:r>
      <w:r>
        <w:br/>
      </w:r>
      <w:r>
        <w:t>Response method and deadline: [SECURE PORTAL / ADDRESS / DATE / TIME ZONE]</w:t>
      </w:r>
    </w:p>
    <w:p>
      <w:pPr>
        <w:pStyle w:val="Heading2"/>
        <w:widowControl/>
        <w:ind w:left="0" w:firstLine="0"/>
      </w:pPr>
      <w:r>
        <w:rPr>
          <w:rFonts w:ascii="Times New Roman" w:hAnsi="Times New Roman"/>
          <w:b/>
          <w:sz w:val="22"/>
          <w:u w:val="single"/>
        </w:rPr>
        <w:t>Important Instructions</w:t>
      </w:r>
    </w:p>
    <w:p>
      <w:pPr>
        <w:keepLines w:val="0"/>
        <w:widowControl/>
        <w:ind w:firstLine="720"/>
        <w:jc w:val="both"/>
      </w:pPr>
      <w:r>
        <w:t xml:space="preserve">This Letter of Transmittal is used to verify ownership, surrender or account for the securities listed below, collect required Tax and payment information, and permit the Exchange Agent to distribute the consideration payable under [ACQUISITION AGREEMENT] dated [DATE] among [PARTIES] (the </w:t>
      </w:r>
      <w:r>
        <w:rPr>
          <w:b/>
          <w:i/>
        </w:rPr>
        <w:t>“Acquisition Agreement”</w:t>
      </w:r>
      <w:r>
        <w:t>). It does not amend the Acquisition Agreement or determine a Holder’s legal entitlement.</w:t>
      </w:r>
    </w:p>
    <w:p>
      <w:pPr>
        <w:widowControl/>
        <w:ind w:firstLine="720"/>
        <w:jc w:val="both"/>
      </w:pPr>
      <w:r>
        <w:t>Read the Acquisition Agreement, holder notice, consideration statement, Tax instructions, privacy notice, and any appraisal or dissenters’ rights notice before signing. Consult personal legal and Tax advisers. Do not email full bank details, credentials, or identity documents unless the Exchange Agent’s approved instructions expressly require a secure channel.</w:t>
      </w:r>
    </w:p>
    <w:p>
      <w:pPr>
        <w:pStyle w:val="Heading2"/>
        <w:widowControl/>
        <w:ind w:left="0" w:firstLine="0"/>
      </w:pPr>
      <w:r>
        <w:rPr>
          <w:rFonts w:ascii="Times New Roman" w:hAnsi="Times New Roman"/>
          <w:b/>
          <w:sz w:val="22"/>
          <w:u w:val="single"/>
        </w:rPr>
        <w:t>1. Holder Identification</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4680"/>
        <w:gridCol w:w="4680"/>
      </w:tblGrid>
      <w:tr>
        <w:trPr>
          <w:tblHeader w:val="true"/>
          <w:cantSplit/>
        </w:trPr>
        <w:tc>
          <w:tcPr>
            <w:tcW w:type="dxa" w:w="4680"/>
            <w:vAlign w:val="center"/>
            <w:tcMar>
              <w:top w:w="55" w:type="dxa"/>
              <w:start w:w="70" w:type="dxa"/>
              <w:bottom w:w="55" w:type="dxa"/>
              <w:end w:w="70" w:type="dxa"/>
            </w:tcMar>
            <w:shd w:fill="DCE6F1"/>
          </w:tcPr>
          <w:p>
            <w:pPr>
              <w:spacing w:after="0"/>
            </w:pPr>
            <w:r>
              <w:rPr>
                <w:rFonts w:ascii="Times New Roman" w:hAnsi="Times New Roman"/>
                <w:b/>
                <w:sz w:val="18"/>
              </w:rPr>
              <w:t>Required field</w:t>
            </w:r>
          </w:p>
        </w:tc>
        <w:tc>
          <w:tcPr>
            <w:tcW w:type="dxa" w:w="4680"/>
            <w:vAlign w:val="center"/>
            <w:tcMar>
              <w:top w:w="55" w:type="dxa"/>
              <w:start w:w="70" w:type="dxa"/>
              <w:bottom w:w="55" w:type="dxa"/>
              <w:end w:w="70" w:type="dxa"/>
            </w:tcMar>
            <w:shd w:fill="DCE6F1"/>
          </w:tcPr>
          <w:p>
            <w:pPr>
              <w:spacing w:after="0"/>
            </w:pPr>
            <w:r>
              <w:rPr>
                <w:rFonts w:ascii="Times New Roman" w:hAnsi="Times New Roman"/>
                <w:b/>
                <w:sz w:val="18"/>
              </w:rPr>
              <w:t>Holder entry</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Record holder legal name</w:t>
            </w:r>
          </w:p>
        </w:tc>
        <w:tc>
          <w:tcPr>
            <w:tcW w:type="dxa" w:w="4680"/>
            <w:vAlign w:val="center"/>
            <w:tcMar>
              <w:top w:w="55" w:type="dxa"/>
              <w:start w:w="70" w:type="dxa"/>
              <w:bottom w:w="55" w:type="dxa"/>
              <w:end w:w="70" w:type="dxa"/>
            </w:tcMar>
          </w:tcPr>
          <w:p>
            <w:pPr>
              <w:spacing w:after="0"/>
            </w:pPr>
            <w:r>
              <w:rPr>
                <w:rFonts w:ascii="Times New Roman" w:hAnsi="Times New Roman"/>
                <w:sz w:val="18"/>
              </w:rPr>
              <w:t>[NAME]</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Beneficial owner if different</w:t>
            </w:r>
          </w:p>
        </w:tc>
        <w:tc>
          <w:tcPr>
            <w:tcW w:type="dxa" w:w="4680"/>
            <w:vAlign w:val="center"/>
            <w:tcMar>
              <w:top w:w="55" w:type="dxa"/>
              <w:start w:w="70" w:type="dxa"/>
              <w:bottom w:w="55" w:type="dxa"/>
              <w:end w:w="70" w:type="dxa"/>
            </w:tcMar>
          </w:tcPr>
          <w:p>
            <w:pPr>
              <w:spacing w:after="0"/>
            </w:pPr>
            <w:r>
              <w:rPr>
                <w:rFonts w:ascii="Times New Roman" w:hAnsi="Times New Roman"/>
                <w:sz w:val="18"/>
              </w:rPr>
              <w:t>[NAME / N/A]</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Individual entity trust or estate</w:t>
            </w:r>
          </w:p>
        </w:tc>
        <w:tc>
          <w:tcPr>
            <w:tcW w:type="dxa" w:w="4680"/>
            <w:vAlign w:val="center"/>
            <w:tcMar>
              <w:top w:w="55" w:type="dxa"/>
              <w:start w:w="70" w:type="dxa"/>
              <w:bottom w:w="55" w:type="dxa"/>
              <w:end w:w="70" w:type="dxa"/>
            </w:tcMar>
          </w:tcPr>
          <w:p>
            <w:pPr>
              <w:spacing w:after="0"/>
            </w:pPr>
            <w:r>
              <w:rPr>
                <w:rFonts w:ascii="Times New Roman" w:hAnsi="Times New Roman"/>
                <w:sz w:val="18"/>
              </w:rPr>
              <w:t>[TYPE]</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Tax classification and country</w:t>
            </w:r>
          </w:p>
        </w:tc>
        <w:tc>
          <w:tcPr>
            <w:tcW w:type="dxa" w:w="4680"/>
            <w:vAlign w:val="center"/>
            <w:tcMar>
              <w:top w:w="55" w:type="dxa"/>
              <w:start w:w="70" w:type="dxa"/>
              <w:bottom w:w="55" w:type="dxa"/>
              <w:end w:w="70" w:type="dxa"/>
            </w:tcMar>
          </w:tcPr>
          <w:p>
            <w:pPr>
              <w:spacing w:after="0"/>
            </w:pPr>
            <w:r>
              <w:rPr>
                <w:rFonts w:ascii="Times New Roman" w:hAnsi="Times New Roman"/>
                <w:sz w:val="18"/>
              </w:rPr>
              <w:t>[DETAIL]</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Mailing address</w:t>
            </w:r>
          </w:p>
        </w:tc>
        <w:tc>
          <w:tcPr>
            <w:tcW w:type="dxa" w:w="4680"/>
            <w:vAlign w:val="center"/>
            <w:tcMar>
              <w:top w:w="55" w:type="dxa"/>
              <w:start w:w="70" w:type="dxa"/>
              <w:bottom w:w="55" w:type="dxa"/>
              <w:end w:w="70" w:type="dxa"/>
            </w:tcMar>
          </w:tcPr>
          <w:p>
            <w:pPr>
              <w:spacing w:after="0"/>
            </w:pPr>
            <w:r>
              <w:rPr>
                <w:rFonts w:ascii="Times New Roman" w:hAnsi="Times New Roman"/>
                <w:sz w:val="18"/>
              </w:rPr>
              <w:t>[ADDRESS]</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Email and telephone</w:t>
            </w:r>
          </w:p>
        </w:tc>
        <w:tc>
          <w:tcPr>
            <w:tcW w:type="dxa" w:w="4680"/>
            <w:vAlign w:val="center"/>
            <w:tcMar>
              <w:top w:w="55" w:type="dxa"/>
              <w:start w:w="70" w:type="dxa"/>
              <w:bottom w:w="55" w:type="dxa"/>
              <w:end w:w="70" w:type="dxa"/>
            </w:tcMar>
          </w:tcPr>
          <w:p>
            <w:pPr>
              <w:spacing w:after="0"/>
            </w:pPr>
            <w:r>
              <w:rPr>
                <w:rFonts w:ascii="Times New Roman" w:hAnsi="Times New Roman"/>
                <w:sz w:val="18"/>
              </w:rPr>
              <w:t>[CONTACT]</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Authorized contact if different</w:t>
            </w:r>
          </w:p>
        </w:tc>
        <w:tc>
          <w:tcPr>
            <w:tcW w:type="dxa" w:w="4680"/>
            <w:vAlign w:val="center"/>
            <w:tcMar>
              <w:top w:w="55" w:type="dxa"/>
              <w:start w:w="70" w:type="dxa"/>
              <w:bottom w:w="55" w:type="dxa"/>
              <w:end w:w="70" w:type="dxa"/>
            </w:tcMar>
          </w:tcPr>
          <w:p>
            <w:pPr>
              <w:spacing w:after="0"/>
            </w:pPr>
            <w:r>
              <w:rPr>
                <w:rFonts w:ascii="Times New Roman" w:hAnsi="Times New Roman"/>
                <w:sz w:val="18"/>
              </w:rPr>
              <w:t>[NAME / CAPACITY]</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Stockholder or account identifier</w:t>
            </w:r>
          </w:p>
        </w:tc>
        <w:tc>
          <w:tcPr>
            <w:tcW w:type="dxa" w:w="4680"/>
            <w:vAlign w:val="center"/>
            <w:tcMar>
              <w:top w:w="55" w:type="dxa"/>
              <w:start w:w="70" w:type="dxa"/>
              <w:bottom w:w="55" w:type="dxa"/>
              <w:end w:w="70" w:type="dxa"/>
            </w:tcMar>
          </w:tcPr>
          <w:p>
            <w:pPr>
              <w:spacing w:after="0"/>
            </w:pPr>
            <w:r>
              <w:rPr>
                <w:rFonts w:ascii="Times New Roman" w:hAnsi="Times New Roman"/>
                <w:sz w:val="18"/>
              </w:rPr>
              <w:t>[MASKED ID]</w:t>
            </w:r>
          </w:p>
        </w:tc>
      </w:tr>
    </w:tbl>
    <w:p>
      <w:pPr>
        <w:widowControl/>
        <w:spacing w:after="20"/>
      </w:pPr>
    </w:p>
    <w:p>
      <w:pPr>
        <w:widowControl/>
        <w:ind w:firstLine="720"/>
        <w:jc w:val="both"/>
      </w:pPr>
      <w:r>
        <w:t>If the Holder is an entity, trust, estate, custodian, nominee, or acts through an attorney-in-fact, attach the authority evidence listed in Schedule A. If record and beneficial ownership differ, identify both and the payment entitlement. Do not alter the printed name without supporting transfer documents and Exchange Agent approval.</w:t>
      </w:r>
    </w:p>
    <w:p>
      <w:pPr>
        <w:pStyle w:val="Heading2"/>
        <w:widowControl/>
        <w:ind w:left="0" w:firstLine="0"/>
      </w:pPr>
      <w:r>
        <w:rPr>
          <w:rFonts w:ascii="Times New Roman" w:hAnsi="Times New Roman"/>
          <w:b/>
          <w:sz w:val="22"/>
          <w:u w:val="single"/>
        </w:rPr>
        <w:t>2. Securities Presented</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560"/>
        <w:gridCol w:w="1560"/>
        <w:gridCol w:w="1560"/>
        <w:gridCol w:w="1560"/>
        <w:gridCol w:w="1560"/>
        <w:gridCol w:w="1560"/>
      </w:tblGrid>
      <w:tr>
        <w:trPr>
          <w:tblHeader w:val="true"/>
          <w:cantSplit/>
        </w:trPr>
        <w:tc>
          <w:tcPr>
            <w:tcW w:type="dxa" w:w="1560"/>
            <w:vAlign w:val="center"/>
            <w:tcMar>
              <w:top w:w="55" w:type="dxa"/>
              <w:start w:w="70" w:type="dxa"/>
              <w:bottom w:w="55" w:type="dxa"/>
              <w:end w:w="70" w:type="dxa"/>
            </w:tcMar>
            <w:shd w:fill="DCE6F1"/>
          </w:tcPr>
          <w:p>
            <w:pPr>
              <w:spacing w:after="0"/>
            </w:pPr>
            <w:r>
              <w:rPr>
                <w:rFonts w:ascii="Times New Roman" w:hAnsi="Times New Roman"/>
                <w:b/>
                <w:sz w:val="18"/>
              </w:rPr>
              <w:t>Class or security</w:t>
            </w:r>
          </w:p>
        </w:tc>
        <w:tc>
          <w:tcPr>
            <w:tcW w:type="dxa" w:w="1560"/>
            <w:vAlign w:val="center"/>
            <w:tcMar>
              <w:top w:w="55" w:type="dxa"/>
              <w:start w:w="70" w:type="dxa"/>
              <w:bottom w:w="55" w:type="dxa"/>
              <w:end w:w="70" w:type="dxa"/>
            </w:tcMar>
            <w:shd w:fill="DCE6F1"/>
          </w:tcPr>
          <w:p>
            <w:pPr>
              <w:spacing w:after="0"/>
            </w:pPr>
            <w:r>
              <w:rPr>
                <w:rFonts w:ascii="Times New Roman" w:hAnsi="Times New Roman"/>
                <w:b/>
                <w:sz w:val="18"/>
              </w:rPr>
              <w:t>Certificate or book-entry ID</w:t>
            </w:r>
          </w:p>
        </w:tc>
        <w:tc>
          <w:tcPr>
            <w:tcW w:type="dxa" w:w="1560"/>
            <w:vAlign w:val="center"/>
            <w:tcMar>
              <w:top w:w="55" w:type="dxa"/>
              <w:start w:w="70" w:type="dxa"/>
              <w:bottom w:w="55" w:type="dxa"/>
              <w:end w:w="70" w:type="dxa"/>
            </w:tcMar>
            <w:shd w:fill="DCE6F1"/>
          </w:tcPr>
          <w:p>
            <w:pPr>
              <w:spacing w:after="0"/>
            </w:pPr>
            <w:r>
              <w:rPr>
                <w:rFonts w:ascii="Times New Roman" w:hAnsi="Times New Roman"/>
                <w:b/>
                <w:sz w:val="18"/>
              </w:rPr>
              <w:t>Shares or units</w:t>
            </w:r>
          </w:p>
        </w:tc>
        <w:tc>
          <w:tcPr>
            <w:tcW w:type="dxa" w:w="1560"/>
            <w:vAlign w:val="center"/>
            <w:tcMar>
              <w:top w:w="55" w:type="dxa"/>
              <w:start w:w="70" w:type="dxa"/>
              <w:bottom w:w="55" w:type="dxa"/>
              <w:end w:w="70" w:type="dxa"/>
            </w:tcMar>
            <w:shd w:fill="DCE6F1"/>
          </w:tcPr>
          <w:p>
            <w:pPr>
              <w:spacing w:after="0"/>
            </w:pPr>
            <w:r>
              <w:rPr>
                <w:rFonts w:ascii="Times New Roman" w:hAnsi="Times New Roman"/>
                <w:b/>
                <w:sz w:val="18"/>
              </w:rPr>
              <w:t>Name on record</w:t>
            </w:r>
          </w:p>
        </w:tc>
        <w:tc>
          <w:tcPr>
            <w:tcW w:type="dxa" w:w="1560"/>
            <w:vAlign w:val="center"/>
            <w:tcMar>
              <w:top w:w="55" w:type="dxa"/>
              <w:start w:w="70" w:type="dxa"/>
              <w:bottom w:w="55" w:type="dxa"/>
              <w:end w:w="70" w:type="dxa"/>
            </w:tcMar>
            <w:shd w:fill="DCE6F1"/>
          </w:tcPr>
          <w:p>
            <w:pPr>
              <w:spacing w:after="0"/>
            </w:pPr>
            <w:r>
              <w:rPr>
                <w:rFonts w:ascii="Times New Roman" w:hAnsi="Times New Roman"/>
                <w:b/>
                <w:sz w:val="18"/>
              </w:rPr>
              <w:t>Lost or unavailable</w:t>
            </w:r>
          </w:p>
        </w:tc>
        <w:tc>
          <w:tcPr>
            <w:tcW w:type="dxa" w:w="1560"/>
            <w:vAlign w:val="center"/>
            <w:tcMar>
              <w:top w:w="55" w:type="dxa"/>
              <w:start w:w="70" w:type="dxa"/>
              <w:bottom w:w="55" w:type="dxa"/>
              <w:end w:w="70" w:type="dxa"/>
            </w:tcMar>
            <w:shd w:fill="DCE6F1"/>
          </w:tcPr>
          <w:p>
            <w:pPr>
              <w:spacing w:after="0"/>
            </w:pPr>
            <w:r>
              <w:rPr>
                <w:rFonts w:ascii="Times New Roman" w:hAnsi="Times New Roman"/>
                <w:b/>
                <w:sz w:val="18"/>
              </w:rPr>
              <w:t>Lien adverse claim or ownership dispute</w:t>
            </w:r>
          </w:p>
        </w:tc>
      </w:tr>
      <w:tr>
        <w:trPr>
          <w:cantSplit/>
        </w:trPr>
        <w:tc>
          <w:tcPr>
            <w:tcW w:type="dxa" w:w="1560"/>
            <w:vAlign w:val="center"/>
            <w:tcMar>
              <w:top w:w="55" w:type="dxa"/>
              <w:start w:w="70" w:type="dxa"/>
              <w:bottom w:w="55" w:type="dxa"/>
              <w:end w:w="70" w:type="dxa"/>
            </w:tcMar>
          </w:tcPr>
          <w:p>
            <w:pPr>
              <w:spacing w:after="0"/>
            </w:pPr>
            <w:r>
              <w:rPr>
                <w:rFonts w:ascii="Times New Roman" w:hAnsi="Times New Roman"/>
                <w:sz w:val="18"/>
              </w:rPr>
              <w:t>[SECURITY]</w:t>
            </w:r>
          </w:p>
        </w:tc>
        <w:tc>
          <w:tcPr>
            <w:tcW w:type="dxa" w:w="1560"/>
            <w:vAlign w:val="center"/>
            <w:tcMar>
              <w:top w:w="55" w:type="dxa"/>
              <w:start w:w="70" w:type="dxa"/>
              <w:bottom w:w="55" w:type="dxa"/>
              <w:end w:w="70" w:type="dxa"/>
            </w:tcMar>
          </w:tcPr>
          <w:p>
            <w:pPr>
              <w:spacing w:after="0"/>
            </w:pPr>
            <w:r>
              <w:rPr>
                <w:rFonts w:ascii="Times New Roman" w:hAnsi="Times New Roman"/>
                <w:sz w:val="18"/>
              </w:rPr>
              <w:t>[ID]</w:t>
            </w:r>
          </w:p>
        </w:tc>
        <w:tc>
          <w:tcPr>
            <w:tcW w:type="dxa" w:w="1560"/>
            <w:vAlign w:val="center"/>
            <w:tcMar>
              <w:top w:w="55" w:type="dxa"/>
              <w:start w:w="70" w:type="dxa"/>
              <w:bottom w:w="55" w:type="dxa"/>
              <w:end w:w="70" w:type="dxa"/>
            </w:tcMar>
          </w:tcPr>
          <w:p>
            <w:pPr>
              <w:spacing w:after="0"/>
            </w:pPr>
            <w:r>
              <w:rPr>
                <w:rFonts w:ascii="Times New Roman" w:hAnsi="Times New Roman"/>
                <w:sz w:val="18"/>
              </w:rPr>
              <w:t>[#]</w:t>
            </w:r>
          </w:p>
        </w:tc>
        <w:tc>
          <w:tcPr>
            <w:tcW w:type="dxa" w:w="1560"/>
            <w:vAlign w:val="center"/>
            <w:tcMar>
              <w:top w:w="55" w:type="dxa"/>
              <w:start w:w="70" w:type="dxa"/>
              <w:bottom w:w="55" w:type="dxa"/>
              <w:end w:w="70" w:type="dxa"/>
            </w:tcMar>
          </w:tcPr>
          <w:p>
            <w:pPr>
              <w:spacing w:after="0"/>
            </w:pPr>
            <w:r>
              <w:rPr>
                <w:rFonts w:ascii="Times New Roman" w:hAnsi="Times New Roman"/>
                <w:sz w:val="18"/>
              </w:rPr>
              <w:t>[NAME]</w:t>
            </w:r>
          </w:p>
        </w:tc>
        <w:tc>
          <w:tcPr>
            <w:tcW w:type="dxa" w:w="1560"/>
            <w:vAlign w:val="center"/>
            <w:tcMar>
              <w:top w:w="55" w:type="dxa"/>
              <w:start w:w="70" w:type="dxa"/>
              <w:bottom w:w="55" w:type="dxa"/>
              <w:end w:w="70" w:type="dxa"/>
            </w:tcMar>
          </w:tcPr>
          <w:p>
            <w:pPr>
              <w:spacing w:after="0"/>
            </w:pPr>
            <w:r>
              <w:rPr>
                <w:rFonts w:ascii="Times New Roman" w:hAnsi="Times New Roman"/>
                <w:sz w:val="18"/>
              </w:rPr>
              <w:t>[NO / SEE AFFIDAVIT]</w:t>
            </w:r>
          </w:p>
        </w:tc>
        <w:tc>
          <w:tcPr>
            <w:tcW w:type="dxa" w:w="1560"/>
            <w:vAlign w:val="center"/>
            <w:tcMar>
              <w:top w:w="55" w:type="dxa"/>
              <w:start w:w="70" w:type="dxa"/>
              <w:bottom w:w="55" w:type="dxa"/>
              <w:end w:w="70" w:type="dxa"/>
            </w:tcMar>
          </w:tcPr>
          <w:p>
            <w:pPr>
              <w:spacing w:after="0"/>
            </w:pPr>
            <w:r>
              <w:rPr>
                <w:rFonts w:ascii="Times New Roman" w:hAnsi="Times New Roman"/>
                <w:sz w:val="18"/>
              </w:rPr>
              <w:t>[NONE / DETAIL]</w:t>
            </w:r>
          </w:p>
        </w:tc>
      </w:tr>
    </w:tbl>
    <w:p>
      <w:pPr>
        <w:widowControl/>
        <w:spacing w:after="20"/>
      </w:pPr>
    </w:p>
    <w:p>
      <w:pPr>
        <w:widowControl/>
        <w:ind w:firstLine="720"/>
        <w:jc w:val="both"/>
      </w:pPr>
      <w:r>
        <w:t>The Holder should list every certificate or book entry presented. Options, warrants, SAFEs, notes, restricted awards, and other rights should be processed only under the separate treatment instructions applicable to them. Partial surrender, transfer between holders, or a discrepancy must be escalated before payment.</w:t>
      </w:r>
    </w:p>
    <w:p>
      <w:pPr>
        <w:pStyle w:val="Heading2"/>
        <w:widowControl/>
        <w:ind w:left="0" w:firstLine="0"/>
      </w:pPr>
      <w:r>
        <w:rPr>
          <w:rFonts w:ascii="Times New Roman" w:hAnsi="Times New Roman"/>
          <w:b/>
          <w:sz w:val="22"/>
          <w:u w:val="single"/>
        </w:rPr>
        <w:t>3. Surrender and Exchange Instruction</w:t>
      </w:r>
    </w:p>
    <w:p>
      <w:pPr>
        <w:widowControl/>
        <w:ind w:firstLine="720"/>
        <w:jc w:val="both"/>
      </w:pPr>
      <w:r>
        <w:t>The Holder surrenders the listed certificates or authorizes cancellation of the listed book entries solely to receive the consideration payable for those securities under the Acquisition Agreement. Title to securities ends and the right to consideration arises at the time stated in the Acquisition Agreement and applicable law, not because this form is signed. Physical certificates must be delivered according to the Exchange Agent’s insured and trackable instructions; do not endorse a certificate unless instructed.</w:t>
      </w:r>
    </w:p>
    <w:p>
      <w:pPr>
        <w:widowControl/>
        <w:ind w:firstLine="720"/>
        <w:jc w:val="both"/>
      </w:pPr>
      <w:r>
        <w:t>If a certificate is lost, stolen, or destroyed, complete Exhibit A. A bond may be required only under the Acquisition Agreement, applicable law, and the Exchange Agent’s reasonable risk-based procedures. A lost-certificate process may not be used to impose a broader release or indemnity than reasonably necessary for the loss risk.</w:t>
      </w:r>
    </w:p>
    <w:p>
      <w:pPr>
        <w:pStyle w:val="Heading2"/>
        <w:widowControl/>
        <w:ind w:left="0" w:firstLine="0"/>
      </w:pPr>
      <w:r>
        <w:rPr>
          <w:rFonts w:ascii="Times New Roman" w:hAnsi="Times New Roman"/>
          <w:b/>
          <w:sz w:val="22"/>
          <w:u w:val="single"/>
        </w:rPr>
        <w:t>4. Consideration Statement</w:t>
      </w:r>
    </w:p>
    <w:p>
      <w:pPr>
        <w:widowControl/>
        <w:ind w:firstLine="720"/>
        <w:jc w:val="both"/>
      </w:pPr>
      <w:r>
        <w:t>The enclosed preliminary statement shows the securities attributed to the Holder and the estimated consideration. It should identify gross consideration, escrow or holdback, representative fund, rollover, earnout or contingent rights, withholding, payment method, and net amount. The statement is subject to the Acquisition Agreement, final capitalization, corrections, and dispute procedures.</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337"/>
        <w:gridCol w:w="1337"/>
        <w:gridCol w:w="1337"/>
        <w:gridCol w:w="1337"/>
        <w:gridCol w:w="1337"/>
        <w:gridCol w:w="1337"/>
        <w:gridCol w:w="1337"/>
      </w:tblGrid>
      <w:tr>
        <w:trPr>
          <w:tblHeader w:val="true"/>
          <w:cantSplit/>
        </w:trPr>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Item</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Security or basis</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Gross amount</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Escrow holdback or fund</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Withholding</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Net or contingent amount</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Source section</w:t>
            </w:r>
          </w:p>
        </w:tc>
      </w:tr>
      <w:tr>
        <w:trPr>
          <w:cantSplit/>
        </w:trPr>
        <w:tc>
          <w:tcPr>
            <w:tcW w:type="dxa" w:w="1337"/>
            <w:vAlign w:val="center"/>
            <w:tcMar>
              <w:top w:w="55" w:type="dxa"/>
              <w:start w:w="70" w:type="dxa"/>
              <w:bottom w:w="55" w:type="dxa"/>
              <w:end w:w="70" w:type="dxa"/>
            </w:tcMar>
          </w:tcPr>
          <w:p>
            <w:pPr>
              <w:spacing w:after="0"/>
            </w:pPr>
            <w:r>
              <w:rPr>
                <w:rFonts w:ascii="Times New Roman" w:hAnsi="Times New Roman"/>
                <w:sz w:val="18"/>
              </w:rPr>
              <w:t>Closing cash</w:t>
            </w:r>
          </w:p>
        </w:tc>
        <w:tc>
          <w:tcPr>
            <w:tcW w:type="dxa" w:w="1337"/>
            <w:vAlign w:val="center"/>
            <w:tcMar>
              <w:top w:w="55" w:type="dxa"/>
              <w:start w:w="70" w:type="dxa"/>
              <w:bottom w:w="55" w:type="dxa"/>
              <w:end w:w="70" w:type="dxa"/>
            </w:tcMar>
          </w:tcPr>
          <w:p>
            <w:pPr>
              <w:spacing w:after="0"/>
            </w:pPr>
            <w:r>
              <w:rPr>
                <w:rFonts w:ascii="Times New Roman" w:hAnsi="Times New Roman"/>
                <w:sz w:val="18"/>
              </w:rPr>
              <w:t>[SHARES / WATERFALL]</w:t>
            </w:r>
          </w:p>
        </w:tc>
        <w:tc>
          <w:tcPr>
            <w:tcW w:type="dxa" w:w="1337"/>
            <w:vAlign w:val="center"/>
            <w:tcMar>
              <w:top w:w="55" w:type="dxa"/>
              <w:start w:w="70" w:type="dxa"/>
              <w:bottom w:w="55" w:type="dxa"/>
              <w:end w:w="70" w:type="dxa"/>
            </w:tcMar>
          </w:tcPr>
          <w:p>
            <w:pPr>
              <w:spacing w:after="0"/>
            </w:pPr>
            <w:r>
              <w:rPr>
                <w:rFonts w:ascii="Times New Roman" w:hAnsi="Times New Roman"/>
                <w:sz w:val="18"/>
              </w:rPr>
              <w:t>[$]</w:t>
            </w:r>
          </w:p>
        </w:tc>
        <w:tc>
          <w:tcPr>
            <w:tcW w:type="dxa" w:w="1337"/>
            <w:vAlign w:val="center"/>
            <w:tcMar>
              <w:top w:w="55" w:type="dxa"/>
              <w:start w:w="70" w:type="dxa"/>
              <w:bottom w:w="55" w:type="dxa"/>
              <w:end w:w="70" w:type="dxa"/>
            </w:tcMar>
          </w:tcPr>
          <w:p>
            <w:pPr>
              <w:spacing w:after="0"/>
            </w:pPr>
            <w:r>
              <w:rPr>
                <w:rFonts w:ascii="Times New Roman" w:hAnsi="Times New Roman"/>
                <w:sz w:val="18"/>
              </w:rPr>
              <w:t>[$]</w:t>
            </w:r>
          </w:p>
        </w:tc>
        <w:tc>
          <w:tcPr>
            <w:tcW w:type="dxa" w:w="1337"/>
            <w:vAlign w:val="center"/>
            <w:tcMar>
              <w:top w:w="55" w:type="dxa"/>
              <w:start w:w="70" w:type="dxa"/>
              <w:bottom w:w="55" w:type="dxa"/>
              <w:end w:w="70" w:type="dxa"/>
            </w:tcMar>
          </w:tcPr>
          <w:p>
            <w:pPr>
              <w:spacing w:after="0"/>
            </w:pPr>
            <w:r>
              <w:rPr>
                <w:rFonts w:ascii="Times New Roman" w:hAnsi="Times New Roman"/>
                <w:sz w:val="18"/>
              </w:rPr>
              <w:t>[$]</w:t>
            </w:r>
          </w:p>
        </w:tc>
        <w:tc>
          <w:tcPr>
            <w:tcW w:type="dxa" w:w="1337"/>
            <w:vAlign w:val="center"/>
            <w:tcMar>
              <w:top w:w="55" w:type="dxa"/>
              <w:start w:w="70" w:type="dxa"/>
              <w:bottom w:w="55" w:type="dxa"/>
              <w:end w:w="70" w:type="dxa"/>
            </w:tcMar>
          </w:tcPr>
          <w:p>
            <w:pPr>
              <w:spacing w:after="0"/>
            </w:pPr>
            <w:r>
              <w:rPr>
                <w:rFonts w:ascii="Times New Roman" w:hAnsi="Times New Roman"/>
                <w:sz w:val="18"/>
              </w:rPr>
              <w:t>[$]</w:t>
            </w:r>
          </w:p>
        </w:tc>
        <w:tc>
          <w:tcPr>
            <w:tcW w:type="dxa" w:w="1337"/>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1337"/>
            <w:vAlign w:val="center"/>
            <w:tcMar>
              <w:top w:w="55" w:type="dxa"/>
              <w:start w:w="70" w:type="dxa"/>
              <w:bottom w:w="55" w:type="dxa"/>
              <w:end w:w="70" w:type="dxa"/>
            </w:tcMar>
          </w:tcPr>
          <w:p>
            <w:pPr>
              <w:spacing w:after="0"/>
            </w:pPr>
            <w:r>
              <w:rPr>
                <w:rFonts w:ascii="Times New Roman" w:hAnsi="Times New Roman"/>
                <w:sz w:val="18"/>
              </w:rPr>
              <w:t>Rollover or noncash property</w:t>
            </w:r>
          </w:p>
        </w:tc>
        <w:tc>
          <w:tcPr>
            <w:tcW w:type="dxa" w:w="1337"/>
            <w:vAlign w:val="center"/>
            <w:tcMar>
              <w:top w:w="55" w:type="dxa"/>
              <w:start w:w="70" w:type="dxa"/>
              <w:bottom w:w="55" w:type="dxa"/>
              <w:end w:w="70" w:type="dxa"/>
            </w:tcMar>
          </w:tcPr>
          <w:p>
            <w:pPr>
              <w:spacing w:after="0"/>
            </w:pPr>
            <w:r>
              <w:rPr>
                <w:rFonts w:ascii="Times New Roman" w:hAnsi="Times New Roman"/>
                <w:sz w:val="18"/>
              </w:rPr>
              <w:t>[CLASS / VALUE]</w:t>
            </w:r>
          </w:p>
        </w:tc>
        <w:tc>
          <w:tcPr>
            <w:tcW w:type="dxa" w:w="1337"/>
            <w:vAlign w:val="center"/>
            <w:tcMar>
              <w:top w:w="55" w:type="dxa"/>
              <w:start w:w="70" w:type="dxa"/>
              <w:bottom w:w="55" w:type="dxa"/>
              <w:end w:w="70" w:type="dxa"/>
            </w:tcMar>
          </w:tcPr>
          <w:p>
            <w:pPr>
              <w:spacing w:after="0"/>
            </w:pPr>
            <w:r>
              <w:rPr>
                <w:rFonts w:ascii="Times New Roman" w:hAnsi="Times New Roman"/>
                <w:sz w:val="18"/>
              </w:rPr>
              <w:t>[$ / #]</w:t>
            </w:r>
          </w:p>
        </w:tc>
        <w:tc>
          <w:tcPr>
            <w:tcW w:type="dxa" w:w="1337"/>
            <w:vAlign w:val="center"/>
            <w:tcMar>
              <w:top w:w="55" w:type="dxa"/>
              <w:start w:w="70" w:type="dxa"/>
              <w:bottom w:w="55" w:type="dxa"/>
              <w:end w:w="70" w:type="dxa"/>
            </w:tcMar>
          </w:tcPr>
          <w:p>
            <w:pPr>
              <w:spacing w:after="0"/>
            </w:pPr>
            <w:r>
              <w:rPr>
                <w:rFonts w:ascii="Times New Roman" w:hAnsi="Times New Roman"/>
                <w:sz w:val="18"/>
              </w:rPr>
              <w:t>[N/A]</w:t>
            </w:r>
          </w:p>
        </w:tc>
        <w:tc>
          <w:tcPr>
            <w:tcW w:type="dxa" w:w="1337"/>
            <w:vAlign w:val="center"/>
            <w:tcMar>
              <w:top w:w="55" w:type="dxa"/>
              <w:start w:w="70" w:type="dxa"/>
              <w:bottom w:w="55" w:type="dxa"/>
              <w:end w:w="70" w:type="dxa"/>
            </w:tcMar>
          </w:tcPr>
          <w:p>
            <w:pPr>
              <w:spacing w:after="0"/>
            </w:pPr>
            <w:r>
              <w:rPr>
                <w:rFonts w:ascii="Times New Roman" w:hAnsi="Times New Roman"/>
                <w:sz w:val="18"/>
              </w:rPr>
              <w:t>[$]</w:t>
            </w:r>
          </w:p>
        </w:tc>
        <w:tc>
          <w:tcPr>
            <w:tcW w:type="dxa" w:w="1337"/>
            <w:vAlign w:val="center"/>
            <w:tcMar>
              <w:top w:w="55" w:type="dxa"/>
              <w:start w:w="70" w:type="dxa"/>
              <w:bottom w:w="55" w:type="dxa"/>
              <w:end w:w="70" w:type="dxa"/>
            </w:tcMar>
          </w:tcPr>
          <w:p>
            <w:pPr>
              <w:spacing w:after="0"/>
            </w:pPr>
            <w:r>
              <w:rPr>
                <w:rFonts w:ascii="Times New Roman" w:hAnsi="Times New Roman"/>
                <w:sz w:val="18"/>
              </w:rPr>
              <w:t>[DETAIL]</w:t>
            </w:r>
          </w:p>
        </w:tc>
        <w:tc>
          <w:tcPr>
            <w:tcW w:type="dxa" w:w="1337"/>
            <w:vAlign w:val="center"/>
            <w:tcMar>
              <w:top w:w="55" w:type="dxa"/>
              <w:start w:w="70" w:type="dxa"/>
              <w:bottom w:w="55" w:type="dxa"/>
              <w:end w:w="70" w:type="dxa"/>
            </w:tcMar>
          </w:tcPr>
          <w:p>
            <w:pPr>
              <w:spacing w:after="0"/>
            </w:pPr>
            <w:r>
              <w:rPr>
                <w:rFonts w:ascii="Times New Roman" w:hAnsi="Times New Roman"/>
                <w:sz w:val="18"/>
              </w:rPr>
              <w:t>[§ / DOCUMENT]</w:t>
            </w:r>
          </w:p>
        </w:tc>
      </w:tr>
      <w:tr>
        <w:trPr>
          <w:cantSplit/>
        </w:trPr>
        <w:tc>
          <w:tcPr>
            <w:tcW w:type="dxa" w:w="1337"/>
            <w:vAlign w:val="center"/>
            <w:tcMar>
              <w:top w:w="55" w:type="dxa"/>
              <w:start w:w="70" w:type="dxa"/>
              <w:bottom w:w="55" w:type="dxa"/>
              <w:end w:w="70" w:type="dxa"/>
            </w:tcMar>
          </w:tcPr>
          <w:p>
            <w:pPr>
              <w:spacing w:after="0"/>
            </w:pPr>
            <w:r>
              <w:rPr>
                <w:rFonts w:ascii="Times New Roman" w:hAnsi="Times New Roman"/>
                <w:sz w:val="18"/>
              </w:rPr>
              <w:t>Earnout or contingent value right</w:t>
            </w:r>
          </w:p>
        </w:tc>
        <w:tc>
          <w:tcPr>
            <w:tcW w:type="dxa" w:w="1337"/>
            <w:vAlign w:val="center"/>
            <w:tcMar>
              <w:top w:w="55" w:type="dxa"/>
              <w:start w:w="70" w:type="dxa"/>
              <w:bottom w:w="55" w:type="dxa"/>
              <w:end w:w="70" w:type="dxa"/>
            </w:tcMar>
          </w:tcPr>
          <w:p>
            <w:pPr>
              <w:spacing w:after="0"/>
            </w:pPr>
            <w:r>
              <w:rPr>
                <w:rFonts w:ascii="Times New Roman" w:hAnsi="Times New Roman"/>
                <w:sz w:val="18"/>
              </w:rPr>
              <w:t>[FORMULA]</w:t>
            </w:r>
          </w:p>
        </w:tc>
        <w:tc>
          <w:tcPr>
            <w:tcW w:type="dxa" w:w="1337"/>
            <w:vAlign w:val="center"/>
            <w:tcMar>
              <w:top w:w="55" w:type="dxa"/>
              <w:start w:w="70" w:type="dxa"/>
              <w:bottom w:w="55" w:type="dxa"/>
              <w:end w:w="70" w:type="dxa"/>
            </w:tcMar>
          </w:tcPr>
          <w:p>
            <w:pPr>
              <w:spacing w:after="0"/>
            </w:pPr>
            <w:r>
              <w:rPr>
                <w:rFonts w:ascii="Times New Roman" w:hAnsi="Times New Roman"/>
                <w:sz w:val="18"/>
              </w:rPr>
              <w:t>[MAX]</w:t>
            </w:r>
          </w:p>
        </w:tc>
        <w:tc>
          <w:tcPr>
            <w:tcW w:type="dxa" w:w="1337"/>
            <w:vAlign w:val="center"/>
            <w:tcMar>
              <w:top w:w="55" w:type="dxa"/>
              <w:start w:w="70" w:type="dxa"/>
              <w:bottom w:w="55" w:type="dxa"/>
              <w:end w:w="70" w:type="dxa"/>
            </w:tcMar>
          </w:tcPr>
          <w:p>
            <w:pPr>
              <w:spacing w:after="0"/>
            </w:pPr>
            <w:r>
              <w:rPr>
                <w:rFonts w:ascii="Times New Roman" w:hAnsi="Times New Roman"/>
                <w:sz w:val="18"/>
              </w:rPr>
              <w:t>[N/A]</w:t>
            </w:r>
          </w:p>
        </w:tc>
        <w:tc>
          <w:tcPr>
            <w:tcW w:type="dxa" w:w="1337"/>
            <w:vAlign w:val="center"/>
            <w:tcMar>
              <w:top w:w="55" w:type="dxa"/>
              <w:start w:w="70" w:type="dxa"/>
              <w:bottom w:w="55" w:type="dxa"/>
              <w:end w:w="70" w:type="dxa"/>
            </w:tcMar>
          </w:tcPr>
          <w:p>
            <w:pPr>
              <w:spacing w:after="0"/>
            </w:pPr>
            <w:r>
              <w:rPr>
                <w:rFonts w:ascii="Times New Roman" w:hAnsi="Times New Roman"/>
                <w:sz w:val="18"/>
              </w:rPr>
              <w:t>[TBD]</w:t>
            </w:r>
          </w:p>
        </w:tc>
        <w:tc>
          <w:tcPr>
            <w:tcW w:type="dxa" w:w="1337"/>
            <w:vAlign w:val="center"/>
            <w:tcMar>
              <w:top w:w="55" w:type="dxa"/>
              <w:start w:w="70" w:type="dxa"/>
              <w:bottom w:w="55" w:type="dxa"/>
              <w:end w:w="70" w:type="dxa"/>
            </w:tcMar>
          </w:tcPr>
          <w:p>
            <w:pPr>
              <w:spacing w:after="0"/>
            </w:pPr>
            <w:r>
              <w:rPr>
                <w:rFonts w:ascii="Times New Roman" w:hAnsi="Times New Roman"/>
                <w:sz w:val="18"/>
              </w:rPr>
              <w:t>[RIGHT]</w:t>
            </w:r>
          </w:p>
        </w:tc>
        <w:tc>
          <w:tcPr>
            <w:tcW w:type="dxa" w:w="1337"/>
            <w:vAlign w:val="center"/>
            <w:tcMar>
              <w:top w:w="55" w:type="dxa"/>
              <w:start w:w="70" w:type="dxa"/>
              <w:bottom w:w="55" w:type="dxa"/>
              <w:end w:w="70" w:type="dxa"/>
            </w:tcMar>
          </w:tcPr>
          <w:p>
            <w:pPr>
              <w:spacing w:after="0"/>
            </w:pPr>
            <w:r>
              <w:rPr>
                <w:rFonts w:ascii="Times New Roman" w:hAnsi="Times New Roman"/>
                <w:sz w:val="18"/>
              </w:rPr>
              <w:t>[§]</w:t>
            </w:r>
          </w:p>
        </w:tc>
      </w:tr>
    </w:tbl>
    <w:p>
      <w:pPr>
        <w:widowControl/>
        <w:spacing w:after="20"/>
      </w:pPr>
    </w:p>
    <w:p>
      <w:pPr>
        <w:widowControl/>
        <w:ind w:firstLine="720"/>
        <w:jc w:val="both"/>
      </w:pPr>
      <w:r>
        <w:t>Signing this form confirms receipt of the statement, not agreement that the calculation is correct. A Holder may submit a discrepancy notice under Section 9 without forfeiting undisputed payment unless the Acquisition Agreement lawfully provides otherwise.</w:t>
      </w:r>
    </w:p>
    <w:p>
      <w:pPr>
        <w:pStyle w:val="Heading2"/>
        <w:widowControl/>
        <w:ind w:left="0" w:firstLine="0"/>
      </w:pPr>
      <w:r>
        <w:rPr>
          <w:rFonts w:ascii="Times New Roman" w:hAnsi="Times New Roman"/>
          <w:b/>
          <w:sz w:val="22"/>
          <w:u w:val="single"/>
        </w:rPr>
        <w:t>5. Payment Election and Security</w:t>
      </w:r>
    </w:p>
    <w:p>
      <w:pPr>
        <w:widowControl/>
        <w:ind w:firstLine="720"/>
        <w:jc w:val="both"/>
      </w:pPr>
      <w:r>
        <w:t>Select one permitted method. Do not include full instructions in a publicly circulated copy.</w:t>
      </w:r>
    </w:p>
    <w:p>
      <w:pPr>
        <w:pStyle w:val="ListBullet"/>
        <w:widowControl/>
        <w:spacing w:after="40"/>
        <w:ind w:left="346" w:hanging="202"/>
      </w:pPr>
      <w:r>
        <w:t>☐ Secure wire through the Exchange Agent portal. The Exchange Agent will complete an independent callback to a previously verified number before release.</w:t>
      </w:r>
    </w:p>
    <w:p>
      <w:pPr>
        <w:pStyle w:val="ListBullet"/>
        <w:widowControl/>
        <w:spacing w:after="40"/>
        <w:ind w:left="346" w:hanging="202"/>
      </w:pPr>
      <w:r>
        <w:t>☐ ACH to a verified domestic account, if offered.</w:t>
      </w:r>
    </w:p>
    <w:p>
      <w:pPr>
        <w:pStyle w:val="ListBullet"/>
        <w:widowControl/>
        <w:spacing w:after="40"/>
        <w:ind w:left="346" w:hanging="202"/>
      </w:pPr>
      <w:r>
        <w:t>☐ Check mailed to the verified address.</w:t>
      </w:r>
    </w:p>
    <w:p>
      <w:pPr>
        <w:pStyle w:val="ListBullet"/>
        <w:widowControl/>
        <w:spacing w:after="40"/>
        <w:ind w:left="346" w:hanging="202"/>
      </w:pPr>
      <w:r>
        <w:t>☐ Custodial or nominee payment under attached institution instructions.</w:t>
      </w:r>
    </w:p>
    <w:p>
      <w:pPr>
        <w:widowControl/>
        <w:ind w:firstLine="720"/>
        <w:jc w:val="both"/>
      </w:pPr>
      <w:r>
        <w:t>The Holder authorizes payment using the instructions submitted through the approved channel. An emailed change alone is ineffective. The Exchange Agent may pause payment for an unresolved identity, title, fraud, sanctions, security, or adverse-claim concern but must promptly state what is needed and release undisputed amounts when lawful.</w:t>
      </w:r>
    </w:p>
    <w:p>
      <w:pPr>
        <w:pStyle w:val="Heading2"/>
        <w:widowControl/>
        <w:ind w:left="0" w:firstLine="0"/>
      </w:pPr>
      <w:r>
        <w:rPr>
          <w:rFonts w:ascii="Times New Roman" w:hAnsi="Times New Roman"/>
          <w:b/>
          <w:sz w:val="22"/>
          <w:u w:val="single"/>
        </w:rPr>
        <w:t>6. Tax Forms and Withholding</w:t>
      </w:r>
    </w:p>
    <w:p>
      <w:pPr>
        <w:widowControl/>
        <w:ind w:firstLine="720"/>
        <w:jc w:val="both"/>
      </w:pPr>
      <w:r>
        <w:t>Attach a properly completed Form W-9 or applicable Form W-8 and any state or foreign form the Exchange Agent reasonably requests. The Holder is responsible for personal Tax advice. Buyer and the Exchange Agent may withhold amounts required by law. Except for missing or facially invalid forms or compensatory payments, the Exchange Agent should give reasonable notice of the basis and estimated amount and permit lawful correction. Properly remitted withholding is treated as paid to the Holder.</w:t>
      </w:r>
    </w:p>
    <w:p>
      <w:pPr>
        <w:widowControl/>
        <w:ind w:firstLine="720"/>
        <w:jc w:val="both"/>
      </w:pPr>
      <w:r>
        <w:t>No statement in this package guarantees Section 1202 qualified small business stock treatment, capital-gain treatment, basis, holding period, rollover, installment reporting, or state conformity. The Company may provide factual records but does not give a Holder Tax advice.</w:t>
      </w:r>
    </w:p>
    <w:p>
      <w:pPr>
        <w:pStyle w:val="Heading2"/>
        <w:widowControl/>
        <w:ind w:left="0" w:firstLine="0"/>
      </w:pPr>
      <w:r>
        <w:rPr>
          <w:rFonts w:ascii="Times New Roman" w:hAnsi="Times New Roman"/>
          <w:b/>
          <w:sz w:val="22"/>
          <w:u w:val="single"/>
        </w:rPr>
        <w:t>7. Limited Holder Certifications</w:t>
      </w:r>
    </w:p>
    <w:p>
      <w:pPr>
        <w:widowControl/>
        <w:ind w:firstLine="720"/>
        <w:jc w:val="both"/>
      </w:pPr>
      <w:r>
        <w:t>The Holder certifies only that, as of signature: the identification and securities information supplied by the Holder is true to the Holder’s knowledge; the Holder is the record holder or authorized agent for the listed securities; the attached authority documents are authentic copies; the Holder has not separately transferred or encumbered the payment right except as disclosed; and the payment and Tax information was submitted through the approved method.</w:t>
      </w:r>
    </w:p>
    <w:p>
      <w:pPr>
        <w:widowControl/>
        <w:ind w:firstLine="720"/>
        <w:jc w:val="both"/>
      </w:pPr>
      <w:r>
        <w:t>These certifications are for exchange administration. They are several and personal to the Holder. They do not include a Company representation, a representation about the Transaction’s fairness or legality, a general title warranty beyond the Holder’s stated knowledge and records, or a waiver of a dispute fairly disclosed on Schedule B.</w:t>
      </w:r>
    </w:p>
    <w:p>
      <w:pPr>
        <w:pStyle w:val="Heading2"/>
        <w:widowControl/>
        <w:ind w:left="0" w:firstLine="0"/>
      </w:pPr>
      <w:r>
        <w:rPr>
          <w:rFonts w:ascii="Times New Roman" w:hAnsi="Times New Roman"/>
          <w:b/>
          <w:sz w:val="22"/>
          <w:u w:val="single"/>
        </w:rPr>
        <w:t>8. No Additional Release or Joinder</w:t>
      </w:r>
    </w:p>
    <w:p>
      <w:pPr>
        <w:keepLines w:val="0"/>
        <w:widowControl/>
        <w:ind w:firstLine="720"/>
        <w:jc w:val="both"/>
      </w:pPr>
      <w:r>
        <w:t>This Letter of Transmittal does not release Buyer, the Company, directors, officers, stockholders, advisers, the Exchange Agent, or any other Person; waive appraisal or dissenters’ rights; appoint a stockholder representative; join an indemnity or escrow; accept a restrictive covenant; waive a consideration dispute; or consent to an amendment.</w:t>
      </w:r>
    </w:p>
    <w:p>
      <w:pPr>
        <w:widowControl/>
        <w:ind w:firstLine="720"/>
        <w:jc w:val="both"/>
      </w:pPr>
      <w:r>
        <w:t>If the Acquisition Agreement validly requires a separate joinder, release, representative appointment, or other agreement, it must be presented as a separately titled and separately signed document that states its scope, exclusions, authority, consideration, effectiveness, and effect of refusal. Counsel must confirm that payment of merger or sale consideration may lawfully be conditioned on it. The Exchange Agent will not imply a new obligation from general “customary documents” language.</w:t>
      </w:r>
    </w:p>
    <w:p>
      <w:pPr>
        <w:pStyle w:val="Heading2"/>
        <w:widowControl/>
        <w:ind w:left="0" w:firstLine="0"/>
      </w:pPr>
      <w:r>
        <w:rPr>
          <w:rFonts w:ascii="Times New Roman" w:hAnsi="Times New Roman"/>
          <w:b/>
          <w:sz w:val="22"/>
          <w:u w:val="single"/>
        </w:rPr>
        <w:t>9. Discrepancies Adverse Claims and Questions</w:t>
      </w:r>
    </w:p>
    <w:p>
      <w:pPr>
        <w:widowControl/>
        <w:ind w:firstLine="720"/>
        <w:jc w:val="both"/>
      </w:pPr>
      <w:r>
        <w:t>A Holder may submit a written discrepancy notice stating the security, amount, reason, supporting record, and requested correction. The Exchange Agent will acknowledge it within [two] Business Days, notify deal counsel, preserve the disputed amount as required, and pay the undisputed amount when lawful. The parties will follow the Acquisition Agreement and applicable law for ownership, waterfall, appraisal, adverse-claim, lien, escheat, and interest issues.</w:t>
      </w:r>
    </w:p>
    <w:p>
      <w:pPr>
        <w:widowControl/>
        <w:ind w:firstLine="720"/>
        <w:jc w:val="both"/>
      </w:pPr>
      <w:r>
        <w:t>Questions should be sent only to [VERIFIED CONTACT / SECURE PORTAL]. The Exchange Agent does not provide legal or Tax advice. Counsel should maintain a communication log and use consistent approved answers for material holder questions.</w:t>
      </w:r>
    </w:p>
    <w:p>
      <w:pPr>
        <w:pStyle w:val="Heading2"/>
        <w:widowControl/>
        <w:ind w:left="0" w:firstLine="0"/>
      </w:pPr>
      <w:r>
        <w:rPr>
          <w:rFonts w:ascii="Times New Roman" w:hAnsi="Times New Roman"/>
          <w:b/>
          <w:sz w:val="22"/>
          <w:u w:val="single"/>
        </w:rPr>
        <w:t>10. Privacy Notice</w:t>
      </w:r>
    </w:p>
    <w:p>
      <w:pPr>
        <w:widowControl/>
        <w:ind w:firstLine="720"/>
        <w:jc w:val="both"/>
      </w:pPr>
      <w:r>
        <w:t>The Exchange Agent, Buyer, and Company may process Holder identity, contact, ownership, payment, and Tax data to administer the Transaction, comply with law, prevent fraud, maintain records, and resolve claims. The attached notice identifies each responsible entity, data categories, purposes, recipients, locations, safeguards, retention, rights, and contact. Information will not be used for unrelated marketing or model training. Sensitive documents must be submitted only through the approved secure channel.</w:t>
      </w:r>
    </w:p>
    <w:p>
      <w:pPr>
        <w:pStyle w:val="Heading2"/>
        <w:widowControl/>
        <w:ind w:left="0" w:firstLine="0"/>
      </w:pPr>
      <w:r>
        <w:rPr>
          <w:rFonts w:ascii="Times New Roman" w:hAnsi="Times New Roman"/>
          <w:b/>
          <w:sz w:val="22"/>
          <w:u w:val="single"/>
        </w:rPr>
        <w:t>11. Delivery and Effectiveness</w:t>
      </w:r>
    </w:p>
    <w:p>
      <w:pPr>
        <w:keepLines w:val="0"/>
        <w:widowControl/>
        <w:ind w:firstLine="720"/>
        <w:jc w:val="both"/>
      </w:pPr>
      <w:r>
        <w:t>This form is effective when validly signed and received by the Exchange Agent, but it does not make the Transaction effective. The Exchange Agent may request correction of an incomplete form. A minor omission may be waived only by authorized persons and may not change substantive Holder rights. Delivery is at the Holder’s risk until received through the approved method. Keep a copy and delivery confirmation.</w:t>
      </w:r>
    </w:p>
    <w:p>
      <w:pPr>
        <w:pStyle w:val="Heading2"/>
        <w:widowControl/>
        <w:ind w:left="0" w:firstLine="0"/>
      </w:pPr>
      <w:r>
        <w:rPr>
          <w:rFonts w:ascii="Times New Roman" w:hAnsi="Times New Roman"/>
          <w:b/>
          <w:sz w:val="22"/>
          <w:u w:val="single"/>
        </w:rPr>
        <w:t>Holder Signature</w:t>
      </w:r>
    </w:p>
    <w:p>
      <w:pPr>
        <w:widowControl/>
        <w:jc w:val="left"/>
      </w:pPr>
      <w:r>
        <w:rPr>
          <w:b/>
        </w:rPr>
        <w:t>HOLDER:</w:t>
      </w:r>
      <w:r>
        <w:t xml:space="preserve"> [LEGAL NAME] By: ______________________________</w:t>
      </w:r>
      <w:r>
        <w:br/>
      </w:r>
      <w:r>
        <w:t>Name: [NAME, IF ENTITY]</w:t>
      </w:r>
      <w:r>
        <w:br/>
      </w:r>
      <w:r>
        <w:t>Title or capacity: [INDIVIDUAL / OFFICER / TRUSTEE / EXECUTOR / CUSTODIAN / ATTORNEY-IN-FACT]</w:t>
      </w:r>
      <w:r>
        <w:br/>
      </w:r>
      <w:r>
        <w:t>Date: [DATE]</w:t>
      </w:r>
      <w:r>
        <w:br/>
      </w:r>
      <w:r>
        <w:t>Telephone for verification: [NUMBER SUBMITTED SECURELY]</w:t>
      </w:r>
    </w:p>
    <w:p>
      <w:pPr>
        <w:widowControl/>
        <w:jc w:val="left"/>
      </w:pPr>
      <w:r>
        <w:rPr>
          <w:b/>
        </w:rPr>
        <w:t>SPOUSAL OR CO-OWNER ACKNOWLEDGMENT, ONLY IF REQUIRED:</w:t>
      </w:r>
      <w:r>
        <w:t xml:space="preserve"> By: ______________________________</w:t>
      </w:r>
      <w:r>
        <w:br/>
      </w:r>
      <w:r>
        <w:t>Name and capacity: [NAME / CAPACITY]</w:t>
      </w:r>
      <w:r>
        <w:br/>
      </w:r>
      <w:r>
        <w:t>Scope: [OWNERSHIP OR MARITAL INTEREST ONLY]</w:t>
      </w:r>
    </w:p>
    <w:p>
      <w:pPr>
        <w:widowControl/>
        <w:sectPr>
          <w:headerReference w:type="default" r:id="rId9"/>
          <w:headerReference w:type="first" r:id="rId10"/>
          <w:footerReference w:type="default" r:id="rId11"/>
          <w:footerReference w:type="first" r:id="rId12"/>
          <w:pgSz w:w="12240" w:h="15840"/>
          <w:pgMar w:top="1440" w:right="1440" w:bottom="1440" w:left="1440" w:header="518" w:footer="518" w:gutter="0"/>
          <w:cols w:space="720"/>
          <w:titlePg/>
          <w:docGrid w:linePitch="360"/>
        </w:sectPr>
      </w:pPr>
    </w:p>
    <w:p>
      <w:pPr>
        <w:pStyle w:val="Heading2"/>
        <w:widowControl/>
        <w:spacing w:before="1200"/>
        <w:ind w:left="0" w:firstLine="0"/>
      </w:pPr>
      <w:r>
        <w:rPr>
          <w:rFonts w:ascii="Times New Roman" w:hAnsi="Times New Roman"/>
          <w:b/>
          <w:sz w:val="22"/>
          <w:u w:val="single"/>
        </w:rPr>
        <w:t>Schedules and Exhibits</w:t>
      </w:r>
    </w:p>
    <w:p>
      <w:pPr>
        <w:pStyle w:val="Heading3"/>
        <w:widowControl/>
        <w:ind w:left="0" w:firstLine="0"/>
      </w:pPr>
      <w:r>
        <w:rPr>
          <w:rFonts w:ascii="Times New Roman" w:hAnsi="Times New Roman"/>
          <w:b/>
          <w:sz w:val="22"/>
          <w:u w:val="single"/>
        </w:rPr>
        <w:t>Schedule A Authority and Supporting Documents</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872"/>
        <w:gridCol w:w="1872"/>
        <w:gridCol w:w="1872"/>
        <w:gridCol w:w="1872"/>
        <w:gridCol w:w="1872"/>
      </w:tblGrid>
      <w:tr>
        <w:trPr>
          <w:tblHeader w:val="true"/>
          <w:cantSplit/>
        </w:trPr>
        <w:tc>
          <w:tcPr>
            <w:tcW w:type="dxa" w:w="1872"/>
            <w:vAlign w:val="center"/>
            <w:tcMar>
              <w:top w:w="55" w:type="dxa"/>
              <w:start w:w="70" w:type="dxa"/>
              <w:bottom w:w="55" w:type="dxa"/>
              <w:end w:w="70" w:type="dxa"/>
            </w:tcMar>
            <w:shd w:fill="DCE6F1"/>
          </w:tcPr>
          <w:p>
            <w:pPr>
              <w:spacing w:after="0"/>
            </w:pPr>
            <w:r>
              <w:rPr>
                <w:rFonts w:ascii="Times New Roman" w:hAnsi="Times New Roman"/>
                <w:b/>
                <w:sz w:val="18"/>
              </w:rPr>
              <w:t>Holder type or issue</w:t>
            </w:r>
          </w:p>
        </w:tc>
        <w:tc>
          <w:tcPr>
            <w:tcW w:type="dxa" w:w="1872"/>
            <w:vAlign w:val="center"/>
            <w:tcMar>
              <w:top w:w="55" w:type="dxa"/>
              <w:start w:w="70" w:type="dxa"/>
              <w:bottom w:w="55" w:type="dxa"/>
              <w:end w:w="70" w:type="dxa"/>
            </w:tcMar>
            <w:shd w:fill="DCE6F1"/>
          </w:tcPr>
          <w:p>
            <w:pPr>
              <w:spacing w:after="0"/>
            </w:pPr>
            <w:r>
              <w:rPr>
                <w:rFonts w:ascii="Times New Roman" w:hAnsi="Times New Roman"/>
                <w:b/>
                <w:sz w:val="18"/>
              </w:rPr>
              <w:t>Required evidence</w:t>
            </w:r>
          </w:p>
        </w:tc>
        <w:tc>
          <w:tcPr>
            <w:tcW w:type="dxa" w:w="1872"/>
            <w:vAlign w:val="center"/>
            <w:tcMar>
              <w:top w:w="55" w:type="dxa"/>
              <w:start w:w="70" w:type="dxa"/>
              <w:bottom w:w="55" w:type="dxa"/>
              <w:end w:w="70" w:type="dxa"/>
            </w:tcMar>
            <w:shd w:fill="DCE6F1"/>
          </w:tcPr>
          <w:p>
            <w:pPr>
              <w:spacing w:after="0"/>
            </w:pPr>
            <w:r>
              <w:rPr>
                <w:rFonts w:ascii="Times New Roman" w:hAnsi="Times New Roman"/>
                <w:b/>
                <w:sz w:val="18"/>
              </w:rPr>
              <w:t>Date and issuing authority</w:t>
            </w:r>
          </w:p>
        </w:tc>
        <w:tc>
          <w:tcPr>
            <w:tcW w:type="dxa" w:w="1872"/>
            <w:vAlign w:val="center"/>
            <w:tcMar>
              <w:top w:w="55" w:type="dxa"/>
              <w:start w:w="70" w:type="dxa"/>
              <w:bottom w:w="55" w:type="dxa"/>
              <w:end w:w="70" w:type="dxa"/>
            </w:tcMar>
            <w:shd w:fill="DCE6F1"/>
          </w:tcPr>
          <w:p>
            <w:pPr>
              <w:spacing w:after="0"/>
            </w:pPr>
            <w:r>
              <w:rPr>
                <w:rFonts w:ascii="Times New Roman" w:hAnsi="Times New Roman"/>
                <w:b/>
                <w:sz w:val="18"/>
              </w:rPr>
              <w:t>Review owner</w:t>
            </w:r>
          </w:p>
        </w:tc>
        <w:tc>
          <w:tcPr>
            <w:tcW w:type="dxa" w:w="1872"/>
            <w:vAlign w:val="center"/>
            <w:tcMar>
              <w:top w:w="55" w:type="dxa"/>
              <w:start w:w="70" w:type="dxa"/>
              <w:bottom w:w="55" w:type="dxa"/>
              <w:end w:w="70" w:type="dxa"/>
            </w:tcMar>
            <w:shd w:fill="DCE6F1"/>
          </w:tcPr>
          <w:p>
            <w:pPr>
              <w:spacing w:after="0"/>
            </w:pPr>
            <w:r>
              <w:rPr>
                <w:rFonts w:ascii="Times New Roman" w:hAnsi="Times New Roman"/>
                <w:b/>
                <w:sz w:val="18"/>
              </w:rPr>
              <w:t>Status</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Entity</w:t>
            </w:r>
          </w:p>
        </w:tc>
        <w:tc>
          <w:tcPr>
            <w:tcW w:type="dxa" w:w="1872"/>
            <w:vAlign w:val="center"/>
            <w:tcMar>
              <w:top w:w="55" w:type="dxa"/>
              <w:start w:w="70" w:type="dxa"/>
              <w:bottom w:w="55" w:type="dxa"/>
              <w:end w:w="70" w:type="dxa"/>
            </w:tcMar>
          </w:tcPr>
          <w:p>
            <w:pPr>
              <w:spacing w:after="0"/>
            </w:pPr>
            <w:r>
              <w:rPr>
                <w:rFonts w:ascii="Times New Roman" w:hAnsi="Times New Roman"/>
                <w:sz w:val="18"/>
              </w:rPr>
              <w:t>Certificate or governing authorization and incumbency</w:t>
            </w:r>
          </w:p>
        </w:tc>
        <w:tc>
          <w:tcPr>
            <w:tcW w:type="dxa" w:w="1872"/>
            <w:vAlign w:val="center"/>
            <w:tcMar>
              <w:top w:w="55" w:type="dxa"/>
              <w:start w:w="70" w:type="dxa"/>
              <w:bottom w:w="55" w:type="dxa"/>
              <w:end w:w="70" w:type="dxa"/>
            </w:tcMar>
          </w:tcPr>
          <w:p>
            <w:pPr>
              <w:spacing w:after="0"/>
            </w:pPr>
            <w:r>
              <w:rPr>
                <w:rFonts w:ascii="Times New Roman" w:hAnsi="Times New Roman"/>
                <w:sz w:val="18"/>
              </w:rPr>
              <w:t>[DATE / SOURCE]</w:t>
            </w:r>
          </w:p>
        </w:tc>
        <w:tc>
          <w:tcPr>
            <w:tcW w:type="dxa" w:w="1872"/>
            <w:vAlign w:val="center"/>
            <w:tcMar>
              <w:top w:w="55" w:type="dxa"/>
              <w:start w:w="70" w:type="dxa"/>
              <w:bottom w:w="55" w:type="dxa"/>
              <w:end w:w="70" w:type="dxa"/>
            </w:tcMar>
          </w:tcPr>
          <w:p>
            <w:pPr>
              <w:spacing w:after="0"/>
            </w:pPr>
            <w:r>
              <w:rPr>
                <w:rFonts w:ascii="Times New Roman" w:hAnsi="Times New Roman"/>
                <w:sz w:val="18"/>
              </w:rPr>
              <w:t>[COUNSEL / AGENT]</w:t>
            </w:r>
          </w:p>
        </w:tc>
        <w:tc>
          <w:tcPr>
            <w:tcW w:type="dxa" w:w="1872"/>
            <w:vAlign w:val="center"/>
            <w:tcMar>
              <w:top w:w="55" w:type="dxa"/>
              <w:start w:w="70" w:type="dxa"/>
              <w:bottom w:w="55" w:type="dxa"/>
              <w:end w:w="70" w:type="dxa"/>
            </w:tcMar>
          </w:tcPr>
          <w:p>
            <w:pPr>
              <w:spacing w:after="0"/>
            </w:pPr>
            <w:r>
              <w:rPr>
                <w:rFonts w:ascii="Times New Roman" w:hAnsi="Times New Roman"/>
                <w:sz w:val="18"/>
              </w:rPr>
              <w:t>[STATUS]</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Trust</w:t>
            </w:r>
          </w:p>
        </w:tc>
        <w:tc>
          <w:tcPr>
            <w:tcW w:type="dxa" w:w="1872"/>
            <w:vAlign w:val="center"/>
            <w:tcMar>
              <w:top w:w="55" w:type="dxa"/>
              <w:start w:w="70" w:type="dxa"/>
              <w:bottom w:w="55" w:type="dxa"/>
              <w:end w:w="70" w:type="dxa"/>
            </w:tcMar>
          </w:tcPr>
          <w:p>
            <w:pPr>
              <w:spacing w:after="0"/>
            </w:pPr>
            <w:r>
              <w:rPr>
                <w:rFonts w:ascii="Times New Roman" w:hAnsi="Times New Roman"/>
                <w:sz w:val="18"/>
              </w:rPr>
              <w:t>Relevant trust certificate or trustee authority</w:t>
            </w:r>
          </w:p>
        </w:tc>
        <w:tc>
          <w:tcPr>
            <w:tcW w:type="dxa" w:w="1872"/>
            <w:vAlign w:val="center"/>
            <w:tcMar>
              <w:top w:w="55" w:type="dxa"/>
              <w:start w:w="70" w:type="dxa"/>
              <w:bottom w:w="55" w:type="dxa"/>
              <w:end w:w="70" w:type="dxa"/>
            </w:tcMar>
          </w:tcPr>
          <w:p>
            <w:pPr>
              <w:spacing w:after="0"/>
            </w:pPr>
            <w:r>
              <w:rPr>
                <w:rFonts w:ascii="Times New Roman" w:hAnsi="Times New Roman"/>
                <w:sz w:val="18"/>
              </w:rPr>
              <w:t>[DATE / SOURCE]</w:t>
            </w:r>
          </w:p>
        </w:tc>
        <w:tc>
          <w:tcPr>
            <w:tcW w:type="dxa" w:w="1872"/>
            <w:vAlign w:val="center"/>
            <w:tcMar>
              <w:top w:w="55" w:type="dxa"/>
              <w:start w:w="70" w:type="dxa"/>
              <w:bottom w:w="55" w:type="dxa"/>
              <w:end w:w="70" w:type="dxa"/>
            </w:tcMar>
          </w:tcPr>
          <w:p>
            <w:pPr>
              <w:spacing w:after="0"/>
            </w:pPr>
            <w:r>
              <w:rPr>
                <w:rFonts w:ascii="Times New Roman" w:hAnsi="Times New Roman"/>
                <w:sz w:val="18"/>
              </w:rPr>
              <w:t>[COUNSEL / AGENT]</w:t>
            </w:r>
          </w:p>
        </w:tc>
        <w:tc>
          <w:tcPr>
            <w:tcW w:type="dxa" w:w="1872"/>
            <w:vAlign w:val="center"/>
            <w:tcMar>
              <w:top w:w="55" w:type="dxa"/>
              <w:start w:w="70" w:type="dxa"/>
              <w:bottom w:w="55" w:type="dxa"/>
              <w:end w:w="70" w:type="dxa"/>
            </w:tcMar>
          </w:tcPr>
          <w:p>
            <w:pPr>
              <w:spacing w:after="0"/>
            </w:pPr>
            <w:r>
              <w:rPr>
                <w:rFonts w:ascii="Times New Roman" w:hAnsi="Times New Roman"/>
                <w:sz w:val="18"/>
              </w:rPr>
              <w:t>[STATUS]</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Estate or incapacity</w:t>
            </w:r>
          </w:p>
        </w:tc>
        <w:tc>
          <w:tcPr>
            <w:tcW w:type="dxa" w:w="1872"/>
            <w:vAlign w:val="center"/>
            <w:tcMar>
              <w:top w:w="55" w:type="dxa"/>
              <w:start w:w="70" w:type="dxa"/>
              <w:bottom w:w="55" w:type="dxa"/>
              <w:end w:w="70" w:type="dxa"/>
            </w:tcMar>
          </w:tcPr>
          <w:p>
            <w:pPr>
              <w:spacing w:after="0"/>
            </w:pPr>
            <w:r>
              <w:rPr>
                <w:rFonts w:ascii="Times New Roman" w:hAnsi="Times New Roman"/>
                <w:sz w:val="18"/>
              </w:rPr>
              <w:t>Court appointment or lawful authority</w:t>
            </w:r>
          </w:p>
        </w:tc>
        <w:tc>
          <w:tcPr>
            <w:tcW w:type="dxa" w:w="1872"/>
            <w:vAlign w:val="center"/>
            <w:tcMar>
              <w:top w:w="55" w:type="dxa"/>
              <w:start w:w="70" w:type="dxa"/>
              <w:bottom w:w="55" w:type="dxa"/>
              <w:end w:w="70" w:type="dxa"/>
            </w:tcMar>
          </w:tcPr>
          <w:p>
            <w:pPr>
              <w:spacing w:after="0"/>
            </w:pPr>
            <w:r>
              <w:rPr>
                <w:rFonts w:ascii="Times New Roman" w:hAnsi="Times New Roman"/>
                <w:sz w:val="18"/>
              </w:rPr>
              <w:t>[DATE / SOURCE]</w:t>
            </w:r>
          </w:p>
        </w:tc>
        <w:tc>
          <w:tcPr>
            <w:tcW w:type="dxa" w:w="1872"/>
            <w:vAlign w:val="center"/>
            <w:tcMar>
              <w:top w:w="55" w:type="dxa"/>
              <w:start w:w="70" w:type="dxa"/>
              <w:bottom w:w="55" w:type="dxa"/>
              <w:end w:w="70" w:type="dxa"/>
            </w:tcMar>
          </w:tcPr>
          <w:p>
            <w:pPr>
              <w:spacing w:after="0"/>
            </w:pPr>
            <w:r>
              <w:rPr>
                <w:rFonts w:ascii="Times New Roman" w:hAnsi="Times New Roman"/>
                <w:sz w:val="18"/>
              </w:rPr>
              <w:t>[COUNSEL / AGENT]</w:t>
            </w:r>
          </w:p>
        </w:tc>
        <w:tc>
          <w:tcPr>
            <w:tcW w:type="dxa" w:w="1872"/>
            <w:vAlign w:val="center"/>
            <w:tcMar>
              <w:top w:w="55" w:type="dxa"/>
              <w:start w:w="70" w:type="dxa"/>
              <w:bottom w:w="55" w:type="dxa"/>
              <w:end w:w="70" w:type="dxa"/>
            </w:tcMar>
          </w:tcPr>
          <w:p>
            <w:pPr>
              <w:spacing w:after="0"/>
            </w:pPr>
            <w:r>
              <w:rPr>
                <w:rFonts w:ascii="Times New Roman" w:hAnsi="Times New Roman"/>
                <w:sz w:val="18"/>
              </w:rPr>
              <w:t>[STATUS]</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Power of attorney</w:t>
            </w:r>
          </w:p>
        </w:tc>
        <w:tc>
          <w:tcPr>
            <w:tcW w:type="dxa" w:w="1872"/>
            <w:vAlign w:val="center"/>
            <w:tcMar>
              <w:top w:w="55" w:type="dxa"/>
              <w:start w:w="70" w:type="dxa"/>
              <w:bottom w:w="55" w:type="dxa"/>
              <w:end w:w="70" w:type="dxa"/>
            </w:tcMar>
          </w:tcPr>
          <w:p>
            <w:pPr>
              <w:spacing w:after="0"/>
            </w:pPr>
            <w:r>
              <w:rPr>
                <w:rFonts w:ascii="Times New Roman" w:hAnsi="Times New Roman"/>
                <w:sz w:val="18"/>
              </w:rPr>
              <w:t>Instrument scope and validity</w:t>
            </w:r>
          </w:p>
        </w:tc>
        <w:tc>
          <w:tcPr>
            <w:tcW w:type="dxa" w:w="1872"/>
            <w:vAlign w:val="center"/>
            <w:tcMar>
              <w:top w:w="55" w:type="dxa"/>
              <w:start w:w="70" w:type="dxa"/>
              <w:bottom w:w="55" w:type="dxa"/>
              <w:end w:w="70" w:type="dxa"/>
            </w:tcMar>
          </w:tcPr>
          <w:p>
            <w:pPr>
              <w:spacing w:after="0"/>
            </w:pPr>
            <w:r>
              <w:rPr>
                <w:rFonts w:ascii="Times New Roman" w:hAnsi="Times New Roman"/>
                <w:sz w:val="18"/>
              </w:rPr>
              <w:t>[DATE / SOURCE]</w:t>
            </w:r>
          </w:p>
        </w:tc>
        <w:tc>
          <w:tcPr>
            <w:tcW w:type="dxa" w:w="1872"/>
            <w:vAlign w:val="center"/>
            <w:tcMar>
              <w:top w:w="55" w:type="dxa"/>
              <w:start w:w="70" w:type="dxa"/>
              <w:bottom w:w="55" w:type="dxa"/>
              <w:end w:w="70" w:type="dxa"/>
            </w:tcMar>
          </w:tcPr>
          <w:p>
            <w:pPr>
              <w:spacing w:after="0"/>
            </w:pPr>
            <w:r>
              <w:rPr>
                <w:rFonts w:ascii="Times New Roman" w:hAnsi="Times New Roman"/>
                <w:sz w:val="18"/>
              </w:rPr>
              <w:t>[COUNSEL / AGENT]</w:t>
            </w:r>
          </w:p>
        </w:tc>
        <w:tc>
          <w:tcPr>
            <w:tcW w:type="dxa" w:w="1872"/>
            <w:vAlign w:val="center"/>
            <w:tcMar>
              <w:top w:w="55" w:type="dxa"/>
              <w:start w:w="70" w:type="dxa"/>
              <w:bottom w:w="55" w:type="dxa"/>
              <w:end w:w="70" w:type="dxa"/>
            </w:tcMar>
          </w:tcPr>
          <w:p>
            <w:pPr>
              <w:spacing w:after="0"/>
            </w:pPr>
            <w:r>
              <w:rPr>
                <w:rFonts w:ascii="Times New Roman" w:hAnsi="Times New Roman"/>
                <w:sz w:val="18"/>
              </w:rPr>
              <w:t>[STATUS]</w:t>
            </w:r>
          </w:p>
        </w:tc>
      </w:tr>
    </w:tbl>
    <w:p>
      <w:pPr>
        <w:widowControl/>
        <w:spacing w:after="20"/>
      </w:pPr>
    </w:p>
    <w:p>
      <w:pPr>
        <w:pStyle w:val="Heading3"/>
        <w:widowControl/>
        <w:ind w:left="0" w:firstLine="0"/>
      </w:pPr>
      <w:r>
        <w:rPr>
          <w:rFonts w:ascii="Times New Roman" w:hAnsi="Times New Roman"/>
          <w:b/>
          <w:sz w:val="22"/>
          <w:u w:val="single"/>
        </w:rPr>
        <w:t>Schedule B Disclosed Ownership or Payment Issues</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337"/>
        <w:gridCol w:w="1337"/>
        <w:gridCol w:w="1337"/>
        <w:gridCol w:w="1337"/>
        <w:gridCol w:w="1337"/>
        <w:gridCol w:w="1337"/>
        <w:gridCol w:w="1337"/>
      </w:tblGrid>
      <w:tr>
        <w:trPr>
          <w:tblHeader w:val="true"/>
          <w:cantSplit/>
        </w:trPr>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Issue</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Affected security or amount</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Claimants</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Supporting records</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Proposed handling</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Counsel or agent owner</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Status</w:t>
            </w:r>
          </w:p>
        </w:tc>
      </w:tr>
      <w:tr>
        <w:trPr>
          <w:cantSplit/>
        </w:trPr>
        <w:tc>
          <w:tcPr>
            <w:tcW w:type="dxa" w:w="1337"/>
            <w:vAlign w:val="center"/>
            <w:tcMar>
              <w:top w:w="55" w:type="dxa"/>
              <w:start w:w="70" w:type="dxa"/>
              <w:bottom w:w="55" w:type="dxa"/>
              <w:end w:w="70" w:type="dxa"/>
            </w:tcMar>
          </w:tcPr>
          <w:p>
            <w:pPr>
              <w:spacing w:after="0"/>
            </w:pPr>
            <w:r>
              <w:rPr>
                <w:rFonts w:ascii="Times New Roman" w:hAnsi="Times New Roman"/>
                <w:sz w:val="18"/>
              </w:rPr>
              <w:t>[ISSUE]</w:t>
            </w:r>
          </w:p>
        </w:tc>
        <w:tc>
          <w:tcPr>
            <w:tcW w:type="dxa" w:w="1337"/>
            <w:vAlign w:val="center"/>
            <w:tcMar>
              <w:top w:w="55" w:type="dxa"/>
              <w:start w:w="70" w:type="dxa"/>
              <w:bottom w:w="55" w:type="dxa"/>
              <w:end w:w="70" w:type="dxa"/>
            </w:tcMar>
          </w:tcPr>
          <w:p>
            <w:pPr>
              <w:spacing w:after="0"/>
            </w:pPr>
            <w:r>
              <w:rPr>
                <w:rFonts w:ascii="Times New Roman" w:hAnsi="Times New Roman"/>
                <w:sz w:val="18"/>
              </w:rPr>
              <w:t>[DETAIL]</w:t>
            </w:r>
          </w:p>
        </w:tc>
        <w:tc>
          <w:tcPr>
            <w:tcW w:type="dxa" w:w="1337"/>
            <w:vAlign w:val="center"/>
            <w:tcMar>
              <w:top w:w="55" w:type="dxa"/>
              <w:start w:w="70" w:type="dxa"/>
              <w:bottom w:w="55" w:type="dxa"/>
              <w:end w:w="70" w:type="dxa"/>
            </w:tcMar>
          </w:tcPr>
          <w:p>
            <w:pPr>
              <w:spacing w:after="0"/>
            </w:pPr>
            <w:r>
              <w:rPr>
                <w:rFonts w:ascii="Times New Roman" w:hAnsi="Times New Roman"/>
                <w:sz w:val="18"/>
              </w:rPr>
              <w:t>[NAMES]</w:t>
            </w:r>
          </w:p>
        </w:tc>
        <w:tc>
          <w:tcPr>
            <w:tcW w:type="dxa" w:w="1337"/>
            <w:vAlign w:val="center"/>
            <w:tcMar>
              <w:top w:w="55" w:type="dxa"/>
              <w:start w:w="70" w:type="dxa"/>
              <w:bottom w:w="55" w:type="dxa"/>
              <w:end w:w="70" w:type="dxa"/>
            </w:tcMar>
          </w:tcPr>
          <w:p>
            <w:pPr>
              <w:spacing w:after="0"/>
            </w:pPr>
            <w:r>
              <w:rPr>
                <w:rFonts w:ascii="Times New Roman" w:hAnsi="Times New Roman"/>
                <w:sz w:val="18"/>
              </w:rPr>
              <w:t>[FILES]</w:t>
            </w:r>
          </w:p>
        </w:tc>
        <w:tc>
          <w:tcPr>
            <w:tcW w:type="dxa" w:w="1337"/>
            <w:vAlign w:val="center"/>
            <w:tcMar>
              <w:top w:w="55" w:type="dxa"/>
              <w:start w:w="70" w:type="dxa"/>
              <w:bottom w:w="55" w:type="dxa"/>
              <w:end w:w="70" w:type="dxa"/>
            </w:tcMar>
          </w:tcPr>
          <w:p>
            <w:pPr>
              <w:spacing w:after="0"/>
            </w:pPr>
            <w:r>
              <w:rPr>
                <w:rFonts w:ascii="Times New Roman" w:hAnsi="Times New Roman"/>
                <w:sz w:val="18"/>
              </w:rPr>
              <w:t>[HOLD / PAY UNDISPUTED / OTHER]</w:t>
            </w:r>
          </w:p>
        </w:tc>
        <w:tc>
          <w:tcPr>
            <w:tcW w:type="dxa" w:w="1337"/>
            <w:vAlign w:val="center"/>
            <w:tcMar>
              <w:top w:w="55" w:type="dxa"/>
              <w:start w:w="70" w:type="dxa"/>
              <w:bottom w:w="55" w:type="dxa"/>
              <w:end w:w="70" w:type="dxa"/>
            </w:tcMar>
          </w:tcPr>
          <w:p>
            <w:pPr>
              <w:spacing w:after="0"/>
            </w:pPr>
            <w:r>
              <w:rPr>
                <w:rFonts w:ascii="Times New Roman" w:hAnsi="Times New Roman"/>
                <w:sz w:val="18"/>
              </w:rPr>
              <w:t>[OWNER]</w:t>
            </w:r>
          </w:p>
        </w:tc>
        <w:tc>
          <w:tcPr>
            <w:tcW w:type="dxa" w:w="1337"/>
            <w:vAlign w:val="center"/>
            <w:tcMar>
              <w:top w:w="55" w:type="dxa"/>
              <w:start w:w="70" w:type="dxa"/>
              <w:bottom w:w="55" w:type="dxa"/>
              <w:end w:w="70" w:type="dxa"/>
            </w:tcMar>
          </w:tcPr>
          <w:p>
            <w:pPr>
              <w:spacing w:after="0"/>
            </w:pPr>
            <w:r>
              <w:rPr>
                <w:rFonts w:ascii="Times New Roman" w:hAnsi="Times New Roman"/>
                <w:sz w:val="18"/>
              </w:rPr>
              <w:t>[STATUS]</w:t>
            </w:r>
          </w:p>
        </w:tc>
      </w:tr>
    </w:tbl>
    <w:p>
      <w:pPr>
        <w:widowControl/>
        <w:spacing w:after="20"/>
      </w:pPr>
    </w:p>
    <w:p>
      <w:pPr>
        <w:pStyle w:val="Heading3"/>
        <w:widowControl/>
        <w:ind w:left="0" w:firstLine="0"/>
      </w:pPr>
      <w:r>
        <w:rPr>
          <w:rFonts w:ascii="Times New Roman" w:hAnsi="Times New Roman"/>
          <w:b/>
          <w:sz w:val="22"/>
          <w:u w:val="single"/>
        </w:rPr>
        <w:t>Exhibit A Affidavit of Lost Stolen or Destroyed Certificate</w:t>
      </w:r>
    </w:p>
    <w:p>
      <w:pPr>
        <w:widowControl/>
        <w:ind w:firstLine="720"/>
        <w:jc w:val="both"/>
      </w:pPr>
      <w:r>
        <w:t>The undersigned states under applicable oath or declaration that certificate number [ID] representing [#] shares of [CLASS] was issued to [NAME], has been [lost, stolen, or destroyed], has not been endorsed, transferred, pledged, or delivered except as disclosed, and cannot after diligent search be located. The undersigned agrees to indemnify the Company, Buyer, and Exchange Agent only against direct loss from a competing claim based on that specific certificate, subject to the Acquisition Agreement and applicable law. The indemnity does not release unrelated claims or expand transaction recourse. Counsel should select notarization, bond, and jurisdiction-specific language.</w:t>
      </w:r>
    </w:p>
    <w:p>
      <w:pPr>
        <w:widowControl/>
        <w:jc w:val="left"/>
      </w:pPr>
      <w:r>
        <w:rPr>
          <w:b/>
        </w:rPr>
        <w:t>AFFIANT:</w:t>
      </w:r>
      <w:r>
        <w:t xml:space="preserve"> ______________________________</w:t>
      </w:r>
      <w:r>
        <w:br/>
      </w:r>
      <w:r>
        <w:t>Name: [NAME]</w:t>
      </w:r>
      <w:r>
        <w:br/>
      </w:r>
      <w:r>
        <w:t>Date: [DATE]</w:t>
      </w:r>
      <w:r>
        <w:br/>
      </w:r>
      <w:r>
        <w:t>Notary or declaration: [COMPLETE IF REQUIRED]</w:t>
      </w:r>
    </w:p>
    <w:p>
      <w:pPr>
        <w:pStyle w:val="Heading3"/>
        <w:widowControl/>
        <w:ind w:left="0" w:firstLine="0"/>
      </w:pPr>
      <w:r>
        <w:rPr>
          <w:rFonts w:ascii="Times New Roman" w:hAnsi="Times New Roman"/>
          <w:b/>
          <w:sz w:val="22"/>
          <w:u w:val="single"/>
        </w:rPr>
        <w:t>Exhibit B Payment Agent Administration Checklist</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2340"/>
        <w:gridCol w:w="2340"/>
        <w:gridCol w:w="2340"/>
        <w:gridCol w:w="2340"/>
      </w:tblGrid>
      <w:tr>
        <w:trPr>
          <w:tblHeader w:val="true"/>
          <w:cantSplit/>
        </w:trPr>
        <w:tc>
          <w:tcPr>
            <w:tcW w:type="dxa" w:w="2340"/>
            <w:vAlign w:val="center"/>
            <w:tcMar>
              <w:top w:w="55" w:type="dxa"/>
              <w:start w:w="70" w:type="dxa"/>
              <w:bottom w:w="55" w:type="dxa"/>
              <w:end w:w="70" w:type="dxa"/>
            </w:tcMar>
            <w:shd w:fill="DCE6F1"/>
          </w:tcPr>
          <w:p>
            <w:pPr>
              <w:spacing w:after="0"/>
            </w:pPr>
            <w:r>
              <w:rPr>
                <w:rFonts w:ascii="Times New Roman" w:hAnsi="Times New Roman"/>
                <w:b/>
                <w:sz w:val="18"/>
              </w:rPr>
              <w:t>Control</w:t>
            </w:r>
          </w:p>
        </w:tc>
        <w:tc>
          <w:tcPr>
            <w:tcW w:type="dxa" w:w="2340"/>
            <w:vAlign w:val="center"/>
            <w:tcMar>
              <w:top w:w="55" w:type="dxa"/>
              <w:start w:w="70" w:type="dxa"/>
              <w:bottom w:w="55" w:type="dxa"/>
              <w:end w:w="70" w:type="dxa"/>
            </w:tcMar>
            <w:shd w:fill="DCE6F1"/>
          </w:tcPr>
          <w:p>
            <w:pPr>
              <w:spacing w:after="0"/>
            </w:pPr>
            <w:r>
              <w:rPr>
                <w:rFonts w:ascii="Times New Roman" w:hAnsi="Times New Roman"/>
                <w:b/>
                <w:sz w:val="18"/>
              </w:rPr>
              <w:t>Owner</w:t>
            </w:r>
          </w:p>
        </w:tc>
        <w:tc>
          <w:tcPr>
            <w:tcW w:type="dxa" w:w="2340"/>
            <w:vAlign w:val="center"/>
            <w:tcMar>
              <w:top w:w="55" w:type="dxa"/>
              <w:start w:w="70" w:type="dxa"/>
              <w:bottom w:w="55" w:type="dxa"/>
              <w:end w:w="70" w:type="dxa"/>
            </w:tcMar>
            <w:shd w:fill="DCE6F1"/>
          </w:tcPr>
          <w:p>
            <w:pPr>
              <w:spacing w:after="0"/>
            </w:pPr>
            <w:r>
              <w:rPr>
                <w:rFonts w:ascii="Times New Roman" w:hAnsi="Times New Roman"/>
                <w:b/>
                <w:sz w:val="18"/>
              </w:rPr>
              <w:t>Evidence</w:t>
            </w:r>
          </w:p>
        </w:tc>
        <w:tc>
          <w:tcPr>
            <w:tcW w:type="dxa" w:w="2340"/>
            <w:vAlign w:val="center"/>
            <w:tcMar>
              <w:top w:w="55" w:type="dxa"/>
              <w:start w:w="70" w:type="dxa"/>
              <w:bottom w:w="55" w:type="dxa"/>
              <w:end w:w="70" w:type="dxa"/>
            </w:tcMar>
            <w:shd w:fill="DCE6F1"/>
          </w:tcPr>
          <w:p>
            <w:pPr>
              <w:spacing w:after="0"/>
            </w:pPr>
            <w:r>
              <w:rPr>
                <w:rFonts w:ascii="Times New Roman" w:hAnsi="Times New Roman"/>
                <w:b/>
                <w:sz w:val="18"/>
              </w:rPr>
              <w:t>Status</w:t>
            </w:r>
          </w:p>
        </w:tc>
      </w:tr>
      <w:tr>
        <w:trPr>
          <w:cantSplit/>
        </w:trPr>
        <w:tc>
          <w:tcPr>
            <w:tcW w:type="dxa" w:w="2340"/>
            <w:vAlign w:val="center"/>
            <w:tcMar>
              <w:top w:w="55" w:type="dxa"/>
              <w:start w:w="70" w:type="dxa"/>
              <w:bottom w:w="55" w:type="dxa"/>
              <w:end w:w="70" w:type="dxa"/>
            </w:tcMar>
          </w:tcPr>
          <w:p>
            <w:pPr>
              <w:spacing w:after="0"/>
            </w:pPr>
            <w:r>
              <w:rPr>
                <w:rFonts w:ascii="Times New Roman" w:hAnsi="Times New Roman"/>
                <w:sz w:val="18"/>
              </w:rPr>
              <w:t>Holder file matches stock ledger and consideration schedule</w:t>
            </w:r>
          </w:p>
        </w:tc>
        <w:tc>
          <w:tcPr>
            <w:tcW w:type="dxa" w:w="2340"/>
            <w:vAlign w:val="center"/>
            <w:tcMar>
              <w:top w:w="55" w:type="dxa"/>
              <w:start w:w="70" w:type="dxa"/>
              <w:bottom w:w="55" w:type="dxa"/>
              <w:end w:w="70" w:type="dxa"/>
            </w:tcMar>
          </w:tcPr>
          <w:p>
            <w:pPr>
              <w:spacing w:after="0"/>
            </w:pPr>
            <w:r>
              <w:rPr>
                <w:rFonts w:ascii="Times New Roman" w:hAnsi="Times New Roman"/>
                <w:sz w:val="18"/>
              </w:rPr>
              <w:t>[OWNER]</w:t>
            </w:r>
          </w:p>
        </w:tc>
        <w:tc>
          <w:tcPr>
            <w:tcW w:type="dxa" w:w="2340"/>
            <w:vAlign w:val="center"/>
            <w:tcMar>
              <w:top w:w="55" w:type="dxa"/>
              <w:start w:w="70" w:type="dxa"/>
              <w:bottom w:w="55" w:type="dxa"/>
              <w:end w:w="70" w:type="dxa"/>
            </w:tcMar>
          </w:tcPr>
          <w:p>
            <w:pPr>
              <w:spacing w:after="0"/>
            </w:pPr>
            <w:r>
              <w:rPr>
                <w:rFonts w:ascii="Times New Roman" w:hAnsi="Times New Roman"/>
                <w:sz w:val="18"/>
              </w:rPr>
              <w:t>[RECONCILIATION]</w:t>
            </w:r>
          </w:p>
        </w:tc>
        <w:tc>
          <w:tcPr>
            <w:tcW w:type="dxa" w:w="2340"/>
            <w:vAlign w:val="center"/>
            <w:tcMar>
              <w:top w:w="55" w:type="dxa"/>
              <w:start w:w="70" w:type="dxa"/>
              <w:bottom w:w="55" w:type="dxa"/>
              <w:end w:w="70" w:type="dxa"/>
            </w:tcMar>
          </w:tcPr>
          <w:p>
            <w:pPr>
              <w:spacing w:after="0"/>
            </w:pPr>
            <w:r>
              <w:rPr>
                <w:rFonts w:ascii="Times New Roman" w:hAnsi="Times New Roman"/>
                <w:sz w:val="18"/>
              </w:rPr>
              <w:t>[STATUS]</w:t>
            </w:r>
          </w:p>
        </w:tc>
      </w:tr>
      <w:tr>
        <w:trPr>
          <w:cantSplit/>
        </w:trPr>
        <w:tc>
          <w:tcPr>
            <w:tcW w:type="dxa" w:w="2340"/>
            <w:vAlign w:val="center"/>
            <w:tcMar>
              <w:top w:w="55" w:type="dxa"/>
              <w:start w:w="70" w:type="dxa"/>
              <w:bottom w:w="55" w:type="dxa"/>
              <w:end w:w="70" w:type="dxa"/>
            </w:tcMar>
          </w:tcPr>
          <w:p>
            <w:pPr>
              <w:spacing w:after="0"/>
            </w:pPr>
            <w:r>
              <w:rPr>
                <w:rFonts w:ascii="Times New Roman" w:hAnsi="Times New Roman"/>
                <w:sz w:val="18"/>
              </w:rPr>
              <w:t>Form, authority, Tax, and identity review complete</w:t>
            </w:r>
          </w:p>
        </w:tc>
        <w:tc>
          <w:tcPr>
            <w:tcW w:type="dxa" w:w="2340"/>
            <w:vAlign w:val="center"/>
            <w:tcMar>
              <w:top w:w="55" w:type="dxa"/>
              <w:start w:w="70" w:type="dxa"/>
              <w:bottom w:w="55" w:type="dxa"/>
              <w:end w:w="70" w:type="dxa"/>
            </w:tcMar>
          </w:tcPr>
          <w:p>
            <w:pPr>
              <w:spacing w:after="0"/>
            </w:pPr>
            <w:r>
              <w:rPr>
                <w:rFonts w:ascii="Times New Roman" w:hAnsi="Times New Roman"/>
                <w:sz w:val="18"/>
              </w:rPr>
              <w:t>[OWNER]</w:t>
            </w:r>
          </w:p>
        </w:tc>
        <w:tc>
          <w:tcPr>
            <w:tcW w:type="dxa" w:w="2340"/>
            <w:vAlign w:val="center"/>
            <w:tcMar>
              <w:top w:w="55" w:type="dxa"/>
              <w:start w:w="70" w:type="dxa"/>
              <w:bottom w:w="55" w:type="dxa"/>
              <w:end w:w="70" w:type="dxa"/>
            </w:tcMar>
          </w:tcPr>
          <w:p>
            <w:pPr>
              <w:spacing w:after="0"/>
            </w:pPr>
            <w:r>
              <w:rPr>
                <w:rFonts w:ascii="Times New Roman" w:hAnsi="Times New Roman"/>
                <w:sz w:val="18"/>
              </w:rPr>
              <w:t>[REVIEW RECORD]</w:t>
            </w:r>
          </w:p>
        </w:tc>
        <w:tc>
          <w:tcPr>
            <w:tcW w:type="dxa" w:w="2340"/>
            <w:vAlign w:val="center"/>
            <w:tcMar>
              <w:top w:w="55" w:type="dxa"/>
              <w:start w:w="70" w:type="dxa"/>
              <w:bottom w:w="55" w:type="dxa"/>
              <w:end w:w="70" w:type="dxa"/>
            </w:tcMar>
          </w:tcPr>
          <w:p>
            <w:pPr>
              <w:spacing w:after="0"/>
            </w:pPr>
            <w:r>
              <w:rPr>
                <w:rFonts w:ascii="Times New Roman" w:hAnsi="Times New Roman"/>
                <w:sz w:val="18"/>
              </w:rPr>
              <w:t>[STATUS]</w:t>
            </w:r>
          </w:p>
        </w:tc>
      </w:tr>
      <w:tr>
        <w:trPr>
          <w:cantSplit/>
        </w:trPr>
        <w:tc>
          <w:tcPr>
            <w:tcW w:type="dxa" w:w="2340"/>
            <w:vAlign w:val="center"/>
            <w:tcMar>
              <w:top w:w="55" w:type="dxa"/>
              <w:start w:w="70" w:type="dxa"/>
              <w:bottom w:w="55" w:type="dxa"/>
              <w:end w:w="70" w:type="dxa"/>
            </w:tcMar>
          </w:tcPr>
          <w:p>
            <w:pPr>
              <w:spacing w:after="0"/>
            </w:pPr>
            <w:r>
              <w:rPr>
                <w:rFonts w:ascii="Times New Roman" w:hAnsi="Times New Roman"/>
                <w:sz w:val="18"/>
              </w:rPr>
              <w:t>Wire or payment instructions independently verified</w:t>
            </w:r>
          </w:p>
        </w:tc>
        <w:tc>
          <w:tcPr>
            <w:tcW w:type="dxa" w:w="2340"/>
            <w:vAlign w:val="center"/>
            <w:tcMar>
              <w:top w:w="55" w:type="dxa"/>
              <w:start w:w="70" w:type="dxa"/>
              <w:bottom w:w="55" w:type="dxa"/>
              <w:end w:w="70" w:type="dxa"/>
            </w:tcMar>
          </w:tcPr>
          <w:p>
            <w:pPr>
              <w:spacing w:after="0"/>
            </w:pPr>
            <w:r>
              <w:rPr>
                <w:rFonts w:ascii="Times New Roman" w:hAnsi="Times New Roman"/>
                <w:sz w:val="18"/>
              </w:rPr>
              <w:t>[OWNER]</w:t>
            </w:r>
          </w:p>
        </w:tc>
        <w:tc>
          <w:tcPr>
            <w:tcW w:type="dxa" w:w="2340"/>
            <w:vAlign w:val="center"/>
            <w:tcMar>
              <w:top w:w="55" w:type="dxa"/>
              <w:start w:w="70" w:type="dxa"/>
              <w:bottom w:w="55" w:type="dxa"/>
              <w:end w:w="70" w:type="dxa"/>
            </w:tcMar>
          </w:tcPr>
          <w:p>
            <w:pPr>
              <w:spacing w:after="0"/>
            </w:pPr>
            <w:r>
              <w:rPr>
                <w:rFonts w:ascii="Times New Roman" w:hAnsi="Times New Roman"/>
                <w:sz w:val="18"/>
              </w:rPr>
              <w:t>[MASKED CALLBACK LOG]</w:t>
            </w:r>
          </w:p>
        </w:tc>
        <w:tc>
          <w:tcPr>
            <w:tcW w:type="dxa" w:w="2340"/>
            <w:vAlign w:val="center"/>
            <w:tcMar>
              <w:top w:w="55" w:type="dxa"/>
              <w:start w:w="70" w:type="dxa"/>
              <w:bottom w:w="55" w:type="dxa"/>
              <w:end w:w="70" w:type="dxa"/>
            </w:tcMar>
          </w:tcPr>
          <w:p>
            <w:pPr>
              <w:spacing w:after="0"/>
            </w:pPr>
            <w:r>
              <w:rPr>
                <w:rFonts w:ascii="Times New Roman" w:hAnsi="Times New Roman"/>
                <w:sz w:val="18"/>
              </w:rPr>
              <w:t>[STATUS]</w:t>
            </w:r>
          </w:p>
        </w:tc>
      </w:tr>
      <w:tr>
        <w:trPr>
          <w:cantSplit/>
        </w:trPr>
        <w:tc>
          <w:tcPr>
            <w:tcW w:type="dxa" w:w="2340"/>
            <w:vAlign w:val="center"/>
            <w:tcMar>
              <w:top w:w="55" w:type="dxa"/>
              <w:start w:w="70" w:type="dxa"/>
              <w:bottom w:w="55" w:type="dxa"/>
              <w:end w:w="70" w:type="dxa"/>
            </w:tcMar>
          </w:tcPr>
          <w:p>
            <w:pPr>
              <w:spacing w:after="0"/>
            </w:pPr>
            <w:r>
              <w:rPr>
                <w:rFonts w:ascii="Times New Roman" w:hAnsi="Times New Roman"/>
                <w:sz w:val="18"/>
              </w:rPr>
              <w:t>Sanctions and fraud controls complete under approved policy</w:t>
            </w:r>
          </w:p>
        </w:tc>
        <w:tc>
          <w:tcPr>
            <w:tcW w:type="dxa" w:w="2340"/>
            <w:vAlign w:val="center"/>
            <w:tcMar>
              <w:top w:w="55" w:type="dxa"/>
              <w:start w:w="70" w:type="dxa"/>
              <w:bottom w:w="55" w:type="dxa"/>
              <w:end w:w="70" w:type="dxa"/>
            </w:tcMar>
          </w:tcPr>
          <w:p>
            <w:pPr>
              <w:spacing w:after="0"/>
            </w:pPr>
            <w:r>
              <w:rPr>
                <w:rFonts w:ascii="Times New Roman" w:hAnsi="Times New Roman"/>
                <w:sz w:val="18"/>
              </w:rPr>
              <w:t>[OWNER]</w:t>
            </w:r>
          </w:p>
        </w:tc>
        <w:tc>
          <w:tcPr>
            <w:tcW w:type="dxa" w:w="2340"/>
            <w:vAlign w:val="center"/>
            <w:tcMar>
              <w:top w:w="55" w:type="dxa"/>
              <w:start w:w="70" w:type="dxa"/>
              <w:bottom w:w="55" w:type="dxa"/>
              <w:end w:w="70" w:type="dxa"/>
            </w:tcMar>
          </w:tcPr>
          <w:p>
            <w:pPr>
              <w:spacing w:after="0"/>
            </w:pPr>
            <w:r>
              <w:rPr>
                <w:rFonts w:ascii="Times New Roman" w:hAnsi="Times New Roman"/>
                <w:sz w:val="18"/>
              </w:rPr>
              <w:t>[RECORD]</w:t>
            </w:r>
          </w:p>
        </w:tc>
        <w:tc>
          <w:tcPr>
            <w:tcW w:type="dxa" w:w="2340"/>
            <w:vAlign w:val="center"/>
            <w:tcMar>
              <w:top w:w="55" w:type="dxa"/>
              <w:start w:w="70" w:type="dxa"/>
              <w:bottom w:w="55" w:type="dxa"/>
              <w:end w:w="70" w:type="dxa"/>
            </w:tcMar>
          </w:tcPr>
          <w:p>
            <w:pPr>
              <w:spacing w:after="0"/>
            </w:pPr>
            <w:r>
              <w:rPr>
                <w:rFonts w:ascii="Times New Roman" w:hAnsi="Times New Roman"/>
                <w:sz w:val="18"/>
              </w:rPr>
              <w:t>[STATUS]</w:t>
            </w:r>
          </w:p>
        </w:tc>
      </w:tr>
      <w:tr>
        <w:trPr>
          <w:cantSplit/>
        </w:trPr>
        <w:tc>
          <w:tcPr>
            <w:tcW w:type="dxa" w:w="2340"/>
            <w:vAlign w:val="center"/>
            <w:tcMar>
              <w:top w:w="55" w:type="dxa"/>
              <w:start w:w="70" w:type="dxa"/>
              <w:bottom w:w="55" w:type="dxa"/>
              <w:end w:w="70" w:type="dxa"/>
            </w:tcMar>
          </w:tcPr>
          <w:p>
            <w:pPr>
              <w:spacing w:after="0"/>
            </w:pPr>
            <w:r>
              <w:rPr>
                <w:rFonts w:ascii="Times New Roman" w:hAnsi="Times New Roman"/>
                <w:sz w:val="18"/>
              </w:rPr>
              <w:t>Disputed and undisputed amounts handled under agreement</w:t>
            </w:r>
          </w:p>
        </w:tc>
        <w:tc>
          <w:tcPr>
            <w:tcW w:type="dxa" w:w="2340"/>
            <w:vAlign w:val="center"/>
            <w:tcMar>
              <w:top w:w="55" w:type="dxa"/>
              <w:start w:w="70" w:type="dxa"/>
              <w:bottom w:w="55" w:type="dxa"/>
              <w:end w:w="70" w:type="dxa"/>
            </w:tcMar>
          </w:tcPr>
          <w:p>
            <w:pPr>
              <w:spacing w:after="0"/>
            </w:pPr>
            <w:r>
              <w:rPr>
                <w:rFonts w:ascii="Times New Roman" w:hAnsi="Times New Roman"/>
                <w:sz w:val="18"/>
              </w:rPr>
              <w:t>[OWNER]</w:t>
            </w:r>
          </w:p>
        </w:tc>
        <w:tc>
          <w:tcPr>
            <w:tcW w:type="dxa" w:w="2340"/>
            <w:vAlign w:val="center"/>
            <w:tcMar>
              <w:top w:w="55" w:type="dxa"/>
              <w:start w:w="70" w:type="dxa"/>
              <w:bottom w:w="55" w:type="dxa"/>
              <w:end w:w="70" w:type="dxa"/>
            </w:tcMar>
          </w:tcPr>
          <w:p>
            <w:pPr>
              <w:spacing w:after="0"/>
            </w:pPr>
            <w:r>
              <w:rPr>
                <w:rFonts w:ascii="Times New Roman" w:hAnsi="Times New Roman"/>
                <w:sz w:val="18"/>
              </w:rPr>
              <w:t>[DECISION LOG]</w:t>
            </w:r>
          </w:p>
        </w:tc>
        <w:tc>
          <w:tcPr>
            <w:tcW w:type="dxa" w:w="2340"/>
            <w:vAlign w:val="center"/>
            <w:tcMar>
              <w:top w:w="55" w:type="dxa"/>
              <w:start w:w="70" w:type="dxa"/>
              <w:bottom w:w="55" w:type="dxa"/>
              <w:end w:w="70" w:type="dxa"/>
            </w:tcMar>
          </w:tcPr>
          <w:p>
            <w:pPr>
              <w:spacing w:after="0"/>
            </w:pPr>
            <w:r>
              <w:rPr>
                <w:rFonts w:ascii="Times New Roman" w:hAnsi="Times New Roman"/>
                <w:sz w:val="18"/>
              </w:rPr>
              <w:t>[STATUS]</w:t>
            </w:r>
          </w:p>
        </w:tc>
      </w:tr>
      <w:tr>
        <w:trPr>
          <w:cantSplit/>
        </w:trPr>
        <w:tc>
          <w:tcPr>
            <w:tcW w:type="dxa" w:w="2340"/>
            <w:vAlign w:val="center"/>
            <w:tcMar>
              <w:top w:w="55" w:type="dxa"/>
              <w:start w:w="70" w:type="dxa"/>
              <w:bottom w:w="55" w:type="dxa"/>
              <w:end w:w="70" w:type="dxa"/>
            </w:tcMar>
          </w:tcPr>
          <w:p>
            <w:pPr>
              <w:spacing w:after="0"/>
            </w:pPr>
            <w:r>
              <w:rPr>
                <w:rFonts w:ascii="Times New Roman" w:hAnsi="Times New Roman"/>
                <w:sz w:val="18"/>
              </w:rPr>
              <w:t>Payment receipt, rejection, return, and escheat tracked</w:t>
            </w:r>
          </w:p>
        </w:tc>
        <w:tc>
          <w:tcPr>
            <w:tcW w:type="dxa" w:w="2340"/>
            <w:vAlign w:val="center"/>
            <w:tcMar>
              <w:top w:w="55" w:type="dxa"/>
              <w:start w:w="70" w:type="dxa"/>
              <w:bottom w:w="55" w:type="dxa"/>
              <w:end w:w="70" w:type="dxa"/>
            </w:tcMar>
          </w:tcPr>
          <w:p>
            <w:pPr>
              <w:spacing w:after="0"/>
            </w:pPr>
            <w:r>
              <w:rPr>
                <w:rFonts w:ascii="Times New Roman" w:hAnsi="Times New Roman"/>
                <w:sz w:val="18"/>
              </w:rPr>
              <w:t>[OWNER]</w:t>
            </w:r>
          </w:p>
        </w:tc>
        <w:tc>
          <w:tcPr>
            <w:tcW w:type="dxa" w:w="2340"/>
            <w:vAlign w:val="center"/>
            <w:tcMar>
              <w:top w:w="55" w:type="dxa"/>
              <w:start w:w="70" w:type="dxa"/>
              <w:bottom w:w="55" w:type="dxa"/>
              <w:end w:w="70" w:type="dxa"/>
            </w:tcMar>
          </w:tcPr>
          <w:p>
            <w:pPr>
              <w:spacing w:after="0"/>
            </w:pPr>
            <w:r>
              <w:rPr>
                <w:rFonts w:ascii="Times New Roman" w:hAnsi="Times New Roman"/>
                <w:sz w:val="18"/>
              </w:rPr>
              <w:t>[BANK / MAIL RECORD]</w:t>
            </w:r>
          </w:p>
        </w:tc>
        <w:tc>
          <w:tcPr>
            <w:tcW w:type="dxa" w:w="2340"/>
            <w:vAlign w:val="center"/>
            <w:tcMar>
              <w:top w:w="55" w:type="dxa"/>
              <w:start w:w="70" w:type="dxa"/>
              <w:bottom w:w="55" w:type="dxa"/>
              <w:end w:w="70" w:type="dxa"/>
            </w:tcMar>
          </w:tcPr>
          <w:p>
            <w:pPr>
              <w:spacing w:after="0"/>
            </w:pPr>
            <w:r>
              <w:rPr>
                <w:rFonts w:ascii="Times New Roman" w:hAnsi="Times New Roman"/>
                <w:sz w:val="18"/>
              </w:rPr>
              <w:t>[STATUS]</w:t>
            </w:r>
          </w:p>
        </w:tc>
      </w:tr>
    </w:tbl>
    <w:p>
      <w:pPr>
        <w:widowControl/>
        <w:spacing w:after="20"/>
      </w:pPr>
    </w:p>
    <w:p>
      <w:pPr>
        <w:pStyle w:val="Heading3"/>
        <w:widowControl/>
        <w:ind w:left="0" w:firstLine="0"/>
      </w:pPr>
      <w:r>
        <w:rPr>
          <w:rFonts w:ascii="Times New Roman" w:hAnsi="Times New Roman"/>
          <w:b/>
          <w:sz w:val="22"/>
          <w:u w:val="single"/>
        </w:rPr>
        <w:t>Exhibit C Holder Communication Script</w:t>
      </w:r>
    </w:p>
    <w:p>
      <w:pPr>
        <w:widowControl/>
        <w:ind w:firstLine="720"/>
        <w:jc w:val="both"/>
      </w:pPr>
      <w:r>
        <w:t>Use an approved script covering package purpose, submission method, security warning, deadline, expected review timing, deficiency notice, payment timing, dispute route, Tax and legal-advice disclaimer, and escalation contact. Never tell a Holder that an unapproved release or waiver is “standard” or required to receive consideration without counsel confirmation.</w:t>
      </w:r>
    </w:p>
    <w:p>
      <w:pPr>
        <w:widowControl/>
      </w:pPr>
      <w:r>
        <w:br w:type="page"/>
      </w:r>
    </w:p>
    <w:p>
      <w:pPr>
        <w:pStyle w:val="Heading2"/>
        <w:widowControl/>
        <w:spacing w:before="1200"/>
        <w:ind w:left="0" w:firstLine="0"/>
      </w:pPr>
      <w:r>
        <w:rPr>
          <w:rFonts w:ascii="Times New Roman" w:hAnsi="Times New Roman"/>
          <w:b/>
          <w:sz w:val="22"/>
          <w:u w:val="single"/>
        </w:rPr>
        <w:t>Website Posting README — Not Part of the Transmittal</w:t>
      </w:r>
    </w:p>
    <w:p>
      <w:pPr>
        <w:pStyle w:val="Heading3"/>
        <w:widowControl/>
        <w:ind w:left="0" w:firstLine="0"/>
      </w:pPr>
      <w:r>
        <w:rPr>
          <w:rFonts w:ascii="Times New Roman" w:hAnsi="Times New Roman"/>
          <w:b/>
          <w:sz w:val="22"/>
          <w:u w:val="single"/>
        </w:rPr>
        <w:t>Purpose and use boundary</w:t>
      </w:r>
    </w:p>
    <w:p>
      <w:pPr>
        <w:keepLines w:val="0"/>
        <w:widowControl/>
        <w:ind w:firstLine="720"/>
        <w:jc w:val="both"/>
      </w:pPr>
      <w:r>
        <w:t>This educational package administers exchange and payment after a private-company acquisition. It is designed to keep ministerial surrender, ownership, Tax, and payment steps separate from substantive releases, joinders, indemnity, representative appointments, restrictive covenants, and appraisal waivers.</w:t>
      </w:r>
    </w:p>
    <w:p>
      <w:pPr>
        <w:pStyle w:val="Heading3"/>
        <w:widowControl/>
        <w:ind w:left="0" w:firstLine="0"/>
      </w:pPr>
      <w:r>
        <w:rPr>
          <w:rFonts w:ascii="Times New Roman" w:hAnsi="Times New Roman"/>
          <w:b/>
          <w:sz w:val="22"/>
          <w:u w:val="single"/>
        </w:rPr>
        <w:t>What to upload with the Word form</w:t>
      </w:r>
    </w:p>
    <w:p>
      <w:pPr>
        <w:widowControl/>
        <w:ind w:firstLine="720"/>
        <w:jc w:val="both"/>
      </w:pPr>
      <w:r>
        <w:t>Only in an approved system, upload the acquisition agreement, final capitalization and consideration schedules, stock ledger, charter waterfall, holder list, payment-agent agreement and procedures, holder notice, appraisal materials, Tax instructions, privacy notice, security protocol, and approved forms of any separate joinder or release. Mask banking and identity data and never upload passwords, credentials, full account numbers, or sensitive documents to an unapproved system.</w:t>
      </w:r>
    </w:p>
    <w:p>
      <w:pPr>
        <w:pStyle w:val="Heading3"/>
        <w:widowControl/>
        <w:ind w:left="0" w:firstLine="0"/>
      </w:pPr>
      <w:r>
        <w:rPr>
          <w:rFonts w:ascii="Times New Roman" w:hAnsi="Times New Roman"/>
          <w:b/>
          <w:sz w:val="22"/>
          <w:u w:val="single"/>
        </w:rPr>
        <w:t>AI completion prompt</w:t>
      </w:r>
    </w:p>
    <w:p>
      <w:pPr>
        <w:widowControl/>
        <w:ind w:firstLine="720"/>
        <w:jc w:val="both"/>
      </w:pPr>
      <w:r>
        <w:rPr>
          <w:b/>
        </w:rPr>
        <w:t>Prompt:</w:t>
      </w:r>
      <w:r>
        <w:t xml:space="preserve"> You are assisting experienced M&amp;A counsel and an exchange agent in completing the uploaded Founder M&amp;A Letter of Transmittal and Exchange Package. Reconcile each Holder, security, certificate or book entry, consideration component, escrow, withholding, and payment right against the final stock ledger, capitalization schedule, charter waterfall, and acquisition agreement. Produce a holder-by-holder exception report, consideration reconciliation, authority-document checklist, lost-certificate list, payment-security workflow, Tax-form matrix, and substantive-obligation separation test. Do not invent ownership, authority, amount, entitlement, surrender, waiver, Tax status, payment receipt, or legal requirement. Cite every source or state “source not provided.” Flag any release, joinder, indemnity, representative appointment, restrictive covenant, appraisal waiver, or new representation embedded in a ministerial form; any condition on payment not clearly authorized; and any insecure handling of personal or banking data. Prepare a marked package and red-flag memorandum. Do not send holder communications, collect signatures, access bank accounts, initiate payment, waive a defect, or label the package approved.</w:t>
      </w:r>
    </w:p>
    <w:p>
      <w:pPr>
        <w:pStyle w:val="Heading3"/>
        <w:widowControl/>
        <w:ind w:left="0" w:firstLine="0"/>
      </w:pPr>
      <w:r>
        <w:rPr>
          <w:rFonts w:ascii="Times New Roman" w:hAnsi="Times New Roman"/>
          <w:b/>
          <w:sz w:val="22"/>
          <w:u w:val="single"/>
        </w:rPr>
        <w:t>Human review and expected submission</w:t>
      </w:r>
    </w:p>
    <w:p>
      <w:pPr>
        <w:widowControl/>
        <w:ind w:firstLine="720"/>
        <w:jc w:val="both"/>
      </w:pPr>
      <w:r>
        <w:t>Submit the revised Word package with a redline, holder and consideration reconciliation, authority and exception report, payment-agent procedures, masked wire-control log, Tax and privacy review, separate substantive agreements, communication script, and release memorandum. Deal counsel must confirm current law, holder rights, and every payment condition before distribution.</w:t>
      </w:r>
    </w:p>
    <w:sectPr>
      <w:headerReference w:type="default" r:id="rId13"/>
      <w:headerReference w:type="first" r:id="rId14"/>
      <w:footerReference w:type="default" r:id="rId15"/>
      <w:footerReference w:type="first" r:id="rId16"/>
      <w:pgSz w:w="12240" w:h="15840"/>
      <w:pgMar w:top="1440" w:right="1440" w:bottom="1440" w:left="1440" w:header="518" w:footer="51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b/>
        <w:sz w:val="20"/>
      </w:rPr>
      <w:t>PRACTITIONER MASTER</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0" w:line="240"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40"/>
      <w:ind w:left="0" w:right="0" w:firstLine="0"/>
      <w:jc w:val="center"/>
      <w:outlineLvl w:val="0"/>
    </w:pPr>
    <w:rPr>
      <w:rFonts w:asciiTheme="majorHAnsi" w:eastAsiaTheme="majorEastAsia" w:hAnsiTheme="majorHAnsi" w:cstheme="majorBidi" w:ascii="Times New Roman" w:hAnsi="Times New Roman" w:eastAsia="Times New Roman"/>
      <w:b/>
      <w:bCs/>
      <w:cap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120"/>
      <w:ind w:left="0" w:right="0" w:firstLine="0"/>
      <w:jc w:val="left"/>
      <w:outlineLvl w:val="1"/>
    </w:pPr>
    <w:rPr>
      <w:rFonts w:asciiTheme="majorHAnsi" w:eastAsiaTheme="majorEastAsia" w:hAnsiTheme="majorHAnsi" w:cstheme="majorBidi" w:ascii="Times New Roman" w:hAnsi="Times New Roman" w:eastAsia="Times New Roman"/>
      <w:b/>
      <w:bCs/>
      <w:color w:val="000000"/>
      <w:sz w:val="22"/>
      <w:szCs w:val="26"/>
      <w:u w:val="single"/>
    </w:rPr>
  </w:style>
  <w:style w:type="paragraph" w:styleId="Heading3">
    <w:name w:val="heading 3"/>
    <w:basedOn w:val="Normal"/>
    <w:next w:val="Normal"/>
    <w:link w:val="Heading3Char"/>
    <w:uiPriority w:val="9"/>
    <w:unhideWhenUsed/>
    <w:qFormat/>
    <w:rsid w:val="00FC693F"/>
    <w:pPr>
      <w:keepNext/>
      <w:keepLines/>
      <w:spacing w:before="180" w:after="60"/>
      <w:ind w:left="0" w:right="0" w:firstLine="0"/>
      <w:jc w:val="left"/>
      <w:outlineLvl w:val="2"/>
    </w:pPr>
    <w:rPr>
      <w:rFonts w:asciiTheme="majorHAnsi" w:eastAsiaTheme="majorEastAsia" w:hAnsiTheme="majorHAnsi" w:cstheme="majorBidi" w:ascii="Times New Roman" w:hAnsi="Times New Roman" w:eastAsia="Times New Roman"/>
      <w:b/>
      <w:bCs/>
      <w:color w:val="000000"/>
      <w:sz w:val="22"/>
      <w:u w:val="singl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ind w:left="0" w:right="0" w:firstLine="0"/>
      <w:contextualSpacing/>
      <w:jc w:val="center"/>
    </w:pPr>
    <w:rPr>
      <w:rFonts w:asciiTheme="majorHAnsi" w:eastAsiaTheme="majorEastAsia" w:hAnsiTheme="majorHAnsi" w:cstheme="majorBidi" w:ascii="Times New Roman" w:hAnsi="Times New Roman" w:eastAsia="Times New Roman"/>
      <w:b/>
      <w:caps w:val="0"/>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actitionerBanner">
    <w:name w:val="Practitioner Banner"/>
    <w:pPr>
      <w:keepLines/>
      <w:spacing w:before="60" w:after="180"/>
      <w:jc w:val="center"/>
    </w:pPr>
    <w:rPr>
      <w:rFonts w:ascii="Times New Roman" w:hAnsi="Times New Roman"/>
      <w:b/>
      <w:color w:val="000000"/>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header" Target="header4.xml"/><Relationship Id="rId15" Type="http://schemas.openxmlformats.org/officeDocument/2006/relationships/footer" Target="footer3.xml"/><Relationship Id="rId16"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Founder M&amp;A Letter of Transmittal and Exchange Package</dc:title>
  <dc:subject>Founder M&amp;A practitioner master</dc:subject>
  <dc:creator/>
  <cp:keywords>Founder M&amp;A, FMA-020, practitioner master</cp:keywords>
  <dc:description/>
  <cp:lastModifiedBy/>
  <cp:revision>1</cp:revision>
  <dcterms:created xsi:type="dcterms:W3CDTF">2013-12-23T23:15:00Z</dcterms:created>
  <dcterms:modified xsi:type="dcterms:W3CDTF">2013-12-23T23:15:00Z</dcterms:modified>
  <cp:category/>
</cp:coreProperties>
</file>