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8"/>
          <w:szCs w:val="28"/>
        </w:rPr>
        <w:t xml:space="preserve">SEPARATION AGREEMENT AND GENERAL RELEASE</w:t>
      </w:r>
    </w:p>
    <w:p>
      <w:pPr>
        <w:spacing w:after="200"/>
      </w:pPr>
    </w:p>
    <w:p>
      <w:pPr>
        <w:spacing w:after="120" w:line="276"/>
      </w:pPr>
      <w:r>
        <w:rPr>
          <w:rFonts w:ascii="Times New Roman" w:cs="Times New Roman" w:eastAsia="Times New Roman" w:hAnsi="Times New Roman"/>
          <w:sz w:val="24"/>
          <w:szCs w:val="24"/>
        </w:rPr>
        <w:t xml:space="preserve">This Separation Agreement and General Release (this "Agreement") is entered into by and between [Company Name], a [State] corporation (the "Company"), and [Employee Name] (the "Employee"), effective as of the date of the Employee's signature below (the "Effective Date").</w:t>
      </w:r>
    </w:p>
    <w:p>
      <w:pPr>
        <w:spacing w:after="120"/>
        <w:jc w:val="center"/>
      </w:pPr>
      <w:r>
        <w:rPr>
          <w:rFonts w:ascii="Times New Roman" w:cs="Times New Roman" w:eastAsia="Times New Roman" w:hAnsi="Times New Roman"/>
          <w:b/>
          <w:bCs/>
          <w:sz w:val="24"/>
          <w:szCs w:val="24"/>
        </w:rPr>
        <w:t xml:space="preserve">RECITALS</w:t>
      </w:r>
    </w:p>
    <w:p>
      <w:pPr>
        <w:spacing w:after="120" w:line="276"/>
      </w:pPr>
      <w:r>
        <w:rPr>
          <w:rFonts w:ascii="Times New Roman" w:cs="Times New Roman" w:eastAsia="Times New Roman" w:hAnsi="Times New Roman"/>
          <w:sz w:val="24"/>
          <w:szCs w:val="24"/>
        </w:rPr>
        <w:t xml:space="preserve">WHEREAS, the Employee has been employed by the Company as [Title/Position];</w:t>
      </w:r>
    </w:p>
    <w:p>
      <w:pPr>
        <w:spacing w:after="120" w:line="276"/>
      </w:pPr>
      <w:r>
        <w:rPr>
          <w:rFonts w:ascii="Times New Roman" w:cs="Times New Roman" w:eastAsia="Times New Roman" w:hAnsi="Times New Roman"/>
          <w:sz w:val="24"/>
          <w:szCs w:val="24"/>
        </w:rPr>
        <w:t xml:space="preserve">WHEREAS, the Employee's employment with the Company will terminate effective [Separation Date] (the "Separation Date");</w:t>
      </w:r>
    </w:p>
    <w:p>
      <w:pPr>
        <w:spacing w:after="120" w:line="276"/>
      </w:pPr>
      <w:r>
        <w:rPr>
          <w:rFonts w:ascii="Times New Roman" w:cs="Times New Roman" w:eastAsia="Times New Roman" w:hAnsi="Times New Roman"/>
          <w:sz w:val="24"/>
          <w:szCs w:val="24"/>
        </w:rPr>
        <w:t xml:space="preserve">WHEREAS, the Company and the Employee desire to resolve all matters related to the Employee's employment and the termination thereof on the terms and conditions set forth herein;</w:t>
      </w:r>
    </w:p>
    <w:p>
      <w:pPr>
        <w:spacing w:after="120" w:line="276"/>
      </w:pPr>
      <w:r>
        <w:rPr>
          <w:rFonts w:ascii="Times New Roman" w:cs="Times New Roman" w:eastAsia="Times New Roman" w:hAnsi="Times New Roman"/>
          <w:sz w:val="24"/>
          <w:szCs w:val="24"/>
        </w:rPr>
        <w:t xml:space="preserve">NOW, THEREFORE, in consideration of the mutual promises and covenants herein, and for other good and valuable consideration, the receipt and sufficiency of which are hereby acknowledged, the parties agree as follows:</w:t>
      </w:r>
    </w:p>
    <w:p>
      <w:pPr>
        <w:spacing w:after="120" w:before="240"/>
      </w:pPr>
      <w:r>
        <w:rPr>
          <w:rFonts w:ascii="Times New Roman" w:cs="Times New Roman" w:eastAsia="Times New Roman" w:hAnsi="Times New Roman"/>
          <w:b/>
          <w:bCs/>
          <w:sz w:val="24"/>
          <w:szCs w:val="24"/>
        </w:rPr>
        <w:t xml:space="preserve">1. SEPARATION FROM EMPLOYMENT</w:t>
      </w:r>
    </w:p>
    <w:p>
      <w:pPr>
        <w:spacing w:after="120" w:line="276"/>
      </w:pPr>
      <w:r>
        <w:rPr>
          <w:rFonts w:ascii="Times New Roman" w:cs="Times New Roman" w:eastAsia="Times New Roman" w:hAnsi="Times New Roman"/>
          <w:sz w:val="24"/>
          <w:szCs w:val="24"/>
        </w:rPr>
        <w:t xml:space="preserve">1.1 Separation Date. The Employee's employment with the Company shall terminate effective as of the Separation Date. As of the Separation Date, the Employee shall be deemed to have resigned from all positions as an officer, director, manager, or member of any committee of the Company and any of its subsidiaries or affiliates, and the Employee agrees to execute any documents reasonably requested by the Company to effectuate such resignations.</w:t>
      </w:r>
    </w:p>
    <w:p>
      <w:pPr>
        <w:spacing w:after="120" w:line="276"/>
      </w:pPr>
      <w:r>
        <w:rPr>
          <w:rFonts w:ascii="Times New Roman" w:cs="Times New Roman" w:eastAsia="Times New Roman" w:hAnsi="Times New Roman"/>
          <w:sz w:val="24"/>
          <w:szCs w:val="24"/>
        </w:rPr>
        <w:t xml:space="preserve">1.2 Transition Period. [Optional: From the date hereof through the Separation Date, the Employee shall continue to perform the Employee's duties and shall cooperate with the Company to ensure an orderly transition of the Employee's responsibilities. During the transition period, the Employee shall continue to receive the Employee's regular Base Salary and benefits.]</w:t>
      </w:r>
    </w:p>
    <w:p>
      <w:pPr>
        <w:spacing w:after="120" w:line="276"/>
      </w:pPr>
      <w:r>
        <w:rPr>
          <w:rFonts w:ascii="Times New Roman" w:cs="Times New Roman" w:eastAsia="Times New Roman" w:hAnsi="Times New Roman"/>
          <w:sz w:val="24"/>
          <w:szCs w:val="24"/>
        </w:rPr>
        <w:t xml:space="preserve">1.3 Accrued Obligations. Regardless of whether the Employee signs this Agreement, the Company shall pay the Employee: (a) any earned but unpaid Base Salary through the Separation Date; (b) any accrued but unused paid time off or vacation through the Separation Date, in accordance with the Company's PTO policy; (c) reimbursement for any outstanding, properly documented business expenses incurred prior to the Separation Date and submitted in accordance with the Company's expense reimbursement policy; and (d) any vested benefits under the Company's benefit plans, in accordance with the terms of such plans (collectively, the "Accrued Obligations"). The Accrued Obligations shall be paid on the next regular payroll date following the Separation Date or as otherwise required by applicable law.</w:t>
      </w:r>
    </w:p>
    <w:p>
      <w:pPr>
        <w:spacing w:after="120" w:before="240"/>
      </w:pPr>
      <w:r>
        <w:rPr>
          <w:rFonts w:ascii="Times New Roman" w:cs="Times New Roman" w:eastAsia="Times New Roman" w:hAnsi="Times New Roman"/>
          <w:b/>
          <w:bCs/>
          <w:sz w:val="24"/>
          <w:szCs w:val="24"/>
        </w:rPr>
        <w:t xml:space="preserve">2. SEVERANCE BENEFITS</w:t>
      </w:r>
    </w:p>
    <w:p>
      <w:pPr>
        <w:spacing w:after="120" w:line="276"/>
      </w:pPr>
      <w:r>
        <w:rPr>
          <w:rFonts w:ascii="Times New Roman" w:cs="Times New Roman" w:eastAsia="Times New Roman" w:hAnsi="Times New Roman"/>
          <w:sz w:val="24"/>
          <w:szCs w:val="24"/>
        </w:rPr>
        <w:t xml:space="preserve">2.1 Severance Payment. In consideration of the Employee's execution of this Agreement and compliance with the terms hereof, and subject to the Employee not revoking this Agreement during the Revocation Period (as defined in Section 9.3), the Company shall provide the Employee with the following severance benefits (the "Severance Benefits"):</w:t>
      </w:r>
    </w:p>
    <w:p>
      <w:pPr>
        <w:spacing w:after="120" w:line="276"/>
      </w:pPr>
      <w:r>
        <w:rPr>
          <w:rFonts w:ascii="Times New Roman" w:cs="Times New Roman" w:eastAsia="Times New Roman" w:hAnsi="Times New Roman"/>
          <w:sz w:val="24"/>
          <w:szCs w:val="24"/>
        </w:rPr>
        <w:t xml:space="preserve">(a) Cash Severance. Continued payment of the Employee's Base Salary at the rate of $[Amount] per [pay period] for a period of [Severance Period, e.g., 6 / 12] months following the Separation Date (the "Severance Period"), payable in accordance with the Company's regular payroll schedule, less applicable withholdings and deductions. Severance payments shall commence on the first regular payroll date following the expiration of the Revocation Period, with the first payment including any amounts that would have been paid between the Separation Date and such first payroll date.</w:t>
      </w:r>
    </w:p>
    <w:p>
      <w:pPr>
        <w:spacing w:after="120" w:line="276"/>
      </w:pPr>
      <w:r>
        <w:rPr>
          <w:rFonts w:ascii="Times New Roman" w:cs="Times New Roman" w:eastAsia="Times New Roman" w:hAnsi="Times New Roman"/>
          <w:sz w:val="24"/>
          <w:szCs w:val="24"/>
        </w:rPr>
        <w:t xml:space="preserve">(b) Bonus. [Optional: A pro-rata portion of the Employee's target annual bonus for the fiscal year in which the Separation Date occurs, equal to $[Amount], payable within [Number] days following the Separation Date / at the time annual bonuses are paid to other employees.]</w:t>
      </w:r>
    </w:p>
    <w:p>
      <w:pPr>
        <w:spacing w:after="120" w:line="276"/>
      </w:pPr>
      <w:r>
        <w:rPr>
          <w:rFonts w:ascii="Times New Roman" w:cs="Times New Roman" w:eastAsia="Times New Roman" w:hAnsi="Times New Roman"/>
          <w:sz w:val="24"/>
          <w:szCs w:val="24"/>
        </w:rPr>
        <w:t xml:space="preserve">(c) COBRA Continuation. If the Employee timely elects continuation of health insurance coverage under the Consolidated Omnibus Budget Reconciliation Act of 1985, as amended ("COBRA"), the Company shall pay or reimburse the Employee for the COBRA premiums for the Employee and the Employee's eligible dependents for a period of [COBRA Period, e.g., 6 / 12] months following the Separation Date (the "COBRA Period"), or until the Employee becomes eligible for health insurance coverage through a new employer, whichever occurs first. The Employee shall promptly notify the Company if the Employee becomes eligible for health insurance coverage through a new employer during the COBRA Period.</w:t>
      </w:r>
    </w:p>
    <w:p>
      <w:pPr>
        <w:spacing w:after="120" w:line="276"/>
      </w:pPr>
      <w:r>
        <w:rPr>
          <w:rFonts w:ascii="Times New Roman" w:cs="Times New Roman" w:eastAsia="Times New Roman" w:hAnsi="Times New Roman"/>
          <w:sz w:val="24"/>
          <w:szCs w:val="24"/>
        </w:rPr>
        <w:t xml:space="preserve">(d) Equity. [Optional: Notwithstanding any contrary provision in the Company's equity incentive plan or any equity award agreement, the vesting of the Employee's outstanding equity awards shall be accelerated such that [Number / Percentage] additional [months / shares] shall be deemed vested as of the Separation Date. Any vested stock options shall remain exercisable for a period of [Post-Termination Exercise Period, e.g., 90 days / 12 months] following the Separation Date, subject to the terms of the applicable equity incentive plan. All unvested equity awards (after giving effect to any acceleration provided herein) shall be forfeited as of the Separation Date.]</w:t>
      </w:r>
    </w:p>
    <w:p>
      <w:pPr>
        <w:spacing w:after="120" w:line="276"/>
      </w:pPr>
      <w:r>
        <w:rPr>
          <w:rFonts w:ascii="Times New Roman" w:cs="Times New Roman" w:eastAsia="Times New Roman" w:hAnsi="Times New Roman"/>
          <w:sz w:val="24"/>
          <w:szCs w:val="24"/>
        </w:rPr>
        <w:t xml:space="preserve">(e) Outplacement Services. [Optional: The Company shall provide the Employee with outplacement services through [Provider Name] for a period of [Number] months following the Separation Date, at the Company's expense, up to a maximum cost of $[Amount].]</w:t>
      </w:r>
    </w:p>
    <w:p>
      <w:pPr>
        <w:spacing w:after="120" w:line="276"/>
      </w:pPr>
      <w:r>
        <w:rPr>
          <w:rFonts w:ascii="Times New Roman" w:cs="Times New Roman" w:eastAsia="Times New Roman" w:hAnsi="Times New Roman"/>
          <w:sz w:val="24"/>
          <w:szCs w:val="24"/>
        </w:rPr>
        <w:t xml:space="preserve">2.2 Consideration. The Employee acknowledges that the Severance Benefits exceed any compensation or benefits to which the Employee would be entitled absent the Employee's execution of this Agreement and are provided in exchange for the Employee's release of claims and other obligations set forth herein.</w:t>
      </w:r>
    </w:p>
    <w:p>
      <w:pPr>
        <w:spacing w:after="120" w:line="276"/>
      </w:pPr>
      <w:r>
        <w:rPr>
          <w:rFonts w:ascii="Times New Roman" w:cs="Times New Roman" w:eastAsia="Times New Roman" w:hAnsi="Times New Roman"/>
          <w:sz w:val="24"/>
          <w:szCs w:val="24"/>
        </w:rPr>
        <w:t xml:space="preserve">2.3 No Other Compensation. Except for the Accrued Obligations and the Severance Benefits, the Employee acknowledges that no other compensation, severance, or benefits of any kind are owed to the Employee by the Company.</w:t>
      </w:r>
    </w:p>
    <w:p>
      <w:pPr>
        <w:spacing w:after="120" w:before="240"/>
      </w:pPr>
      <w:r>
        <w:rPr>
          <w:rFonts w:ascii="Times New Roman" w:cs="Times New Roman" w:eastAsia="Times New Roman" w:hAnsi="Times New Roman"/>
          <w:b/>
          <w:bCs/>
          <w:sz w:val="24"/>
          <w:szCs w:val="24"/>
        </w:rPr>
        <w:t xml:space="preserve">3. GENERAL RELEASE OF CLAIMS</w:t>
      </w:r>
    </w:p>
    <w:p>
      <w:pPr>
        <w:spacing w:after="120" w:line="276"/>
      </w:pPr>
      <w:r>
        <w:rPr>
          <w:rFonts w:ascii="Times New Roman" w:cs="Times New Roman" w:eastAsia="Times New Roman" w:hAnsi="Times New Roman"/>
          <w:sz w:val="24"/>
          <w:szCs w:val="24"/>
        </w:rPr>
        <w:t xml:space="preserve">3.1 Employee Release. In exchange for the Severance Benefits, the Employee, on behalf of the Employee and the Employee's heirs, executors, administrators, successors, and assigns, hereby irrevocably and unconditionally releases, acquits, and forever discharges the Company and its parents, subsidiaries, affiliates, predecessors, successors, assigns, and each of their respective past, present, and future officers, directors, employees, agents, shareholders, members, managers, partners, attorneys, insurers, benefit plan fiduciaries, and representatives (collectively, the "Released Parties") from any and all claims, demands, actions, causes of action, suits, damages, losses, costs, expenses, liabilities, and obligations of every kind and nature, whether known or unknown, suspected or unsuspected, that the Employee has, has had, or may have against any of the Released Parties arising out of or relating to any act or omission occurring on or before the date the Employee signs this Agreement (collectively, "Claims").</w:t>
      </w:r>
    </w:p>
    <w:p>
      <w:pPr>
        <w:spacing w:after="120" w:line="276"/>
      </w:pPr>
      <w:r>
        <w:rPr>
          <w:rFonts w:ascii="Times New Roman" w:cs="Times New Roman" w:eastAsia="Times New Roman" w:hAnsi="Times New Roman"/>
          <w:sz w:val="24"/>
          <w:szCs w:val="24"/>
        </w:rPr>
        <w:t xml:space="preserve">3.2 Scope of Release. The Claims released under Section 3.1 include, without limitation, any Claims arising under or relating to: (a) Title VII of the Civil Rights Act of 1964; (b) the Age Discrimination in Employment Act of 1967 ("ADEA"); (c) the Americans with Disabilities Act; (d) the Family and Medical Leave Act; (e) the Fair Labor Standards Act; (f) the Employee Retirement Income Security Act; (g) the Worker Adjustment and Retraining Notification Act; (h) the Genetic Information Nondiscrimination Act; (i) the Sarbanes-Oxley Act; (j) the National Labor Relations Act; (k) any federal, state, or local anti-discrimination, anti-retaliation, or employment law; (l) any federal, state, or local wage and hour law; (m) any common-law claim for breach of contract, tort, wrongful discharge, defamation, emotional distress, or any other common-law theory; and (n) any claim for attorneys' fees, costs, or expenses.</w:t>
      </w:r>
    </w:p>
    <w:p>
      <w:pPr>
        <w:spacing w:after="120" w:line="276"/>
      </w:pPr>
      <w:r>
        <w:rPr>
          <w:rFonts w:ascii="Times New Roman" w:cs="Times New Roman" w:eastAsia="Times New Roman" w:hAnsi="Times New Roman"/>
          <w:sz w:val="24"/>
          <w:szCs w:val="24"/>
        </w:rPr>
        <w:t xml:space="preserve">3.3 Excluded Claims. Notwithstanding the foregoing, this release does not apply to: (a) the Employee's rights under this Agreement; (b) any rights to vested benefits under the Company's benefit plans; (c) any rights to indemnification or D&amp;O insurance coverage to which the Employee is entitled as a former officer or director of the Company; (d) any claims that cannot be released as a matter of law, including but not limited to claims for workers' compensation benefits and unemployment insurance; (e) any rights under COBRA; or (f) the Employee's right to file a charge with or participate in an investigation conducted by the Equal Employment Opportunity Commission or any other federal, state, or local agency (provided that the Employee waives the right to recover any monetary damages or other individual relief in connection with any such charge or investigation).</w:t>
      </w:r>
    </w:p>
    <w:p>
      <w:pPr>
        <w:spacing w:after="120" w:line="276"/>
      </w:pPr>
      <w:r>
        <w:rPr>
          <w:rFonts w:ascii="Times New Roman" w:cs="Times New Roman" w:eastAsia="Times New Roman" w:hAnsi="Times New Roman"/>
          <w:sz w:val="24"/>
          <w:szCs w:val="24"/>
        </w:rPr>
        <w:t xml:space="preserve">3.4 Waiver of Unknown Claims. The Employee expressly waives any rights under any statute or common-law principle that would otherwise limit the release to claims actually known or suspected at the time of signing, including without limitation California Civil Code Section 1542 (or any equivalent statute in any other jurisdiction), which provides: "A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p>
    <w:p>
      <w:pPr>
        <w:spacing w:after="120" w:line="276"/>
      </w:pPr>
      <w:r>
        <w:rPr>
          <w:rFonts w:ascii="Times New Roman" w:cs="Times New Roman" w:eastAsia="Times New Roman" w:hAnsi="Times New Roman"/>
          <w:sz w:val="24"/>
          <w:szCs w:val="24"/>
        </w:rPr>
        <w:t xml:space="preserve">3.5 Company Release. [Optional: The Company, on behalf of itself and the Released Parties, hereby releases the Employee from any and all Claims arising out of or relating to the Employee's employment with the Company, except for Claims arising from the Employee's fraud, willful misconduct, or criminal activity.]</w:t>
      </w:r>
    </w:p>
    <w:p>
      <w:pPr>
        <w:spacing w:after="120" w:before="240"/>
      </w:pPr>
      <w:r>
        <w:rPr>
          <w:rFonts w:ascii="Times New Roman" w:cs="Times New Roman" w:eastAsia="Times New Roman" w:hAnsi="Times New Roman"/>
          <w:b/>
          <w:bCs/>
          <w:sz w:val="24"/>
          <w:szCs w:val="24"/>
        </w:rPr>
        <w:t xml:space="preserve">4. CONFIDENTIALITY AND RETURN OF PROPERTY</w:t>
      </w:r>
    </w:p>
    <w:p>
      <w:pPr>
        <w:spacing w:after="120" w:line="276"/>
      </w:pPr>
      <w:r>
        <w:rPr>
          <w:rFonts w:ascii="Times New Roman" w:cs="Times New Roman" w:eastAsia="Times New Roman" w:hAnsi="Times New Roman"/>
          <w:sz w:val="24"/>
          <w:szCs w:val="24"/>
        </w:rPr>
        <w:t xml:space="preserve">4.1 Confidentiality Obligations. The Employee acknowledges that the Employee's obligations under any confidentiality, non-disclosure, or proprietary information agreement previously executed by the Employee (including, without limitation, the Employee's Confidential Information and Inventions Assignment Agreement) survive the termination of the Employee's employment and remain in full force and effect.</w:t>
      </w:r>
    </w:p>
    <w:p>
      <w:pPr>
        <w:spacing w:after="120" w:line="276"/>
      </w:pPr>
      <w:r>
        <w:rPr>
          <w:rFonts w:ascii="Times New Roman" w:cs="Times New Roman" w:eastAsia="Times New Roman" w:hAnsi="Times New Roman"/>
          <w:sz w:val="24"/>
          <w:szCs w:val="24"/>
        </w:rPr>
        <w:t xml:space="preserve">4.2 Confidentiality of Agreement. The Employee shall keep the terms and existence of this Agreement confidential and shall not disclose such terms to any person other than the Employee's spouse or domestic partner, attorney, tax advisor, or financial advisor, each of whom shall be informed of and bound by this confidentiality obligation. Notwithstanding the foregoing, the Employee may disclose the terms of this Agreement as required by law or legal process.</w:t>
      </w:r>
    </w:p>
    <w:p>
      <w:pPr>
        <w:spacing w:after="120" w:line="276"/>
      </w:pPr>
      <w:r>
        <w:rPr>
          <w:rFonts w:ascii="Times New Roman" w:cs="Times New Roman" w:eastAsia="Times New Roman" w:hAnsi="Times New Roman"/>
          <w:sz w:val="24"/>
          <w:szCs w:val="24"/>
        </w:rPr>
        <w:t xml:space="preserve">4.3 Return of Property. On or before the Separation Date, the Employee shall return to the Company all Company property in the Employee's possession or control, including without limitation laptops, mobile phones, keys, access cards, credit cards, documents, files, records, and all copies thereof (whether in physical or electronic form). The Employee shall permanently delete all Company information from the Employee's personal devices and accounts.</w:t>
      </w:r>
    </w:p>
    <w:p>
      <w:pPr>
        <w:spacing w:after="120" w:before="240"/>
      </w:pPr>
      <w:r>
        <w:rPr>
          <w:rFonts w:ascii="Times New Roman" w:cs="Times New Roman" w:eastAsia="Times New Roman" w:hAnsi="Times New Roman"/>
          <w:b/>
          <w:bCs/>
          <w:sz w:val="24"/>
          <w:szCs w:val="24"/>
        </w:rPr>
        <w:t xml:space="preserve">5. NON-DISPARAGEMENT</w:t>
      </w:r>
    </w:p>
    <w:p>
      <w:pPr>
        <w:spacing w:after="120" w:line="276"/>
      </w:pPr>
      <w:r>
        <w:rPr>
          <w:rFonts w:ascii="Times New Roman" w:cs="Times New Roman" w:eastAsia="Times New Roman" w:hAnsi="Times New Roman"/>
          <w:sz w:val="24"/>
          <w:szCs w:val="24"/>
        </w:rPr>
        <w:t xml:space="preserve">5.1 Employee Non-Disparagement. The Employee agrees not to make any disparaging, defamatory, or negative statements, whether written or oral, about the Company, its products, services, business practices, or any of the Released Parties, to any person or entity, including on social media or other online platforms. Nothing in this Section shall prevent the Employee from providing truthful testimony in any legal proceeding or from making truthful statements to any government agency.</w:t>
      </w:r>
    </w:p>
    <w:p>
      <w:pPr>
        <w:spacing w:after="120" w:line="276"/>
      </w:pPr>
      <w:r>
        <w:rPr>
          <w:rFonts w:ascii="Times New Roman" w:cs="Times New Roman" w:eastAsia="Times New Roman" w:hAnsi="Times New Roman"/>
          <w:sz w:val="24"/>
          <w:szCs w:val="24"/>
        </w:rPr>
        <w:t xml:space="preserve">5.2 Company Non-Disparagement. The Company shall instruct its senior officers and members of its Board of Directors not to make any disparaging statements about the Employee. Nothing in this Section shall prevent the Company from providing truthful testimony in any legal proceeding or from making truthful statements to any government agency.</w:t>
      </w:r>
    </w:p>
    <w:p>
      <w:pPr>
        <w:spacing w:after="120" w:before="240"/>
      </w:pPr>
      <w:r>
        <w:rPr>
          <w:rFonts w:ascii="Times New Roman" w:cs="Times New Roman" w:eastAsia="Times New Roman" w:hAnsi="Times New Roman"/>
          <w:b/>
          <w:bCs/>
          <w:sz w:val="24"/>
          <w:szCs w:val="24"/>
        </w:rPr>
        <w:t xml:space="preserve">6. COOPERATION</w:t>
      </w:r>
    </w:p>
    <w:p>
      <w:pPr>
        <w:spacing w:after="120" w:line="276"/>
      </w:pPr>
      <w:r>
        <w:rPr>
          <w:rFonts w:ascii="Times New Roman" w:cs="Times New Roman" w:eastAsia="Times New Roman" w:hAnsi="Times New Roman"/>
          <w:sz w:val="24"/>
          <w:szCs w:val="24"/>
        </w:rPr>
        <w:t xml:space="preserve">The Employee agrees to cooperate fully with the Company in connection with any existing or future litigation, arbitration, investigation, regulatory proceeding, or other legal matter in which the Employee's participation is reasonably requested, including by making the Employee available for interviews, depositions, hearings, and trial testimony. The Company shall reimburse the Employee for reasonable out-of-pocket expenses incurred in providing such cooperation and shall compensate the Employee at a rate of $[Rate] per hour for time spent providing cooperation after the Separation Date.</w:t>
      </w:r>
    </w:p>
    <w:p>
      <w:pPr>
        <w:spacing w:after="120" w:before="240"/>
      </w:pPr>
      <w:r>
        <w:rPr>
          <w:rFonts w:ascii="Times New Roman" w:cs="Times New Roman" w:eastAsia="Times New Roman" w:hAnsi="Times New Roman"/>
          <w:b/>
          <w:bCs/>
          <w:sz w:val="24"/>
          <w:szCs w:val="24"/>
        </w:rPr>
        <w:t xml:space="preserve">7. NON-COMPETITION AND NON-SOLICITATION</w:t>
      </w:r>
    </w:p>
    <w:p>
      <w:pPr>
        <w:spacing w:after="120" w:line="276"/>
      </w:pPr>
      <w:r>
        <w:rPr>
          <w:rFonts w:ascii="Times New Roman" w:cs="Times New Roman" w:eastAsia="Times New Roman" w:hAnsi="Times New Roman"/>
          <w:sz w:val="24"/>
          <w:szCs w:val="24"/>
        </w:rPr>
        <w:t xml:space="preserve">7.1 Non-Competition. [Optional — enforceability varies by jurisdiction: During the Severance Period, the Employee shall not, directly or indirectly, engage in, be employed by, consult with, or have an ownership interest in any business that competes with the Company's business as conducted at the time of the Separation Date, within [Geographic Scope]. This provision shall not apply to a passive investment of less than [Percentage, e.g., 2%] of the outstanding shares of a publicly traded company.]</w:t>
      </w:r>
    </w:p>
    <w:p>
      <w:pPr>
        <w:spacing w:after="120" w:line="276"/>
      </w:pPr>
      <w:r>
        <w:rPr>
          <w:rFonts w:ascii="Times New Roman" w:cs="Times New Roman" w:eastAsia="Times New Roman" w:hAnsi="Times New Roman"/>
          <w:sz w:val="24"/>
          <w:szCs w:val="24"/>
        </w:rPr>
        <w:t xml:space="preserve">7.2 Non-Solicitation. For a period of [Number, e.g., 12] months following the Separation Date, the Employee shall not, directly or indirectly: (a) solicit, recruit, or induce any employee or contractor of the Company to leave the Company's service; or (b) solicit, divert, or take away any customer, client, or business opportunity of the Company with which the Employee had material contact during the [Number, e.g., 12] months preceding the Separation Date.</w:t>
      </w:r>
    </w:p>
    <w:p>
      <w:pPr>
        <w:spacing w:after="120" w:before="240"/>
      </w:pPr>
      <w:r>
        <w:rPr>
          <w:rFonts w:ascii="Times New Roman" w:cs="Times New Roman" w:eastAsia="Times New Roman" w:hAnsi="Times New Roman"/>
          <w:b/>
          <w:bCs/>
          <w:sz w:val="24"/>
          <w:szCs w:val="24"/>
        </w:rPr>
        <w:t xml:space="preserve">8. REMEDIES</w:t>
      </w:r>
    </w:p>
    <w:p>
      <w:pPr>
        <w:spacing w:after="120" w:line="276"/>
      </w:pPr>
      <w:r>
        <w:rPr>
          <w:rFonts w:ascii="Times New Roman" w:cs="Times New Roman" w:eastAsia="Times New Roman" w:hAnsi="Times New Roman"/>
          <w:sz w:val="24"/>
          <w:szCs w:val="24"/>
        </w:rPr>
        <w:t xml:space="preserve">The Employee acknowledges that a breach of Sections 4, 5, 6, or 7 would cause irreparable harm to the Company for which monetary damages would be an inadequate remedy. Accordingly, the Company shall be entitled to seek injunctive relief (without the requirement of posting a bond or other security) in addition to any other remedies available at law or in equity. If the Employee materially breaches any provision of this Agreement, the Company may, in addition to any other remedies, cease providing the Severance Benefits (except to the extent required by applicable law), provided that any such cessation shall not affect the Employee's release of Claims under Section 3.</w:t>
      </w:r>
    </w:p>
    <w:p>
      <w:pPr>
        <w:spacing w:after="120" w:before="240"/>
      </w:pPr>
      <w:r>
        <w:rPr>
          <w:rFonts w:ascii="Times New Roman" w:cs="Times New Roman" w:eastAsia="Times New Roman" w:hAnsi="Times New Roman"/>
          <w:b/>
          <w:bCs/>
          <w:sz w:val="24"/>
          <w:szCs w:val="24"/>
        </w:rPr>
        <w:t xml:space="preserve">9. ACKNOWLEDGMENTS</w:t>
      </w:r>
    </w:p>
    <w:p>
      <w:pPr>
        <w:spacing w:after="120" w:line="276"/>
      </w:pPr>
      <w:r>
        <w:rPr>
          <w:rFonts w:ascii="Times New Roman" w:cs="Times New Roman" w:eastAsia="Times New Roman" w:hAnsi="Times New Roman"/>
          <w:sz w:val="24"/>
          <w:szCs w:val="24"/>
        </w:rPr>
        <w:t xml:space="preserve">9.1 Voluntary Agreement. The Employee acknowledges that the Employee has carefully read and fully understands the terms of this Agreement, that the Employee has had sufficient time to consider the terms hereof, and that the Employee is signing this Agreement voluntarily and of the Employee's own free will.</w:t>
      </w:r>
    </w:p>
    <w:p>
      <w:pPr>
        <w:spacing w:after="120" w:line="276"/>
      </w:pPr>
      <w:r>
        <w:rPr>
          <w:rFonts w:ascii="Times New Roman" w:cs="Times New Roman" w:eastAsia="Times New Roman" w:hAnsi="Times New Roman"/>
          <w:sz w:val="24"/>
          <w:szCs w:val="24"/>
        </w:rPr>
        <w:t xml:space="preserve">9.2 Advice of Counsel. The Employee acknowledges that the Employee has been advised to consult with an attorney prior to signing this Agreement and has had the opportunity to do so.</w:t>
      </w:r>
    </w:p>
    <w:p>
      <w:pPr>
        <w:spacing w:after="120" w:line="276"/>
      </w:pPr>
      <w:r>
        <w:rPr>
          <w:rFonts w:ascii="Times New Roman" w:cs="Times New Roman" w:eastAsia="Times New Roman" w:hAnsi="Times New Roman"/>
          <w:sz w:val="24"/>
          <w:szCs w:val="24"/>
        </w:rPr>
        <w:t xml:space="preserve">9.3 ADEA / OWBPA Compliance. In accordance with the Older Workers Benefit Protection Act:</w:t>
      </w:r>
    </w:p>
    <w:p>
      <w:pPr>
        <w:spacing w:after="120" w:line="276"/>
      </w:pPr>
      <w:r>
        <w:rPr>
          <w:rFonts w:ascii="Times New Roman" w:cs="Times New Roman" w:eastAsia="Times New Roman" w:hAnsi="Times New Roman"/>
          <w:sz w:val="24"/>
          <w:szCs w:val="24"/>
        </w:rPr>
        <w:t xml:space="preserve">(a) The Employee has been given a period of [21 / 45] days from the date of receipt of this Agreement to consider whether to sign it (the "Consideration Period"). The Employee may sign this Agreement at any time during the Consideration Period. Any changes to this Agreement, whether material or immaterial, do not restart the Consideration Period.</w:t>
      </w:r>
    </w:p>
    <w:p>
      <w:pPr>
        <w:spacing w:after="120" w:line="276"/>
      </w:pPr>
      <w:r>
        <w:rPr>
          <w:rFonts w:ascii="Times New Roman" w:cs="Times New Roman" w:eastAsia="Times New Roman" w:hAnsi="Times New Roman"/>
          <w:sz w:val="24"/>
          <w:szCs w:val="24"/>
        </w:rPr>
        <w:t xml:space="preserve">(b) The Employee has the right to revoke this Agreement within seven (7) calendar days after the Employee signs it (the "Revocation Period"). To revoke, the Employee must deliver written notice of revocation to [Company Contact Name] at [Email Address] before the expiration of the Revocation Period. This Agreement shall not become effective or enforceable until the Revocation Period has expired without revocation (the "Effective Release Date").</w:t>
      </w:r>
    </w:p>
    <w:p>
      <w:pPr>
        <w:spacing w:after="120" w:line="276"/>
      </w:pPr>
      <w:r>
        <w:rPr>
          <w:rFonts w:ascii="Times New Roman" w:cs="Times New Roman" w:eastAsia="Times New Roman" w:hAnsi="Times New Roman"/>
          <w:sz w:val="24"/>
          <w:szCs w:val="24"/>
        </w:rPr>
        <w:t xml:space="preserve">[If group termination — add the following: (c) Attached hereto as Exhibit A is the disclosure required by the ADEA and the OWBPA, including the decisional unit, the eligibility factors, the time limits applicable to the program, the job titles and ages of all individuals eligible or selected for the program, and the ages of all individuals in the same job classification or organizational unit who are not eligible or selected for the program.]</w:t>
      </w:r>
    </w:p>
    <w:p>
      <w:pPr>
        <w:spacing w:after="120" w:before="240"/>
      </w:pPr>
      <w:r>
        <w:rPr>
          <w:rFonts w:ascii="Times New Roman" w:cs="Times New Roman" w:eastAsia="Times New Roman" w:hAnsi="Times New Roman"/>
          <w:b/>
          <w:bCs/>
          <w:sz w:val="24"/>
          <w:szCs w:val="24"/>
        </w:rPr>
        <w:t xml:space="preserve">10. SECTION 409A</w:t>
      </w:r>
    </w:p>
    <w:p>
      <w:pPr>
        <w:spacing w:after="120" w:line="276"/>
      </w:pPr>
      <w:r>
        <w:rPr>
          <w:rFonts w:ascii="Times New Roman" w:cs="Times New Roman" w:eastAsia="Times New Roman" w:hAnsi="Times New Roman"/>
          <w:sz w:val="24"/>
          <w:szCs w:val="24"/>
        </w:rPr>
        <w:t xml:space="preserve">This Agreement is intended to comply with, or be exempt from, Section 409A of the Internal Revenue Code. Each installment payment shall be treated as a separate payment for purposes of Section 409A. To the extent the Employee is a "specified employee" and any payment constitutes "nonqualified deferred compensation" subject to Section 409A, payment shall be delayed until the first business day following the six-month anniversary of the Separation Date.</w:t>
      </w:r>
    </w:p>
    <w:p>
      <w:pPr>
        <w:spacing w:after="120" w:before="240"/>
      </w:pPr>
      <w:r>
        <w:rPr>
          <w:rFonts w:ascii="Times New Roman" w:cs="Times New Roman" w:eastAsia="Times New Roman" w:hAnsi="Times New Roman"/>
          <w:b/>
          <w:bCs/>
          <w:sz w:val="24"/>
          <w:szCs w:val="24"/>
        </w:rPr>
        <w:t xml:space="preserve">11. GENERAL PROVISIONS</w:t>
      </w:r>
    </w:p>
    <w:p>
      <w:pPr>
        <w:spacing w:after="120" w:line="276"/>
      </w:pPr>
      <w:r>
        <w:rPr>
          <w:rFonts w:ascii="Times New Roman" w:cs="Times New Roman" w:eastAsia="Times New Roman" w:hAnsi="Times New Roman"/>
          <w:sz w:val="24"/>
          <w:szCs w:val="24"/>
        </w:rPr>
        <w:t xml:space="preserve">11.1 Governing Law. This Agreement shall be governed by and construed in accordance with the laws of the State of [Governing Law State], without regard to its conflict of laws principles.</w:t>
      </w:r>
    </w:p>
    <w:p>
      <w:pPr>
        <w:spacing w:after="120" w:line="276"/>
      </w:pPr>
      <w:r>
        <w:rPr>
          <w:rFonts w:ascii="Times New Roman" w:cs="Times New Roman" w:eastAsia="Times New Roman" w:hAnsi="Times New Roman"/>
          <w:sz w:val="24"/>
          <w:szCs w:val="24"/>
        </w:rPr>
        <w:t xml:space="preserve">11.2 Dispute Resolution. Any dispute arising out of or relating to this Agreement shall be resolved by binding arbitration in [City, State] administered by [Arbitration Body, e.g., JAMS] under its then-applicable employment arbitration rules.</w:t>
      </w:r>
    </w:p>
    <w:p>
      <w:pPr>
        <w:spacing w:after="120" w:line="276"/>
      </w:pPr>
      <w:r>
        <w:rPr>
          <w:rFonts w:ascii="Times New Roman" w:cs="Times New Roman" w:eastAsia="Times New Roman" w:hAnsi="Times New Roman"/>
          <w:sz w:val="24"/>
          <w:szCs w:val="24"/>
        </w:rPr>
        <w:t xml:space="preserve">11.3 Entire Agreement. This Agreement constitutes the entire agreement between the parties with respect to the subject matter hereof, except that the Employee's obligations under any confidentiality, non-disclosure, proprietary information, or inventions assignment agreement previously executed by the Employee shall survive and remain in full force and effect.</w:t>
      </w:r>
    </w:p>
    <w:p>
      <w:pPr>
        <w:spacing w:after="120" w:line="276"/>
      </w:pPr>
      <w:r>
        <w:rPr>
          <w:rFonts w:ascii="Times New Roman" w:cs="Times New Roman" w:eastAsia="Times New Roman" w:hAnsi="Times New Roman"/>
          <w:sz w:val="24"/>
          <w:szCs w:val="24"/>
        </w:rPr>
        <w:t xml:space="preserve">11.4 Amendment. This Agreement may be amended only by a written instrument signed by both parties.</w:t>
      </w:r>
    </w:p>
    <w:p>
      <w:pPr>
        <w:spacing w:after="120" w:line="276"/>
      </w:pPr>
      <w:r>
        <w:rPr>
          <w:rFonts w:ascii="Times New Roman" w:cs="Times New Roman" w:eastAsia="Times New Roman" w:hAnsi="Times New Roman"/>
          <w:sz w:val="24"/>
          <w:szCs w:val="24"/>
        </w:rPr>
        <w:t xml:space="preserve">11.5 Severability. If any provision is held invalid or unenforceable, it shall be modified to the minimum extent necessary, and the remaining provisions shall remain in effect.</w:t>
      </w:r>
    </w:p>
    <w:p>
      <w:pPr>
        <w:spacing w:after="120" w:line="276"/>
      </w:pPr>
      <w:r>
        <w:rPr>
          <w:rFonts w:ascii="Times New Roman" w:cs="Times New Roman" w:eastAsia="Times New Roman" w:hAnsi="Times New Roman"/>
          <w:sz w:val="24"/>
          <w:szCs w:val="24"/>
        </w:rPr>
        <w:t xml:space="preserve">11.6 Counterparts. This Agreement may be executed in counterparts, each of which shall be deemed an original.</w:t>
      </w:r>
    </w:p>
    <w:p>
      <w:pPr>
        <w:spacing w:after="120" w:line="276"/>
      </w:pPr>
      <w:r>
        <w:rPr>
          <w:rFonts w:ascii="Times New Roman" w:cs="Times New Roman" w:eastAsia="Times New Roman" w:hAnsi="Times New Roman"/>
          <w:sz w:val="24"/>
          <w:szCs w:val="24"/>
        </w:rPr>
        <w:t xml:space="preserve">11.7 No Admission. This Agreement does not constitute an admission of liability or wrongdoing by either party.</w:t>
      </w:r>
    </w:p>
    <w:p>
      <w:pPr>
        <w:spacing w:after="120" w:line="276"/>
      </w:pPr>
      <w:r>
        <w:rPr>
          <w:rFonts w:ascii="Times New Roman" w:cs="Times New Roman" w:eastAsia="Times New Roman" w:hAnsi="Times New Roman"/>
          <w:sz w:val="24"/>
          <w:szCs w:val="24"/>
        </w:rPr>
        <w:t xml:space="preserve">11.8 Tax Consequences. The Employee acknowledges that the Company has made no representations regarding the tax consequences of the Severance Benefits and that the Employee is solely responsible for any tax obligations arising therefrom.</w:t>
      </w:r>
    </w:p>
    <w:p>
      <w:pPr>
        <w:spacing w:before="360"/>
      </w:pPr>
    </w:p>
    <w:p>
      <w:pPr>
        <w:spacing w:after="120"/>
        <w:jc w:val="center"/>
      </w:pPr>
      <w:r>
        <w:rPr>
          <w:rFonts w:ascii="Times New Roman" w:cs="Times New Roman" w:eastAsia="Times New Roman" w:hAnsi="Times New Roman"/>
          <w:i/>
          <w:iCs/>
          <w:sz w:val="24"/>
          <w:szCs w:val="24"/>
        </w:rPr>
        <w:t xml:space="preserve">(Signature Page Follows)</w:t>
      </w:r>
    </w:p>
    <w:p>
      <w:r>
        <w:br w:type="page"/>
      </w:r>
    </w:p>
    <w:p>
      <w:pPr>
        <w:spacing w:after="120" w:line="276"/>
      </w:pPr>
      <w:r>
        <w:rPr>
          <w:rFonts w:ascii="Times New Roman" w:cs="Times New Roman" w:eastAsia="Times New Roman" w:hAnsi="Times New Roman"/>
          <w:sz w:val="24"/>
          <w:szCs w:val="24"/>
        </w:rPr>
        <w:t xml:space="preserve">IN WITNESS WHEREOF, the parties have executed this Separation Agreement and General Release.</w:t>
      </w:r>
    </w:p>
    <w:p>
      <w:pPr>
        <w:spacing w:before="300"/>
      </w:pPr>
    </w:p>
    <w:p>
      <w:pPr>
        <w:spacing w:after="60"/>
      </w:pPr>
      <w:r>
        <w:rPr>
          <w:rFonts w:ascii="Times New Roman" w:cs="Times New Roman" w:eastAsia="Times New Roman" w:hAnsi="Times New Roman"/>
          <w:sz w:val="24"/>
          <w:szCs w:val="24"/>
        </w:rPr>
        <w:t xml:space="preserve">COMPANY:</w:t>
      </w:r>
    </w:p>
    <w:p>
      <w:pPr>
        <w:spacing w:after="60"/>
      </w:pPr>
      <w:r>
        <w:rPr>
          <w:rFonts w:ascii="Times New Roman" w:cs="Times New Roman" w:eastAsia="Times New Roman" w:hAnsi="Times New Roman"/>
          <w:sz w:val="24"/>
          <w:szCs w:val="24"/>
        </w:rPr>
        <w:t xml:space="preserve">[Company Name]</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By: ___________________________________</w:t>
      </w:r>
    </w:p>
    <w:p>
      <w:pPr>
        <w:spacing w:after="60"/>
      </w:pPr>
      <w:r>
        <w:rPr>
          <w:rFonts w:ascii="Times New Roman" w:cs="Times New Roman" w:eastAsia="Times New Roman" w:hAnsi="Times New Roman"/>
          <w:sz w:val="24"/>
          <w:szCs w:val="24"/>
        </w:rPr>
        <w:t xml:space="preserve">Name: [Authorized Signatory Name]</w:t>
      </w:r>
    </w:p>
    <w:p>
      <w:pPr>
        <w:spacing w:after="60"/>
      </w:pPr>
      <w:r>
        <w:rPr>
          <w:rFonts w:ascii="Times New Roman" w:cs="Times New Roman" w:eastAsia="Times New Roman" w:hAnsi="Times New Roman"/>
          <w:sz w:val="24"/>
          <w:szCs w:val="24"/>
        </w:rPr>
        <w:t xml:space="preserve">Title: [Title]</w:t>
      </w:r>
    </w:p>
    <w:p>
      <w:pPr>
        <w:spacing w:after="60"/>
      </w:pPr>
      <w:r>
        <w:rPr>
          <w:rFonts w:ascii="Times New Roman" w:cs="Times New Roman" w:eastAsia="Times New Roman" w:hAnsi="Times New Roman"/>
          <w:sz w:val="24"/>
          <w:szCs w:val="24"/>
        </w:rPr>
        <w:t xml:space="preserve">Date: ________________________________</w:t>
      </w:r>
    </w:p>
    <w:p>
      <w:pPr>
        <w:spacing w:before="300"/>
      </w:pPr>
    </w:p>
    <w:p>
      <w:pPr>
        <w:spacing w:after="60"/>
      </w:pPr>
      <w:r>
        <w:rPr>
          <w:rFonts w:ascii="Times New Roman" w:cs="Times New Roman" w:eastAsia="Times New Roman" w:hAnsi="Times New Roman"/>
          <w:sz w:val="24"/>
          <w:szCs w:val="24"/>
        </w:rPr>
        <w:t xml:space="preserve">EMPLOYEE:</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___________________________________</w:t>
      </w:r>
    </w:p>
    <w:p>
      <w:pPr>
        <w:spacing w:after="60"/>
      </w:pPr>
      <w:r>
        <w:rPr>
          <w:rFonts w:ascii="Times New Roman" w:cs="Times New Roman" w:eastAsia="Times New Roman" w:hAnsi="Times New Roman"/>
          <w:sz w:val="24"/>
          <w:szCs w:val="24"/>
        </w:rPr>
        <w:t xml:space="preserve">[Employee Name]</w:t>
      </w:r>
    </w:p>
    <w:p>
      <w:pPr>
        <w:spacing w:after="60"/>
      </w:pPr>
      <w:r>
        <w:rPr>
          <w:rFonts w:ascii="Times New Roman" w:cs="Times New Roman" w:eastAsia="Times New Roman" w:hAnsi="Times New Roman"/>
          <w:sz w:val="24"/>
          <w:szCs w:val="24"/>
        </w:rPr>
        <w:t xml:space="preserve">Date: ________________________________</w:t>
      </w:r>
    </w:p>
    <w:p>
      <w:pPr>
        <w:spacing w:before="120"/>
      </w:pPr>
    </w:p>
    <w:p>
      <w:pPr>
        <w:spacing w:after="120" w:line="276"/>
      </w:pPr>
      <w:r>
        <w:rPr>
          <w:rFonts w:ascii="Times New Roman" w:cs="Times New Roman" w:eastAsia="Times New Roman" w:hAnsi="Times New Roman"/>
          <w:sz w:val="24"/>
          <w:szCs w:val="24"/>
        </w:rPr>
        <w:t xml:space="preserve">THE EMPLOYEE IS ADVISED TO CONSULT WITH AN ATTORNEY PRIOR TO SIGNING THIS AGREEMENT. THE EMPLOYEE ACKNOWLEDGES THAT THE EMPLOYEE HAS BEEN GIVEN [21/45] DAYS TO CONSIDER THIS AGREEMENT AND 7 DAYS AFTER SIGNING TO REVOKE IT.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2026-08-23T14:25:52.753Z</dcterms:created>
  <dcterms:modified xsi:type="dcterms:W3CDTF">2026-08-23T14:25:52.754Z</dcterms:modified>
</cp:coreProperties>
</file>

<file path=docProps/custom.xml><?xml version="1.0" encoding="utf-8"?>
<Properties xmlns="http://schemas.openxmlformats.org/officeDocument/2006/custom-properties" xmlns:vt="http://schemas.openxmlformats.org/officeDocument/2006/docPropsVTypes"/>
</file>