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3600"/>
        <w:jc w:val="both"/>
      </w:pPr>
      <w:r>
        <w:rPr>
          <w:rFonts w:ascii="Calibri" w:cs="Calibri" w:eastAsia="Calibri" w:hAnsi="Calibri"/>
          <w:b w:val="false"/>
          <w:bCs w:val="false"/>
          <w:i w:val="false"/>
          <w:iCs w:val="false"/>
          <w:color w:val="333333"/>
          <w:sz w:val="22"/>
          <w:szCs w:val="22"/>
        </w:rPr>
        <w:t xml:space="preserve"/>
      </w:r>
    </w:p>
    <w:p>
      <w:pPr>
        <w:spacing w:after="200"/>
        <w:jc w:val="center"/>
      </w:pPr>
      <w:r>
        <w:rPr>
          <w:rFonts w:ascii="Calibri" w:cs="Calibri" w:eastAsia="Calibri" w:hAnsi="Calibri"/>
          <w:b/>
          <w:bCs/>
          <w:i w:val="false"/>
          <w:iCs w:val="false"/>
          <w:color w:val="1F3864"/>
          <w:sz w:val="40"/>
          <w:szCs w:val="40"/>
        </w:rPr>
        <w:t xml:space="preserve">LLC WRITTEN CONSENT PACKAGE</w:t>
      </w:r>
    </w:p>
    <w:p>
      <w:pPr>
        <w:pBdr>
          <w:bottom w:val="single" w:color="CCCCCC" w:sz="1"/>
        </w:pBdr>
        <w:spacing w:after="200" w:before="200"/>
      </w:pPr>
    </w:p>
    <w:p>
      <w:pPr>
        <w:spacing w:after="200"/>
        <w:jc w:val="center"/>
      </w:pPr>
      <w:r>
        <w:rPr>
          <w:rFonts w:ascii="Calibri" w:cs="Calibri" w:eastAsia="Calibri" w:hAnsi="Calibri"/>
          <w:b w:val="false"/>
          <w:bCs w:val="false"/>
          <w:i/>
          <w:iCs/>
          <w:color w:val="2E5090"/>
          <w:sz w:val="26"/>
          <w:szCs w:val="26"/>
        </w:rPr>
        <w:t xml:space="preserve">Comprehensive Framework for Member and Manager Written Consents</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center"/>
      </w:pPr>
      <w:r>
        <w:rPr>
          <w:rFonts w:ascii="Calibri" w:cs="Calibri" w:eastAsia="Calibri" w:hAnsi="Calibri"/>
          <w:b w:val="false"/>
          <w:bCs w:val="false"/>
          <w:i w:val="false"/>
          <w:iCs w:val="false"/>
          <w:color w:val="888888"/>
          <w:sz w:val="24"/>
          <w:szCs w:val="24"/>
        </w:rPr>
        <w:t xml:space="preserve">Prepared for:</w:t>
      </w:r>
    </w:p>
    <w:p>
      <w:pPr>
        <w:spacing w:after="80"/>
        <w:jc w:val="center"/>
      </w:pPr>
      <w:r>
        <w:rPr>
          <w:rFonts w:ascii="Calibri" w:cs="Calibri" w:eastAsia="Calibri" w:hAnsi="Calibri"/>
          <w:b/>
          <w:bCs/>
          <w:i w:val="false"/>
          <w:iCs w:val="false"/>
          <w:color w:val="1F3864"/>
          <w:sz w:val="28"/>
          <w:szCs w:val="28"/>
        </w:rPr>
        <w:t xml:space="preserve">[COMPANY NAME], LLC</w:t>
      </w:r>
    </w:p>
    <w:p>
      <w:pPr>
        <w:spacing w:after="120" w:line="276"/>
        <w:jc w:val="center"/>
      </w:pPr>
      <w:r>
        <w:rPr>
          <w:rFonts w:ascii="Calibri" w:cs="Calibri" w:eastAsia="Calibri" w:hAnsi="Calibri"/>
          <w:b w:val="false"/>
          <w:bCs w:val="false"/>
          <w:i/>
          <w:iCs/>
          <w:color w:val="888888"/>
          <w:sz w:val="22"/>
          <w:szCs w:val="22"/>
        </w:rPr>
        <w:t xml:space="preserve">a [STATE OF FORMATION] limited liability company</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center"/>
      </w:pPr>
      <w:r>
        <w:rPr>
          <w:rFonts w:ascii="Calibri" w:cs="Calibri" w:eastAsia="Calibri" w:hAnsi="Calibri"/>
          <w:b w:val="false"/>
          <w:bCs w:val="false"/>
          <w:i w:val="false"/>
          <w:iCs w:val="false"/>
          <w:color w:val="888888"/>
          <w:sz w:val="22"/>
          <w:szCs w:val="22"/>
        </w:rPr>
        <w:t xml:space="preserve">Form EF-038</w:t>
      </w:r>
    </w:p>
    <w:p>
      <w:pPr>
        <w:spacing w:after="120" w:line="276"/>
        <w:jc w:val="center"/>
      </w:pPr>
      <w:r>
        <w:rPr>
          <w:rFonts w:ascii="Calibri" w:cs="Calibri" w:eastAsia="Calibri" w:hAnsi="Calibri"/>
          <w:b w:val="false"/>
          <w:bCs w:val="false"/>
          <w:i w:val="false"/>
          <w:iCs w:val="false"/>
          <w:color w:val="888888"/>
          <w:sz w:val="22"/>
          <w:szCs w:val="22"/>
        </w:rPr>
        <w:t xml:space="preserve">Montague Law Entrepreneur Forms Library</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center"/>
      </w:pPr>
      <w:r>
        <w:rPr>
          <w:rFonts w:ascii="Calibri" w:cs="Calibri" w:eastAsia="Calibri" w:hAnsi="Calibri"/>
          <w:b/>
          <w:bCs/>
          <w:color w:val="2E5090"/>
          <w:sz w:val="20"/>
          <w:szCs w:val="20"/>
        </w:rPr>
        <w:t xml:space="preserve">CONFIDENTIAL</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center"/>
      </w:pPr>
      <w:r>
        <w:rPr>
          <w:rFonts w:ascii="Calibri" w:cs="Calibri" w:eastAsia="Calibri" w:hAnsi="Calibri"/>
          <w:b w:val="false"/>
          <w:bCs w:val="false"/>
          <w:i w:val="false"/>
          <w:iCs w:val="false"/>
          <w:color w:val="888888"/>
          <w:sz w:val="22"/>
          <w:szCs w:val="22"/>
        </w:rPr>
        <w:t xml:space="preserve">Date: [DATE]</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center"/>
      </w:pPr>
      <w:r>
        <w:rPr>
          <w:rFonts w:ascii="Calibri" w:cs="Calibri" w:eastAsia="Calibri" w:hAnsi="Calibri"/>
          <w:b w:val="false"/>
          <w:bCs w:val="false"/>
          <w:i/>
          <w:iCs/>
          <w:color w:val="888888"/>
          <w:sz w:val="18"/>
          <w:szCs w:val="18"/>
        </w:rPr>
        <w:t xml:space="preserve">This document is provided for informational purposes only and does not constitute legal advice. Consult qualified legal counsel before using these forms for any specific transaction or proceeding.</w:t>
      </w:r>
    </w:p>
    <w:p>
      <w:r>
        <w:br w:type="page"/>
      </w:r>
    </w:p>
    <w:p>
      <w:pPr>
        <w:spacing w:after="300"/>
        <w:jc w:val="center"/>
      </w:pPr>
      <w:r>
        <w:rPr>
          <w:rFonts w:ascii="Calibri" w:cs="Calibri" w:eastAsia="Calibri" w:hAnsi="Calibri"/>
          <w:b/>
          <w:bCs/>
          <w:i w:val="false"/>
          <w:iCs w:val="false"/>
          <w:color w:val="1F3864"/>
          <w:sz w:val="28"/>
          <w:szCs w:val="28"/>
        </w:rPr>
        <w:t xml:space="preserve">TABLE OF CONTENTS</w:t>
      </w:r>
    </w:p>
    <w:sdt>
      <w:sdtPr>
        <w:alias w:val="Table of Contents"/>
      </w:sdtPr>
      <w:sdtContent>
        <w:p>
          <w:r>
            <w:fldChar w:fldCharType="begin" w:dirty="true"/>
            <w:instrText xml:space="preserve">TOC \h \o "1-3" \t "heading1,1,heading2,2,heading3,3"</w:instrText>
            <w:fldChar w:fldCharType="separate"/>
          </w:r>
        </w:p>
        <w:p>
          <w:r>
            <w:fldChar w:fldCharType="end"/>
          </w:r>
        </w:p>
      </w:sdtContent>
    </w:sdt>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val="false"/>
          <w:bCs w:val="false"/>
          <w:i/>
          <w:iCs/>
          <w:color w:val="888888"/>
          <w:sz w:val="18"/>
          <w:szCs w:val="18"/>
        </w:rPr>
        <w:t xml:space="preserve">[NOTE: Update table of contents after populating all bracketed fields. In Microsoft Word, right-click the table of contents and select "Update Field" &gt; "Update entire table."]</w:t>
      </w:r>
    </w:p>
    <w:p>
      <w:r>
        <w:br w:type="page"/>
      </w:r>
    </w:p>
    <w:p>
      <w:pPr>
        <w:pStyle w:val="Heading1"/>
        <w:spacing w:after="120" w:before="360"/>
        <w:jc w:val="left"/>
      </w:pPr>
      <w:r>
        <w:rPr>
          <w:rFonts w:ascii="Calibri" w:cs="Calibri" w:eastAsia="Calibri" w:hAnsi="Calibri"/>
          <w:b/>
          <w:bCs/>
          <w:color w:val="1F3864"/>
          <w:sz w:val="28"/>
          <w:szCs w:val="28"/>
        </w:rPr>
        <w:t xml:space="preserve">1.  CONSENT FRAMEWORK AND AUTHORITY</w:t>
      </w:r>
    </w:p>
    <w:p>
      <w:pPr>
        <w:pStyle w:val="Heading2"/>
        <w:spacing w:after="120" w:before="240"/>
        <w:jc w:val="left"/>
      </w:pPr>
      <w:r>
        <w:rPr>
          <w:rFonts w:ascii="Calibri" w:cs="Calibri" w:eastAsia="Calibri" w:hAnsi="Calibri"/>
          <w:b/>
          <w:bCs/>
          <w:color w:val="1F3864"/>
          <w:sz w:val="24"/>
          <w:szCs w:val="24"/>
        </w:rPr>
        <w:t xml:space="preserve">1.1  Purpose and Scope</w:t>
      </w:r>
    </w:p>
    <w:p>
      <w:pPr>
        <w:spacing w:after="120" w:line="276"/>
        <w:jc w:val="both"/>
      </w:pPr>
      <w:r>
        <w:rPr>
          <w:rFonts w:ascii="Calibri" w:cs="Calibri" w:eastAsia="Calibri" w:hAnsi="Calibri"/>
          <w:b w:val="false"/>
          <w:bCs w:val="false"/>
          <w:i w:val="false"/>
          <w:iCs w:val="false"/>
          <w:color w:val="333333"/>
          <w:sz w:val="22"/>
          <w:szCs w:val="22"/>
        </w:rPr>
        <w:t xml:space="preserve">This LLC Written Consent Package (this "Package") establishes the comprehensive framework governing the exercise of consent authority by the Members and Managers of [COMPANY NAME], LLC, a [STATE OF FORMATION] limited liability company (the "Company"), for actions requiring formal written approval in lieu of a meeting. This Package is intended to supplement and be read in conjunction with the Company's Operating Agreement dated [OPERATING AGREEMENT DATE] (as amended from time to time, the "Operating Agreement"), and applicable provisions of the [Delaware Limited Liability Company Act, 6 Del. C. § 18-101 et seq. / Florida Revised Limited Liability Company Act, Fla. Stat. § 605.0101 et seq.] (the "Act").</w:t>
      </w:r>
    </w:p>
    <w:p>
      <w:pPr>
        <w:spacing w:after="120" w:line="276"/>
        <w:jc w:val="both"/>
      </w:pPr>
      <w:r>
        <w:rPr>
          <w:rFonts w:ascii="Calibri" w:cs="Calibri" w:eastAsia="Calibri" w:hAnsi="Calibri"/>
          <w:b w:val="false"/>
          <w:bCs w:val="false"/>
          <w:i w:val="false"/>
          <w:iCs w:val="false"/>
          <w:color w:val="333333"/>
          <w:sz w:val="22"/>
          <w:szCs w:val="22"/>
        </w:rPr>
        <w:t xml:space="preserve">The forms, procedures, and guidelines contained herein are designed to ensure that written consents executed by the Members and/or Managers of the Company satisfy all applicable legal requirements, conform to the provisions of the Operating Agreement, and create a clear and enforceable record of authorized Company actions.</w:t>
      </w:r>
    </w:p>
    <w:p>
      <w:pPr>
        <w:pStyle w:val="Heading2"/>
        <w:spacing w:after="120" w:before="240"/>
        <w:jc w:val="left"/>
      </w:pPr>
      <w:r>
        <w:rPr>
          <w:rFonts w:ascii="Calibri" w:cs="Calibri" w:eastAsia="Calibri" w:hAnsi="Calibri"/>
          <w:b/>
          <w:bCs/>
          <w:color w:val="1F3864"/>
          <w:sz w:val="24"/>
          <w:szCs w:val="24"/>
        </w:rPr>
        <w:t xml:space="preserve">1.2  Statutory Authority</w:t>
      </w:r>
    </w:p>
    <w:p>
      <w:pPr>
        <w:spacing w:after="120" w:line="276"/>
        <w:jc w:val="both"/>
      </w:pPr>
      <w:r>
        <w:rPr>
          <w:rFonts w:ascii="Calibri" w:cs="Calibri" w:eastAsia="Calibri" w:hAnsi="Calibri"/>
          <w:b w:val="false"/>
          <w:bCs w:val="false"/>
          <w:i w:val="false"/>
          <w:iCs w:val="false"/>
          <w:color w:val="333333"/>
          <w:sz w:val="22"/>
          <w:szCs w:val="22"/>
        </w:rPr>
        <w:t xml:space="preserve">Under the Act, any action required or permitted to be taken at a meeting of the members or managers of a limited liability company may be taken without a meeting if a consent in writing, setting forth the action so taken, is signed by members or managers having not less than the minimum number of votes that would be necessary to authorize or take such action at a meeting at which all members or managers entitled to vote thereon were present and voted. Unless the Operating Agreement provides otherwise, the statutory default provisions of the Act govern the mechanics and requirements of written consents.</w:t>
      </w:r>
    </w:p>
    <w:p>
      <w:pPr>
        <w:pStyle w:val="Heading3"/>
        <w:spacing w:after="120" w:before="240"/>
        <w:jc w:val="left"/>
      </w:pPr>
      <w:r>
        <w:rPr>
          <w:rFonts w:ascii="Calibri" w:cs="Calibri" w:eastAsia="Calibri" w:hAnsi="Calibri"/>
          <w:b/>
          <w:bCs/>
          <w:color w:val="1F3864"/>
          <w:sz w:val="22"/>
          <w:szCs w:val="22"/>
        </w:rPr>
        <w:t xml:space="preserve">1.2.1  Delaware Limited Liability Company Act (DLLCA)</w:t>
      </w:r>
    </w:p>
    <w:p>
      <w:pPr>
        <w:spacing w:after="120" w:line="276"/>
        <w:jc w:val="both"/>
      </w:pPr>
      <w:r>
        <w:rPr>
          <w:rFonts w:ascii="Calibri" w:cs="Calibri" w:eastAsia="Calibri" w:hAnsi="Calibri"/>
          <w:b w:val="false"/>
          <w:bCs w:val="false"/>
          <w:i w:val="false"/>
          <w:iCs w:val="false"/>
          <w:color w:val="333333"/>
          <w:sz w:val="22"/>
          <w:szCs w:val="22"/>
        </w:rPr>
        <w:t xml:space="preserve">Section 18-302(d) of the DLLCA provides that, unless otherwise provided in the limited liability company agreement, on any matter that is to be voted on by members, the members may take such action without a meeting, without prior notice, and without a vote, if a consent or consents in writing, setting forth the action so taken, shall be signed by the members having not less than the minimum number of votes that would be necessary to authorize or take such action at a meeting at which all members entitled to vote thereon were present and voted.</w:t>
      </w:r>
    </w:p>
    <w:p>
      <w:pPr>
        <w:spacing w:after="120" w:line="276"/>
        <w:jc w:val="both"/>
      </w:pPr>
      <w:r>
        <w:rPr>
          <w:rFonts w:ascii="Calibri" w:cs="Calibri" w:eastAsia="Calibri" w:hAnsi="Calibri"/>
          <w:b w:val="false"/>
          <w:bCs w:val="false"/>
          <w:i w:val="false"/>
          <w:iCs w:val="false"/>
          <w:color w:val="333333"/>
          <w:sz w:val="22"/>
          <w:szCs w:val="22"/>
        </w:rPr>
        <w:t xml:space="preserve">Section 18-404(d) of the DLLCA provides an analogous framework for managers, permitting any action required or permitted to be taken at a meeting of the managers to be taken without a meeting if a consent in writing, setting forth the action so taken, is signed by all managers unless the limited liability company agreement provides otherwise.</w:t>
      </w:r>
    </w:p>
    <w:p>
      <w:pPr>
        <w:pStyle w:val="Heading3"/>
        <w:spacing w:after="120" w:before="240"/>
        <w:jc w:val="left"/>
      </w:pPr>
      <w:r>
        <w:rPr>
          <w:rFonts w:ascii="Calibri" w:cs="Calibri" w:eastAsia="Calibri" w:hAnsi="Calibri"/>
          <w:b/>
          <w:bCs/>
          <w:color w:val="1F3864"/>
          <w:sz w:val="22"/>
          <w:szCs w:val="22"/>
        </w:rPr>
        <w:t xml:space="preserve">1.2.2  Florida Revised LLC Act</w:t>
      </w:r>
    </w:p>
    <w:p>
      <w:pPr>
        <w:spacing w:after="120" w:line="276"/>
        <w:jc w:val="both"/>
      </w:pPr>
      <w:r>
        <w:rPr>
          <w:rFonts w:ascii="Calibri" w:cs="Calibri" w:eastAsia="Calibri" w:hAnsi="Calibri"/>
          <w:b w:val="false"/>
          <w:bCs w:val="false"/>
          <w:i w:val="false"/>
          <w:iCs w:val="false"/>
          <w:color w:val="333333"/>
          <w:sz w:val="22"/>
          <w:szCs w:val="22"/>
        </w:rPr>
        <w:t xml:space="preserve">Section 605.04073 of the Florida Revised LLC Act permits action without a meeting by the written consent of members having not fewer than the minimum number of votes that would be necessary to authorize or take the action at a meeting at which all members entitled to vote on the action were present and voted. The operating agreement may specify a different proportion or may require unanimous consent.</w:t>
      </w:r>
    </w:p>
    <w:p>
      <w:pPr>
        <w:spacing w:after="120" w:line="276"/>
        <w:jc w:val="both"/>
      </w:pPr>
      <w:r>
        <w:rPr>
          <w:rFonts w:ascii="Calibri" w:cs="Calibri" w:eastAsia="Calibri" w:hAnsi="Calibri"/>
          <w:b w:val="false"/>
          <w:bCs w:val="false"/>
          <w:i w:val="false"/>
          <w:iCs w:val="false"/>
          <w:color w:val="333333"/>
          <w:sz w:val="22"/>
          <w:szCs w:val="22"/>
        </w:rPr>
        <w:t xml:space="preserve">Section 605.04074 further provides that the operating agreement may designate the procedures and requirements for written consents, including notice requirements, record dates, and effectiveness provisions, in each case as the members may determine.</w:t>
      </w:r>
    </w:p>
    <w:p>
      <w:pPr>
        <w:pStyle w:val="Heading2"/>
        <w:spacing w:after="120" w:before="240"/>
        <w:jc w:val="left"/>
      </w:pPr>
      <w:r>
        <w:rPr>
          <w:rFonts w:ascii="Calibri" w:cs="Calibri" w:eastAsia="Calibri" w:hAnsi="Calibri"/>
          <w:b/>
          <w:bCs/>
          <w:color w:val="1F3864"/>
          <w:sz w:val="24"/>
          <w:szCs w:val="24"/>
        </w:rPr>
        <w:t xml:space="preserve">1.3  Manager-Managed vs. Member-Managed Distinctions</w:t>
      </w:r>
    </w:p>
    <w:p>
      <w:pPr>
        <w:spacing w:after="120" w:line="276"/>
        <w:jc w:val="both"/>
      </w:pPr>
      <w:r>
        <w:rPr>
          <w:rFonts w:ascii="Calibri" w:cs="Calibri" w:eastAsia="Calibri" w:hAnsi="Calibri"/>
          <w:b w:val="false"/>
          <w:bCs w:val="false"/>
          <w:i w:val="false"/>
          <w:iCs w:val="false"/>
          <w:color w:val="333333"/>
          <w:sz w:val="22"/>
          <w:szCs w:val="22"/>
        </w:rPr>
        <w:t xml:space="preserve">The consent requirements and procedures set forth in this Package vary depending on whether the Company is manager-managed or member-managed, as designated in the Operating Agreement and the Company's organizational documents filed with the [Secretary of State / Division of Corporations].</w:t>
      </w:r>
    </w:p>
    <w:p>
      <w:pPr>
        <w:spacing w:after="120" w:line="276"/>
        <w:ind w:left="720"/>
        <w:jc w:val="both"/>
      </w:pPr>
      <w:r>
        <w:rPr>
          <w:rFonts w:ascii="Calibri" w:cs="Calibri" w:eastAsia="Calibri" w:hAnsi="Calibri"/>
          <w:b/>
          <w:bCs/>
          <w:color w:val="333333"/>
          <w:sz w:val="22"/>
          <w:szCs w:val="22"/>
        </w:rPr>
        <w:t xml:space="preserve">(a)  </w:t>
      </w:r>
      <w:r>
        <w:rPr>
          <w:rFonts w:ascii="Calibri" w:cs="Calibri" w:eastAsia="Calibri" w:hAnsi="Calibri"/>
          <w:color w:val="333333"/>
          <w:sz w:val="22"/>
          <w:szCs w:val="22"/>
        </w:rPr>
        <w:t xml:space="preserve">Manager-Managed Company. If the Company is designated as manager-managed, the day-to-day operations and ordinary business decisions are vested in the Manager(s) or Board of Managers, and Members generally retain consent rights only with respect to extraordinary or fundamental matters as specified in the Operating Agreement and the Act. The Manager consent provisions in Section 3 of this Package will apply to operational decisions, and the Member consent provisions in Section 4 will apply to fundamental matters.</w:t>
      </w:r>
    </w:p>
    <w:p>
      <w:pPr>
        <w:spacing w:after="120" w:line="276"/>
        <w:ind w:left="720"/>
        <w:jc w:val="both"/>
      </w:pPr>
      <w:r>
        <w:rPr>
          <w:rFonts w:ascii="Calibri" w:cs="Calibri" w:eastAsia="Calibri" w:hAnsi="Calibri"/>
          <w:b/>
          <w:bCs/>
          <w:color w:val="333333"/>
          <w:sz w:val="22"/>
          <w:szCs w:val="22"/>
        </w:rPr>
        <w:t xml:space="preserve">(b)  </w:t>
      </w:r>
      <w:r>
        <w:rPr>
          <w:rFonts w:ascii="Calibri" w:cs="Calibri" w:eastAsia="Calibri" w:hAnsi="Calibri"/>
          <w:color w:val="333333"/>
          <w:sz w:val="22"/>
          <w:szCs w:val="22"/>
        </w:rPr>
        <w:t xml:space="preserve">Member-Managed Company. If the Company is designated as member-managed, all Members participate in the management and operations of the Company, and written consents of the Members are required for all matters requiring formal approval. In a member-managed Company, the Manager consent provisions in Section 3 may be adapted to apply to managing members or committees as designated by the Operating Agreement.</w:t>
      </w:r>
    </w:p>
    <w:p>
      <w:pPr>
        <w:spacing w:after="120" w:line="276"/>
        <w:ind w:left="720"/>
        <w:jc w:val="both"/>
      </w:pPr>
      <w:r>
        <w:rPr>
          <w:rFonts w:ascii="Calibri" w:cs="Calibri" w:eastAsia="Calibri" w:hAnsi="Calibri"/>
          <w:b/>
          <w:bCs/>
          <w:color w:val="333333"/>
          <w:sz w:val="22"/>
          <w:szCs w:val="22"/>
        </w:rPr>
        <w:t xml:space="preserve">(c)  </w:t>
      </w:r>
      <w:r>
        <w:rPr>
          <w:rFonts w:ascii="Calibri" w:cs="Calibri" w:eastAsia="Calibri" w:hAnsi="Calibri"/>
          <w:color w:val="333333"/>
          <w:sz w:val="22"/>
          <w:szCs w:val="22"/>
        </w:rPr>
        <w:t xml:space="preserve">Hybrid Structures. Certain Companies may employ a hybrid management structure, under which specified categories of decisions are reserved to the Members while others are delegated to one or more Managers or committees. This Package accommodates such structures by permitting the Company to designate which consent form (Manager or Member) applies to each category of action.</w:t>
      </w:r>
    </w:p>
    <w:p>
      <w:pPr>
        <w:pStyle w:val="Heading2"/>
        <w:spacing w:after="120" w:before="240"/>
        <w:jc w:val="left"/>
      </w:pPr>
      <w:r>
        <w:rPr>
          <w:rFonts w:ascii="Calibri" w:cs="Calibri" w:eastAsia="Calibri" w:hAnsi="Calibri"/>
          <w:b/>
          <w:bCs/>
          <w:color w:val="1F3864"/>
          <w:sz w:val="24"/>
          <w:szCs w:val="24"/>
        </w:rPr>
        <w:t xml:space="preserve">1.4  Threshold Requirements</w:t>
      </w:r>
    </w:p>
    <w:p>
      <w:pPr>
        <w:spacing w:after="120" w:line="276"/>
        <w:jc w:val="both"/>
      </w:pPr>
      <w:r>
        <w:rPr>
          <w:rFonts w:ascii="Calibri" w:cs="Calibri" w:eastAsia="Calibri" w:hAnsi="Calibri"/>
          <w:b w:val="false"/>
          <w:bCs w:val="false"/>
          <w:i w:val="false"/>
          <w:iCs w:val="false"/>
          <w:color w:val="333333"/>
          <w:sz w:val="22"/>
          <w:szCs w:val="22"/>
        </w:rPr>
        <w:t xml:space="preserve">The following table summarizes the default consent thresholds applicable to various categories of actions. These thresholds are subject to modification by the Operating Agreement, which shall control in the event of any conflict with the defaults set forth herein.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2000"/>
        <w:gridCol w:w="2000"/>
        <w:gridCol w:w="2160"/>
      </w:tblGrid>
      <w:tr>
        <w:trPr>
          <w:tblHeader/>
        </w:trPr>
        <w:tc>
          <w:tcPr>
            <w:tcW w:type="dxa" w:w="3200"/>
            <w:shd w:fill="1F3864" w:val="clear"/>
            <w:tcMar>
              <w:top w:type="dxa" w:w="40"/>
              <w:left w:type="dxa" w:w="80"/>
              <w:bottom w:type="dxa" w:w="40"/>
              <w:right w:type="dxa" w:w="80"/>
            </w:tcMar>
            <w:vAlign w:val="center"/>
          </w:tcPr>
          <w:p>
            <w:pPr>
              <w:spacing w:after="40"/>
              <w:jc w:val="left"/>
            </w:pPr>
            <w:r>
              <w:rPr>
                <w:rFonts w:ascii="Calibri" w:cs="Calibri" w:eastAsia="Calibri" w:hAnsi="Calibri"/>
                <w:b/>
                <w:bCs/>
                <w:color w:val="FFFFFF"/>
                <w:sz w:val="20"/>
                <w:szCs w:val="20"/>
              </w:rPr>
              <w:t xml:space="preserve">Category of Action</w:t>
            </w:r>
          </w:p>
        </w:tc>
        <w:tc>
          <w:tcPr>
            <w:tcW w:type="dxa" w:w="2000"/>
            <w:shd w:fill="1F3864" w:val="clear"/>
            <w:tcMar>
              <w:top w:type="dxa" w:w="40"/>
              <w:left w:type="dxa" w:w="80"/>
              <w:bottom w:type="dxa" w:w="40"/>
              <w:right w:type="dxa" w:w="80"/>
            </w:tcMar>
            <w:vAlign w:val="center"/>
          </w:tcPr>
          <w:p>
            <w:pPr>
              <w:spacing w:after="40"/>
              <w:jc w:val="left"/>
            </w:pPr>
            <w:r>
              <w:rPr>
                <w:rFonts w:ascii="Calibri" w:cs="Calibri" w:eastAsia="Calibri" w:hAnsi="Calibri"/>
                <w:b/>
                <w:bCs/>
                <w:color w:val="FFFFFF"/>
                <w:sz w:val="20"/>
                <w:szCs w:val="20"/>
              </w:rPr>
              <w:t xml:space="preserve">Default Threshold</w:t>
            </w:r>
          </w:p>
        </w:tc>
        <w:tc>
          <w:tcPr>
            <w:tcW w:type="dxa" w:w="2000"/>
            <w:shd w:fill="1F3864" w:val="clear"/>
            <w:tcMar>
              <w:top w:type="dxa" w:w="40"/>
              <w:left w:type="dxa" w:w="80"/>
              <w:bottom w:type="dxa" w:w="40"/>
              <w:right w:type="dxa" w:w="80"/>
            </w:tcMar>
            <w:vAlign w:val="center"/>
          </w:tcPr>
          <w:p>
            <w:pPr>
              <w:spacing w:after="40"/>
              <w:jc w:val="left"/>
            </w:pPr>
            <w:r>
              <w:rPr>
                <w:rFonts w:ascii="Calibri" w:cs="Calibri" w:eastAsia="Calibri" w:hAnsi="Calibri"/>
                <w:b/>
                <w:bCs/>
                <w:color w:val="FFFFFF"/>
                <w:sz w:val="20"/>
                <w:szCs w:val="20"/>
              </w:rPr>
              <w:t xml:space="preserve">OA Threshold</w:t>
            </w:r>
          </w:p>
        </w:tc>
        <w:tc>
          <w:tcPr>
            <w:tcW w:type="dxa" w:w="2160"/>
            <w:shd w:fill="1F3864" w:val="clear"/>
            <w:tcMar>
              <w:top w:type="dxa" w:w="40"/>
              <w:left w:type="dxa" w:w="80"/>
              <w:bottom w:type="dxa" w:w="40"/>
              <w:right w:type="dxa" w:w="80"/>
            </w:tcMar>
            <w:vAlign w:val="center"/>
          </w:tcPr>
          <w:p>
            <w:pPr>
              <w:spacing w:after="40"/>
              <w:jc w:val="left"/>
            </w:pPr>
            <w:r>
              <w:rPr>
                <w:rFonts w:ascii="Calibri" w:cs="Calibri" w:eastAsia="Calibri" w:hAnsi="Calibri"/>
                <w:b/>
                <w:bCs/>
                <w:color w:val="FFFFFF"/>
                <w:sz w:val="20"/>
                <w:szCs w:val="20"/>
              </w:rPr>
              <w:t xml:space="preserve">Governing Section</w:t>
            </w:r>
          </w:p>
        </w:tc>
      </w:tr>
      <w:tr>
        <w:tc>
          <w:tcPr>
            <w:tcW w:type="dxa" w:w="32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Ordinary Course Business</w:t>
            </w:r>
          </w:p>
        </w:tc>
        <w:tc>
          <w:tcPr>
            <w:tcW w:type="dxa" w:w="20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Majority of Managers</w:t>
            </w:r>
          </w:p>
        </w:tc>
        <w:tc>
          <w:tcPr>
            <w:tcW w:type="dxa" w:w="20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[AS SPECIFIED]</w:t>
            </w:r>
          </w:p>
        </w:tc>
        <w:tc>
          <w:tcPr>
            <w:tcW w:type="dxa" w:w="216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Section 3.2</w:t>
            </w:r>
          </w:p>
        </w:tc>
      </w:tr>
      <w:tr>
        <w:tc>
          <w:tcPr>
            <w:tcW w:type="dxa" w:w="32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Officer Appointments</w:t>
            </w:r>
          </w:p>
        </w:tc>
        <w:tc>
          <w:tcPr>
            <w:tcW w:type="dxa" w:w="20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Majority of Managers</w:t>
            </w:r>
          </w:p>
        </w:tc>
        <w:tc>
          <w:tcPr>
            <w:tcW w:type="dxa" w:w="20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[AS SPECIFIED]</w:t>
            </w:r>
          </w:p>
        </w:tc>
        <w:tc>
          <w:tcPr>
            <w:tcW w:type="dxa" w:w="216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Section 3.4</w:t>
            </w:r>
          </w:p>
        </w:tc>
      </w:tr>
      <w:tr>
        <w:tc>
          <w:tcPr>
            <w:tcW w:type="dxa" w:w="32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Admission of New Members</w:t>
            </w:r>
          </w:p>
        </w:tc>
        <w:tc>
          <w:tcPr>
            <w:tcW w:type="dxa" w:w="20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[MAJORITY/UNANIMOUS] of Members</w:t>
            </w:r>
          </w:p>
        </w:tc>
        <w:tc>
          <w:tcPr>
            <w:tcW w:type="dxa" w:w="20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[AS SPECIFIED]</w:t>
            </w:r>
          </w:p>
        </w:tc>
        <w:tc>
          <w:tcPr>
            <w:tcW w:type="dxa" w:w="216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Section 4.2</w:t>
            </w:r>
          </w:p>
        </w:tc>
      </w:tr>
      <w:tr>
        <w:tc>
          <w:tcPr>
            <w:tcW w:type="dxa" w:w="32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Amendment to Operating Agreement</w:t>
            </w:r>
          </w:p>
        </w:tc>
        <w:tc>
          <w:tcPr>
            <w:tcW w:type="dxa" w:w="20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[MAJORITY/UNANIMOUS] of Members</w:t>
            </w:r>
          </w:p>
        </w:tc>
        <w:tc>
          <w:tcPr>
            <w:tcW w:type="dxa" w:w="20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[AS SPECIFIED]</w:t>
            </w:r>
          </w:p>
        </w:tc>
        <w:tc>
          <w:tcPr>
            <w:tcW w:type="dxa" w:w="216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Section 4.3</w:t>
            </w:r>
          </w:p>
        </w:tc>
      </w:tr>
      <w:tr>
        <w:tc>
          <w:tcPr>
            <w:tcW w:type="dxa" w:w="32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Merger or Conversion</w:t>
            </w:r>
          </w:p>
        </w:tc>
        <w:tc>
          <w:tcPr>
            <w:tcW w:type="dxa" w:w="20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[MAJORITY/UNANIMOUS] of Members</w:t>
            </w:r>
          </w:p>
        </w:tc>
        <w:tc>
          <w:tcPr>
            <w:tcW w:type="dxa" w:w="20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[AS SPECIFIED]</w:t>
            </w:r>
          </w:p>
        </w:tc>
        <w:tc>
          <w:tcPr>
            <w:tcW w:type="dxa" w:w="216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Section 4.4</w:t>
            </w:r>
          </w:p>
        </w:tc>
      </w:tr>
      <w:tr>
        <w:tc>
          <w:tcPr>
            <w:tcW w:type="dxa" w:w="32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Voluntary Dissolution</w:t>
            </w:r>
          </w:p>
        </w:tc>
        <w:tc>
          <w:tcPr>
            <w:tcW w:type="dxa" w:w="20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[MAJORITY/UNANIMOUS] of Members</w:t>
            </w:r>
          </w:p>
        </w:tc>
        <w:tc>
          <w:tcPr>
            <w:tcW w:type="dxa" w:w="20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[AS SPECIFIED]</w:t>
            </w:r>
          </w:p>
        </w:tc>
        <w:tc>
          <w:tcPr>
            <w:tcW w:type="dxa" w:w="216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Section 4.5</w:t>
            </w:r>
          </w:p>
        </w:tc>
      </w:tr>
      <w:tr>
        <w:tc>
          <w:tcPr>
            <w:tcW w:type="dxa" w:w="32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Capital Calls</w:t>
            </w:r>
          </w:p>
        </w:tc>
        <w:tc>
          <w:tcPr>
            <w:tcW w:type="dxa" w:w="20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[AS SPECIFIED]</w:t>
            </w:r>
          </w:p>
        </w:tc>
        <w:tc>
          <w:tcPr>
            <w:tcW w:type="dxa" w:w="20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[AS SPECIFIED]</w:t>
            </w:r>
          </w:p>
        </w:tc>
        <w:tc>
          <w:tcPr>
            <w:tcW w:type="dxa" w:w="216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Section 4.6</w:t>
            </w:r>
          </w:p>
        </w:tc>
      </w:tr>
      <w:tr>
        <w:tc>
          <w:tcPr>
            <w:tcW w:type="dxa" w:w="32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Sale of Substantially All Assets</w:t>
            </w:r>
          </w:p>
        </w:tc>
        <w:tc>
          <w:tcPr>
            <w:tcW w:type="dxa" w:w="20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Supermajority</w:t>
            </w:r>
          </w:p>
        </w:tc>
        <w:tc>
          <w:tcPr>
            <w:tcW w:type="dxa" w:w="20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[AS SPECIFIED]</w:t>
            </w:r>
          </w:p>
        </w:tc>
        <w:tc>
          <w:tcPr>
            <w:tcW w:type="dxa" w:w="216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Section 4.9</w:t>
            </w:r>
          </w:p>
        </w:tc>
      </w:tr>
      <w:tr>
        <w:tc>
          <w:tcPr>
            <w:tcW w:type="dxa" w:w="32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Change of Tax Classification</w:t>
            </w:r>
          </w:p>
        </w:tc>
        <w:tc>
          <w:tcPr>
            <w:tcW w:type="dxa" w:w="20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Supermajority</w:t>
            </w:r>
          </w:p>
        </w:tc>
        <w:tc>
          <w:tcPr>
            <w:tcW w:type="dxa" w:w="20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[AS SPECIFIED]</w:t>
            </w:r>
          </w:p>
        </w:tc>
        <w:tc>
          <w:tcPr>
            <w:tcW w:type="dxa" w:w="216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Section 5.2</w:t>
            </w:r>
          </w:p>
        </w:tc>
      </w:tr>
      <w:tr>
        <w:tc>
          <w:tcPr>
            <w:tcW w:type="dxa" w:w="32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Bankruptcy Filing</w:t>
            </w:r>
          </w:p>
        </w:tc>
        <w:tc>
          <w:tcPr>
            <w:tcW w:type="dxa" w:w="20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Unanimous</w:t>
            </w:r>
          </w:p>
        </w:tc>
        <w:tc>
          <w:tcPr>
            <w:tcW w:type="dxa" w:w="20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[AS SPECIFIED]</w:t>
            </w:r>
          </w:p>
        </w:tc>
        <w:tc>
          <w:tcPr>
            <w:tcW w:type="dxa" w:w="216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Section 5.5</w:t>
            </w:r>
          </w:p>
        </w:tc>
      </w:tr>
    </w:tbl>
    <w:p>
      <w:pPr>
        <w:spacing w:after="120" w:line="276"/>
        <w:jc w:val="both"/>
      </w:pPr>
      <w:r>
        <w:rPr>
          <w:rFonts w:ascii="Calibri" w:cs="Calibri" w:eastAsia="Calibri" w:hAnsi="Calibri"/>
          <w:b w:val="false"/>
          <w:bCs w:val="false"/>
          <w:i w:val="false"/>
          <w:iCs w:val="false"/>
          <w:color w:val="333333"/>
          <w:sz w:val="22"/>
          <w:szCs w:val="22"/>
        </w:rPr>
        <w:t xml:space="preserve"/>
      </w:r>
    </w:p>
    <w:p>
      <w:pPr>
        <w:pStyle w:val="Heading2"/>
        <w:spacing w:after="120" w:before="240"/>
        <w:jc w:val="left"/>
      </w:pPr>
      <w:r>
        <w:rPr>
          <w:rFonts w:ascii="Calibri" w:cs="Calibri" w:eastAsia="Calibri" w:hAnsi="Calibri"/>
          <w:b/>
          <w:bCs/>
          <w:color w:val="1F3864"/>
          <w:sz w:val="24"/>
          <w:szCs w:val="24"/>
        </w:rPr>
        <w:t xml:space="preserve">1.5  Record Date</w:t>
      </w:r>
    </w:p>
    <w:p>
      <w:pPr>
        <w:spacing w:after="120" w:line="276"/>
        <w:jc w:val="both"/>
      </w:pPr>
      <w:r>
        <w:rPr>
          <w:rFonts w:ascii="Calibri" w:cs="Calibri" w:eastAsia="Calibri" w:hAnsi="Calibri"/>
          <w:b w:val="false"/>
          <w:bCs w:val="false"/>
          <w:i w:val="false"/>
          <w:iCs w:val="false"/>
          <w:color w:val="333333"/>
          <w:sz w:val="22"/>
          <w:szCs w:val="22"/>
        </w:rPr>
        <w:t xml:space="preserve">For purposes of determining the Members and/or Managers entitled to consent to any action pursuant to this Package, the Managers (or, in a member-managed Company, the Members holding a majority of the Percentage Interests) may fix a record date (the "Record Date"), which Record Date shall not precede the date upon which the resolution fixing the Record Date is adopted, and which Record Date shall not be more than [60/90] days prior to the date of the proposed action.</w:t>
      </w:r>
    </w:p>
    <w:p>
      <w:pPr>
        <w:spacing w:after="120" w:line="276"/>
        <w:jc w:val="both"/>
      </w:pPr>
      <w:r>
        <w:rPr>
          <w:rFonts w:ascii="Calibri" w:cs="Calibri" w:eastAsia="Calibri" w:hAnsi="Calibri"/>
          <w:b w:val="false"/>
          <w:bCs w:val="false"/>
          <w:i w:val="false"/>
          <w:iCs w:val="false"/>
          <w:color w:val="333333"/>
          <w:sz w:val="22"/>
          <w:szCs w:val="22"/>
        </w:rPr>
        <w:t xml:space="preserve">If no Record Date is fixed, the Record Date for determining the Members or Managers entitled to consent to any action shall be the date on which the first written consent is delivered to the Company in the manner prescribed by the Operating Agreement and this Package.</w:t>
      </w:r>
    </w:p>
    <w:p>
      <w:pPr>
        <w:spacing w:after="120" w:line="276"/>
        <w:jc w:val="both"/>
      </w:pPr>
      <w:r>
        <w:rPr>
          <w:rFonts w:ascii="Calibri" w:cs="Calibri" w:eastAsia="Calibri" w:hAnsi="Calibri"/>
          <w:b w:val="false"/>
          <w:bCs w:val="false"/>
          <w:i w:val="false"/>
          <w:iCs w:val="false"/>
          <w:color w:val="333333"/>
          <w:sz w:val="22"/>
          <w:szCs w:val="22"/>
        </w:rPr>
        <w:t xml:space="preserve">Only those persons who are Members or Managers of record as of the Record Date shall be entitled to execute and deliver written consents. Any transfer of membership interests or change in the composition of the Board of Managers occurring after the Record Date shall not affect the validity of consents executed prior to such transfer or change.</w:t>
      </w:r>
    </w:p>
    <w:p>
      <w:r>
        <w:br w:type="page"/>
      </w:r>
    </w:p>
    <w:p>
      <w:pPr>
        <w:pStyle w:val="Heading1"/>
        <w:spacing w:after="120" w:before="360"/>
        <w:jc w:val="left"/>
      </w:pPr>
      <w:r>
        <w:rPr>
          <w:rFonts w:ascii="Calibri" w:cs="Calibri" w:eastAsia="Calibri" w:hAnsi="Calibri"/>
          <w:b/>
          <w:bCs/>
          <w:color w:val="1F3864"/>
          <w:sz w:val="28"/>
          <w:szCs w:val="28"/>
        </w:rPr>
        <w:t xml:space="preserve">2.  DEFINITIONS</w:t>
      </w:r>
    </w:p>
    <w:p>
      <w:pPr>
        <w:spacing w:after="120" w:line="276"/>
        <w:jc w:val="both"/>
      </w:pPr>
      <w:r>
        <w:rPr>
          <w:rFonts w:ascii="Calibri" w:cs="Calibri" w:eastAsia="Calibri" w:hAnsi="Calibri"/>
          <w:b w:val="false"/>
          <w:bCs w:val="false"/>
          <w:i w:val="false"/>
          <w:iCs w:val="false"/>
          <w:color w:val="333333"/>
          <w:sz w:val="22"/>
          <w:szCs w:val="22"/>
        </w:rPr>
        <w:t xml:space="preserve">The following terms, when used in this Package with initial capital letters, shall have the meanings set forth below. Capitalized terms used but not defined herein shall have the meanings ascribed to them in the Operating Agreement.</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ind w:left="360"/>
        <w:jc w:val="both"/>
      </w:pPr>
      <w:r>
        <w:rPr>
          <w:rFonts w:ascii="Calibri" w:cs="Calibri" w:eastAsia="Calibri" w:hAnsi="Calibri"/>
          <w:b/>
          <w:bCs/>
          <w:i/>
          <w:iCs/>
          <w:color w:val="333333"/>
          <w:sz w:val="22"/>
          <w:szCs w:val="22"/>
        </w:rPr>
        <w:t xml:space="preserve">"Act"</w:t>
      </w:r>
      <w:r>
        <w:rPr>
          <w:rFonts w:ascii="Calibri" w:cs="Calibri" w:eastAsia="Calibri" w:hAnsi="Calibri"/>
          <w:color w:val="333333"/>
          <w:sz w:val="22"/>
          <w:szCs w:val="22"/>
        </w:rPr>
        <w:t xml:space="preserve"> means the [Delaware Limited Liability Company Act, 6 Del. C. § 18-101 et seq. / Florida Revised Limited Liability Company Act, Fla. Stat. § 605.0101 et seq.], as amended from time to time.</w:t>
      </w:r>
    </w:p>
    <w:p>
      <w:pPr>
        <w:spacing w:after="120" w:line="276"/>
        <w:ind w:left="360"/>
        <w:jc w:val="both"/>
      </w:pPr>
      <w:r>
        <w:rPr>
          <w:rFonts w:ascii="Calibri" w:cs="Calibri" w:eastAsia="Calibri" w:hAnsi="Calibri"/>
          <w:b/>
          <w:bCs/>
          <w:i/>
          <w:iCs/>
          <w:color w:val="333333"/>
          <w:sz w:val="22"/>
          <w:szCs w:val="22"/>
        </w:rPr>
        <w:t xml:space="preserve">"Affiliate"</w:t>
      </w:r>
      <w:r>
        <w:rPr>
          <w:rFonts w:ascii="Calibri" w:cs="Calibri" w:eastAsia="Calibri" w:hAnsi="Calibri"/>
          <w:color w:val="333333"/>
          <w:sz w:val="22"/>
          <w:szCs w:val="22"/>
        </w:rPr>
        <w:t xml:space="preserve"> means, with respect to any Person, any other Person that directly or indirectly, through one or more intermediaries, Controls, is Controlled by, or is under common Control with such Person.</w:t>
      </w:r>
    </w:p>
    <w:p>
      <w:pPr>
        <w:spacing w:after="120" w:line="276"/>
        <w:ind w:left="360"/>
        <w:jc w:val="both"/>
      </w:pPr>
      <w:r>
        <w:rPr>
          <w:rFonts w:ascii="Calibri" w:cs="Calibri" w:eastAsia="Calibri" w:hAnsi="Calibri"/>
          <w:b/>
          <w:bCs/>
          <w:i/>
          <w:iCs/>
          <w:color w:val="333333"/>
          <w:sz w:val="22"/>
          <w:szCs w:val="22"/>
        </w:rPr>
        <w:t xml:space="preserve">"Board of Managers"</w:t>
      </w:r>
      <w:r>
        <w:rPr>
          <w:rFonts w:ascii="Calibri" w:cs="Calibri" w:eastAsia="Calibri" w:hAnsi="Calibri"/>
          <w:color w:val="333333"/>
          <w:sz w:val="22"/>
          <w:szCs w:val="22"/>
        </w:rPr>
        <w:t xml:space="preserve"> means the board of managers of the Company, if any, as constituted from time to time in accordance with the Operating Agreement.</w:t>
      </w:r>
    </w:p>
    <w:p>
      <w:pPr>
        <w:spacing w:after="120" w:line="276"/>
        <w:ind w:left="360"/>
        <w:jc w:val="both"/>
      </w:pPr>
      <w:r>
        <w:rPr>
          <w:rFonts w:ascii="Calibri" w:cs="Calibri" w:eastAsia="Calibri" w:hAnsi="Calibri"/>
          <w:b/>
          <w:bCs/>
          <w:i/>
          <w:iCs/>
          <w:color w:val="333333"/>
          <w:sz w:val="22"/>
          <w:szCs w:val="22"/>
        </w:rPr>
        <w:t xml:space="preserve">"Business Day"</w:t>
      </w:r>
      <w:r>
        <w:rPr>
          <w:rFonts w:ascii="Calibri" w:cs="Calibri" w:eastAsia="Calibri" w:hAnsi="Calibri"/>
          <w:color w:val="333333"/>
          <w:sz w:val="22"/>
          <w:szCs w:val="22"/>
        </w:rPr>
        <w:t xml:space="preserve"> means any day other than a Saturday, Sunday, or any day on which banking institutions in the State of [STATE] are authorized or obligated by law or executive order to close.</w:t>
      </w:r>
    </w:p>
    <w:p>
      <w:pPr>
        <w:spacing w:after="120" w:line="276"/>
        <w:ind w:left="360"/>
        <w:jc w:val="both"/>
      </w:pPr>
      <w:r>
        <w:rPr>
          <w:rFonts w:ascii="Calibri" w:cs="Calibri" w:eastAsia="Calibri" w:hAnsi="Calibri"/>
          <w:b/>
          <w:bCs/>
          <w:i/>
          <w:iCs/>
          <w:color w:val="333333"/>
          <w:sz w:val="22"/>
          <w:szCs w:val="22"/>
        </w:rPr>
        <w:t xml:space="preserve">"Company"</w:t>
      </w:r>
      <w:r>
        <w:rPr>
          <w:rFonts w:ascii="Calibri" w:cs="Calibri" w:eastAsia="Calibri" w:hAnsi="Calibri"/>
          <w:color w:val="333333"/>
          <w:sz w:val="22"/>
          <w:szCs w:val="22"/>
        </w:rPr>
        <w:t xml:space="preserve"> means [COMPANY NAME], LLC, a [STATE OF FORMATION] limited liability company, and any successor entity thereto.</w:t>
      </w:r>
    </w:p>
    <w:p>
      <w:pPr>
        <w:spacing w:after="120" w:line="276"/>
        <w:ind w:left="360"/>
        <w:jc w:val="both"/>
      </w:pPr>
      <w:r>
        <w:rPr>
          <w:rFonts w:ascii="Calibri" w:cs="Calibri" w:eastAsia="Calibri" w:hAnsi="Calibri"/>
          <w:b/>
          <w:bCs/>
          <w:i/>
          <w:iCs/>
          <w:color w:val="333333"/>
          <w:sz w:val="22"/>
          <w:szCs w:val="22"/>
        </w:rPr>
        <w:t xml:space="preserve">"Consenting Manager"</w:t>
      </w:r>
      <w:r>
        <w:rPr>
          <w:rFonts w:ascii="Calibri" w:cs="Calibri" w:eastAsia="Calibri" w:hAnsi="Calibri"/>
          <w:color w:val="333333"/>
          <w:sz w:val="22"/>
          <w:szCs w:val="22"/>
        </w:rPr>
        <w:t xml:space="preserve"> means a Manager who has executed and delivered a written consent in accordance with the procedures set forth in this Package.</w:t>
      </w:r>
    </w:p>
    <w:p>
      <w:pPr>
        <w:spacing w:after="120" w:line="276"/>
        <w:ind w:left="360"/>
        <w:jc w:val="both"/>
      </w:pPr>
      <w:r>
        <w:rPr>
          <w:rFonts w:ascii="Calibri" w:cs="Calibri" w:eastAsia="Calibri" w:hAnsi="Calibri"/>
          <w:b/>
          <w:bCs/>
          <w:i/>
          <w:iCs/>
          <w:color w:val="333333"/>
          <w:sz w:val="22"/>
          <w:szCs w:val="22"/>
        </w:rPr>
        <w:t xml:space="preserve">"Consenting Member"</w:t>
      </w:r>
      <w:r>
        <w:rPr>
          <w:rFonts w:ascii="Calibri" w:cs="Calibri" w:eastAsia="Calibri" w:hAnsi="Calibri"/>
          <w:color w:val="333333"/>
          <w:sz w:val="22"/>
          <w:szCs w:val="22"/>
        </w:rPr>
        <w:t xml:space="preserve"> means a Member who has executed and delivered a written consent in accordance with the procedures set forth in this Package.</w:t>
      </w:r>
    </w:p>
    <w:p>
      <w:pPr>
        <w:spacing w:after="120" w:line="276"/>
        <w:ind w:left="360"/>
        <w:jc w:val="both"/>
      </w:pPr>
      <w:r>
        <w:rPr>
          <w:rFonts w:ascii="Calibri" w:cs="Calibri" w:eastAsia="Calibri" w:hAnsi="Calibri"/>
          <w:b/>
          <w:bCs/>
          <w:i/>
          <w:iCs/>
          <w:color w:val="333333"/>
          <w:sz w:val="22"/>
          <w:szCs w:val="22"/>
        </w:rPr>
        <w:t xml:space="preserve">"Control"</w:t>
      </w:r>
      <w:r>
        <w:rPr>
          <w:rFonts w:ascii="Calibri" w:cs="Calibri" w:eastAsia="Calibri" w:hAnsi="Calibri"/>
          <w:color w:val="333333"/>
          <w:sz w:val="22"/>
          <w:szCs w:val="22"/>
        </w:rPr>
        <w:t xml:space="preserve"> means the possession, directly or indirectly, of the power to direct or cause the direction of the management and policies of a Person, whether through the ownership of voting securities, by contract, or otherwise. The terms "Controlled by" and "under common Control with" have correlative meanings.</w:t>
      </w:r>
    </w:p>
    <w:p>
      <w:pPr>
        <w:spacing w:after="120" w:line="276"/>
        <w:ind w:left="360"/>
        <w:jc w:val="both"/>
      </w:pPr>
      <w:r>
        <w:rPr>
          <w:rFonts w:ascii="Calibri" w:cs="Calibri" w:eastAsia="Calibri" w:hAnsi="Calibri"/>
          <w:b/>
          <w:bCs/>
          <w:i/>
          <w:iCs/>
          <w:color w:val="333333"/>
          <w:sz w:val="22"/>
          <w:szCs w:val="22"/>
        </w:rPr>
        <w:t xml:space="preserve">"Effective Date"</w:t>
      </w:r>
      <w:r>
        <w:rPr>
          <w:rFonts w:ascii="Calibri" w:cs="Calibri" w:eastAsia="Calibri" w:hAnsi="Calibri"/>
          <w:color w:val="333333"/>
          <w:sz w:val="22"/>
          <w:szCs w:val="22"/>
        </w:rPr>
        <w:t xml:space="preserve"> means the date on which a written consent becomes effective in accordance with Section 7.5 of this Package, which shall be the date on which the Company has received written consents signed by Members or Managers holding at least the Required Approval, unless a later effective date is specified in the consent.</w:t>
      </w:r>
    </w:p>
    <w:p>
      <w:pPr>
        <w:spacing w:after="120" w:line="276"/>
        <w:ind w:left="360"/>
        <w:jc w:val="both"/>
      </w:pPr>
      <w:r>
        <w:rPr>
          <w:rFonts w:ascii="Calibri" w:cs="Calibri" w:eastAsia="Calibri" w:hAnsi="Calibri"/>
          <w:b/>
          <w:bCs/>
          <w:i/>
          <w:iCs/>
          <w:color w:val="333333"/>
          <w:sz w:val="22"/>
          <w:szCs w:val="22"/>
        </w:rPr>
        <w:t xml:space="preserve">"Eligible Member"</w:t>
      </w:r>
      <w:r>
        <w:rPr>
          <w:rFonts w:ascii="Calibri" w:cs="Calibri" w:eastAsia="Calibri" w:hAnsi="Calibri"/>
          <w:color w:val="333333"/>
          <w:sz w:val="22"/>
          <w:szCs w:val="22"/>
        </w:rPr>
        <w:t xml:space="preserve"> means a Member who, as of the Record Date, (a) is a Member of record of the Company, (b) holds a Percentage Interest greater than zero, and (c) is not subject to any suspension of voting rights pursuant to the Operating Agreement or applicable law.</w:t>
      </w:r>
    </w:p>
    <w:p>
      <w:pPr>
        <w:spacing w:after="120" w:line="276"/>
        <w:ind w:left="360"/>
        <w:jc w:val="both"/>
      </w:pPr>
      <w:r>
        <w:rPr>
          <w:rFonts w:ascii="Calibri" w:cs="Calibri" w:eastAsia="Calibri" w:hAnsi="Calibri"/>
          <w:b/>
          <w:bCs/>
          <w:i/>
          <w:iCs/>
          <w:color w:val="333333"/>
          <w:sz w:val="22"/>
          <w:szCs w:val="22"/>
        </w:rPr>
        <w:t xml:space="preserve">"Indemnified Person"</w:t>
      </w:r>
      <w:r>
        <w:rPr>
          <w:rFonts w:ascii="Calibri" w:cs="Calibri" w:eastAsia="Calibri" w:hAnsi="Calibri"/>
          <w:color w:val="333333"/>
          <w:sz w:val="22"/>
          <w:szCs w:val="22"/>
        </w:rPr>
        <w:t xml:space="preserve"> means any Manager, officer, employee, or agent of the Company, or any Person serving at the request of the Company as a manager, director, officer, partner, member, employee, or agent of another Person, who is entitled to indemnification under the Operating Agreement.</w:t>
      </w:r>
    </w:p>
    <w:p>
      <w:pPr>
        <w:spacing w:after="120" w:line="276"/>
        <w:ind w:left="360"/>
        <w:jc w:val="both"/>
      </w:pPr>
      <w:r>
        <w:rPr>
          <w:rFonts w:ascii="Calibri" w:cs="Calibri" w:eastAsia="Calibri" w:hAnsi="Calibri"/>
          <w:b/>
          <w:bCs/>
          <w:i/>
          <w:iCs/>
          <w:color w:val="333333"/>
          <w:sz w:val="22"/>
          <w:szCs w:val="22"/>
        </w:rPr>
        <w:t xml:space="preserve">"Independent Manager"</w:t>
      </w:r>
      <w:r>
        <w:rPr>
          <w:rFonts w:ascii="Calibri" w:cs="Calibri" w:eastAsia="Calibri" w:hAnsi="Calibri"/>
          <w:color w:val="333333"/>
          <w:sz w:val="22"/>
          <w:szCs w:val="22"/>
        </w:rPr>
        <w:t xml:space="preserve"> means a Manager who (a) is not an officer or employee of the Company or any of its Affiliates, (b) does not have a direct or indirect financial interest in the matter subject to the consent (other than through such Manager's Percentage Interest, if any), and (c) meets any additional independence requirements set forth in the Operating Agreement.</w:t>
      </w:r>
    </w:p>
    <w:p>
      <w:pPr>
        <w:spacing w:after="120" w:line="276"/>
        <w:ind w:left="360"/>
        <w:jc w:val="both"/>
      </w:pPr>
      <w:r>
        <w:rPr>
          <w:rFonts w:ascii="Calibri" w:cs="Calibri" w:eastAsia="Calibri" w:hAnsi="Calibri"/>
          <w:b/>
          <w:bCs/>
          <w:i/>
          <w:iCs/>
          <w:color w:val="333333"/>
          <w:sz w:val="22"/>
          <w:szCs w:val="22"/>
        </w:rPr>
        <w:t xml:space="preserve">"Interested Person"</w:t>
      </w:r>
      <w:r>
        <w:rPr>
          <w:rFonts w:ascii="Calibri" w:cs="Calibri" w:eastAsia="Calibri" w:hAnsi="Calibri"/>
          <w:color w:val="333333"/>
          <w:sz w:val="22"/>
          <w:szCs w:val="22"/>
        </w:rPr>
        <w:t xml:space="preserve"> means any Member, Manager, officer, or their respective Affiliates who has a direct or indirect financial interest in a proposed transaction or action, other than an interest arising solely from such Person's Percentage Interest in the Company.</w:t>
      </w:r>
    </w:p>
    <w:p>
      <w:pPr>
        <w:spacing w:after="120" w:line="276"/>
        <w:ind w:left="360"/>
        <w:jc w:val="both"/>
      </w:pPr>
      <w:r>
        <w:rPr>
          <w:rFonts w:ascii="Calibri" w:cs="Calibri" w:eastAsia="Calibri" w:hAnsi="Calibri"/>
          <w:b/>
          <w:bCs/>
          <w:i/>
          <w:iCs/>
          <w:color w:val="333333"/>
          <w:sz w:val="22"/>
          <w:szCs w:val="22"/>
        </w:rPr>
        <w:t xml:space="preserve">"Manager"</w:t>
      </w:r>
      <w:r>
        <w:rPr>
          <w:rFonts w:ascii="Calibri" w:cs="Calibri" w:eastAsia="Calibri" w:hAnsi="Calibri"/>
          <w:color w:val="333333"/>
          <w:sz w:val="22"/>
          <w:szCs w:val="22"/>
        </w:rPr>
        <w:t xml:space="preserve"> means any Person designated as a manager of the Company pursuant to the Operating Agreement and the Act, including any member of the Board of Managers if such a board has been established.</w:t>
      </w:r>
    </w:p>
    <w:p>
      <w:pPr>
        <w:spacing w:after="120" w:line="276"/>
        <w:ind w:left="360"/>
        <w:jc w:val="both"/>
      </w:pPr>
      <w:r>
        <w:rPr>
          <w:rFonts w:ascii="Calibri" w:cs="Calibri" w:eastAsia="Calibri" w:hAnsi="Calibri"/>
          <w:b/>
          <w:bCs/>
          <w:i/>
          <w:iCs/>
          <w:color w:val="333333"/>
          <w:sz w:val="22"/>
          <w:szCs w:val="22"/>
        </w:rPr>
        <w:t xml:space="preserve">"Member"</w:t>
      </w:r>
      <w:r>
        <w:rPr>
          <w:rFonts w:ascii="Calibri" w:cs="Calibri" w:eastAsia="Calibri" w:hAnsi="Calibri"/>
          <w:color w:val="333333"/>
          <w:sz w:val="22"/>
          <w:szCs w:val="22"/>
        </w:rPr>
        <w:t xml:space="preserve"> means any Person who has been admitted as a member of the Company in accordance with the Operating Agreement and the Act, and who holds a Percentage Interest as of the applicable Record Date.</w:t>
      </w:r>
    </w:p>
    <w:p>
      <w:pPr>
        <w:spacing w:after="120" w:line="276"/>
        <w:ind w:left="360"/>
        <w:jc w:val="both"/>
      </w:pPr>
      <w:r>
        <w:rPr>
          <w:rFonts w:ascii="Calibri" w:cs="Calibri" w:eastAsia="Calibri" w:hAnsi="Calibri"/>
          <w:b/>
          <w:bCs/>
          <w:i/>
          <w:iCs/>
          <w:color w:val="333333"/>
          <w:sz w:val="22"/>
          <w:szCs w:val="22"/>
        </w:rPr>
        <w:t xml:space="preserve">"Operating Agreement"</w:t>
      </w:r>
      <w:r>
        <w:rPr>
          <w:rFonts w:ascii="Calibri" w:cs="Calibri" w:eastAsia="Calibri" w:hAnsi="Calibri"/>
          <w:color w:val="333333"/>
          <w:sz w:val="22"/>
          <w:szCs w:val="22"/>
        </w:rPr>
        <w:t xml:space="preserve"> means the [Amended and Restated] Limited Liability Company Operating Agreement of the Company, dated as of [OPERATING AGREEMENT DATE], as the same may be amended, restated, supplemented, or otherwise modified from time to time in accordance with its terms and applicable law.</w:t>
      </w:r>
    </w:p>
    <w:p>
      <w:pPr>
        <w:spacing w:after="120" w:line="276"/>
        <w:ind w:left="360"/>
        <w:jc w:val="both"/>
      </w:pPr>
      <w:r>
        <w:rPr>
          <w:rFonts w:ascii="Calibri" w:cs="Calibri" w:eastAsia="Calibri" w:hAnsi="Calibri"/>
          <w:b/>
          <w:bCs/>
          <w:i/>
          <w:iCs/>
          <w:color w:val="333333"/>
          <w:sz w:val="22"/>
          <w:szCs w:val="22"/>
        </w:rPr>
        <w:t xml:space="preserve">"Percentage Interest"</w:t>
      </w:r>
      <w:r>
        <w:rPr>
          <w:rFonts w:ascii="Calibri" w:cs="Calibri" w:eastAsia="Calibri" w:hAnsi="Calibri"/>
          <w:color w:val="333333"/>
          <w:sz w:val="22"/>
          <w:szCs w:val="22"/>
        </w:rPr>
        <w:t xml:space="preserve"> means, with respect to any Member, the percentage interest of such Member in the Company as set forth on the Company's membership interest ledger or schedule of members, as the same may be updated from time to time in accordance with the Operating Agreement. Unless otherwise specified in the Operating Agreement, Percentage Interests are calculated based on [capital contributions / units held / as specified in the Operating Agreement].</w:t>
      </w:r>
    </w:p>
    <w:p>
      <w:pPr>
        <w:spacing w:after="120" w:line="276"/>
        <w:ind w:left="360"/>
        <w:jc w:val="both"/>
      </w:pPr>
      <w:r>
        <w:rPr>
          <w:rFonts w:ascii="Calibri" w:cs="Calibri" w:eastAsia="Calibri" w:hAnsi="Calibri"/>
          <w:b/>
          <w:bCs/>
          <w:i/>
          <w:iCs/>
          <w:color w:val="333333"/>
          <w:sz w:val="22"/>
          <w:szCs w:val="22"/>
        </w:rPr>
        <w:t xml:space="preserve">"Person"</w:t>
      </w:r>
      <w:r>
        <w:rPr>
          <w:rFonts w:ascii="Calibri" w:cs="Calibri" w:eastAsia="Calibri" w:hAnsi="Calibri"/>
          <w:color w:val="333333"/>
          <w:sz w:val="22"/>
          <w:szCs w:val="22"/>
        </w:rPr>
        <w:t xml:space="preserve"> means any individual, corporation, limited liability company, partnership, joint venture, association, trust, unincorporated organization, governmental authority, or other entity.</w:t>
      </w:r>
    </w:p>
    <w:p>
      <w:pPr>
        <w:spacing w:after="120" w:line="276"/>
        <w:ind w:left="360"/>
        <w:jc w:val="both"/>
      </w:pPr>
      <w:r>
        <w:rPr>
          <w:rFonts w:ascii="Calibri" w:cs="Calibri" w:eastAsia="Calibri" w:hAnsi="Calibri"/>
          <w:b/>
          <w:bCs/>
          <w:i/>
          <w:iCs/>
          <w:color w:val="333333"/>
          <w:sz w:val="22"/>
          <w:szCs w:val="22"/>
        </w:rPr>
        <w:t xml:space="preserve">"Record Date"</w:t>
      </w:r>
      <w:r>
        <w:rPr>
          <w:rFonts w:ascii="Calibri" w:cs="Calibri" w:eastAsia="Calibri" w:hAnsi="Calibri"/>
          <w:color w:val="333333"/>
          <w:sz w:val="22"/>
          <w:szCs w:val="22"/>
        </w:rPr>
        <w:t xml:space="preserve"> has the meaning set forth in Section 1.5 of this Package.</w:t>
      </w:r>
    </w:p>
    <w:p>
      <w:pPr>
        <w:spacing w:after="120" w:line="276"/>
        <w:ind w:left="360"/>
        <w:jc w:val="both"/>
      </w:pPr>
      <w:r>
        <w:rPr>
          <w:rFonts w:ascii="Calibri" w:cs="Calibri" w:eastAsia="Calibri" w:hAnsi="Calibri"/>
          <w:b/>
          <w:bCs/>
          <w:i/>
          <w:iCs/>
          <w:color w:val="333333"/>
          <w:sz w:val="22"/>
          <w:szCs w:val="22"/>
        </w:rPr>
        <w:t xml:space="preserve">"Required Approval"</w:t>
      </w:r>
      <w:r>
        <w:rPr>
          <w:rFonts w:ascii="Calibri" w:cs="Calibri" w:eastAsia="Calibri" w:hAnsi="Calibri"/>
          <w:color w:val="333333"/>
          <w:sz w:val="22"/>
          <w:szCs w:val="22"/>
        </w:rPr>
        <w:t xml:space="preserve"> means the minimum approval threshold required to authorize the applicable action, as specified in the Operating Agreement or, if not specified therein, as set forth in the Act. For matters requiring the consent of Members, Required Approval means the consent of Members holding at least [a majority / [SPECIFIED PERCENTAGE]%] of the Percentage Interests. For matters requiring the consent of Managers, Required Approval means the consent of [a majority / all] of the Managers.</w:t>
      </w:r>
    </w:p>
    <w:p>
      <w:pPr>
        <w:spacing w:after="120" w:line="276"/>
        <w:ind w:left="360"/>
        <w:jc w:val="both"/>
      </w:pPr>
      <w:r>
        <w:rPr>
          <w:rFonts w:ascii="Calibri" w:cs="Calibri" w:eastAsia="Calibri" w:hAnsi="Calibri"/>
          <w:b/>
          <w:bCs/>
          <w:i/>
          <w:iCs/>
          <w:color w:val="333333"/>
          <w:sz w:val="22"/>
          <w:szCs w:val="22"/>
        </w:rPr>
        <w:t xml:space="preserve">"Solicitation Notice"</w:t>
      </w:r>
      <w:r>
        <w:rPr>
          <w:rFonts w:ascii="Calibri" w:cs="Calibri" w:eastAsia="Calibri" w:hAnsi="Calibri"/>
          <w:color w:val="333333"/>
          <w:sz w:val="22"/>
          <w:szCs w:val="22"/>
        </w:rPr>
        <w:t xml:space="preserve"> has the meaning set forth in Section 6.1 of this Package.</w:t>
      </w:r>
    </w:p>
    <w:p>
      <w:pPr>
        <w:spacing w:after="120" w:line="276"/>
        <w:ind w:left="360"/>
        <w:jc w:val="both"/>
      </w:pPr>
      <w:r>
        <w:rPr>
          <w:rFonts w:ascii="Calibri" w:cs="Calibri" w:eastAsia="Calibri" w:hAnsi="Calibri"/>
          <w:b/>
          <w:bCs/>
          <w:i/>
          <w:iCs/>
          <w:color w:val="333333"/>
          <w:sz w:val="22"/>
          <w:szCs w:val="22"/>
        </w:rPr>
        <w:t xml:space="preserve">"Supermajority Matters"</w:t>
      </w:r>
      <w:r>
        <w:rPr>
          <w:rFonts w:ascii="Calibri" w:cs="Calibri" w:eastAsia="Calibri" w:hAnsi="Calibri"/>
          <w:color w:val="333333"/>
          <w:sz w:val="22"/>
          <w:szCs w:val="22"/>
        </w:rPr>
        <w:t xml:space="preserve"> means those actions or categories of actions that, pursuant to the Operating Agreement or Section 5 of this Package, require the consent of Members or Managers holding more than a simple majority of the applicable voting interests, including without limitation those matters designated as requiring [66⅔% / 75% / [SPECIFIED PERCENTAGE]%] approval or unanimous consent.</w:t>
      </w:r>
    </w:p>
    <w:p>
      <w:pPr>
        <w:spacing w:after="120" w:line="276"/>
        <w:ind w:left="360"/>
        <w:jc w:val="both"/>
      </w:pPr>
      <w:r>
        <w:rPr>
          <w:rFonts w:ascii="Calibri" w:cs="Calibri" w:eastAsia="Calibri" w:hAnsi="Calibri"/>
          <w:b/>
          <w:bCs/>
          <w:i/>
          <w:iCs/>
          <w:color w:val="333333"/>
          <w:sz w:val="22"/>
          <w:szCs w:val="22"/>
        </w:rPr>
        <w:t xml:space="preserve">"Transfer"</w:t>
      </w:r>
      <w:r>
        <w:rPr>
          <w:rFonts w:ascii="Calibri" w:cs="Calibri" w:eastAsia="Calibri" w:hAnsi="Calibri"/>
          <w:color w:val="333333"/>
          <w:sz w:val="22"/>
          <w:szCs w:val="22"/>
        </w:rPr>
        <w:t xml:space="preserve"> means, with respect to any membership interest, any sale, assignment, pledge, encumbrance, hypothecation, gift, or other direct or indirect disposition, whether voluntary or involuntary, by operation of law or otherwise.</w:t>
      </w:r>
    </w:p>
    <w:p>
      <w:r>
        <w:br w:type="page"/>
      </w:r>
    </w:p>
    <w:p>
      <w:pPr>
        <w:pStyle w:val="Heading1"/>
        <w:spacing w:after="120" w:before="360"/>
        <w:jc w:val="left"/>
      </w:pPr>
      <w:r>
        <w:rPr>
          <w:rFonts w:ascii="Calibri" w:cs="Calibri" w:eastAsia="Calibri" w:hAnsi="Calibri"/>
          <w:b/>
          <w:bCs/>
          <w:color w:val="1F3864"/>
          <w:sz w:val="28"/>
          <w:szCs w:val="28"/>
        </w:rPr>
        <w:t xml:space="preserve">3.  MANAGER CONSENT</w:t>
      </w:r>
    </w:p>
    <w:p>
      <w:pPr>
        <w:pStyle w:val="Heading2"/>
        <w:spacing w:after="120" w:before="240"/>
        <w:jc w:val="left"/>
      </w:pPr>
      <w:r>
        <w:rPr>
          <w:rFonts w:ascii="Calibri" w:cs="Calibri" w:eastAsia="Calibri" w:hAnsi="Calibri"/>
          <w:b/>
          <w:bCs/>
          <w:color w:val="1F3864"/>
          <w:sz w:val="24"/>
          <w:szCs w:val="24"/>
        </w:rPr>
        <w:t xml:space="preserve">3.1  Authority of Managers Generally</w:t>
      </w:r>
    </w:p>
    <w:p>
      <w:pPr>
        <w:spacing w:after="120" w:line="276"/>
        <w:jc w:val="both"/>
      </w:pPr>
      <w:r>
        <w:rPr>
          <w:rFonts w:ascii="Calibri" w:cs="Calibri" w:eastAsia="Calibri" w:hAnsi="Calibri"/>
          <w:b w:val="false"/>
          <w:bCs w:val="false"/>
          <w:i w:val="false"/>
          <w:iCs w:val="false"/>
          <w:color w:val="333333"/>
          <w:sz w:val="22"/>
          <w:szCs w:val="22"/>
        </w:rPr>
        <w:t xml:space="preserve">Subject to the terms of the Operating Agreement and the reserved powers of the Members set forth in Section 4, the Managers of the Company shall have full and complete authority, power, and discretion to manage and control the business, affairs, and properties of the Company, to make all decisions regarding those matters, and to perform any and all other acts or activities customary or incident to the management of the Company's business. The Managers may exercise such authority by written consent in lieu of a meeting in accordance with the procedures set forth in this Section 3.</w:t>
      </w:r>
    </w:p>
    <w:p>
      <w:pPr>
        <w:pStyle w:val="Heading2"/>
        <w:spacing w:after="120" w:before="240"/>
        <w:jc w:val="left"/>
      </w:pPr>
      <w:r>
        <w:rPr>
          <w:rFonts w:ascii="Calibri" w:cs="Calibri" w:eastAsia="Calibri" w:hAnsi="Calibri"/>
          <w:b/>
          <w:bCs/>
          <w:color w:val="1F3864"/>
          <w:sz w:val="24"/>
          <w:szCs w:val="24"/>
        </w:rPr>
        <w:t xml:space="preserve">3.2  Actions Requiring Manager Consent</w:t>
      </w:r>
    </w:p>
    <w:p>
      <w:pPr>
        <w:spacing w:after="120" w:line="276"/>
        <w:jc w:val="both"/>
      </w:pPr>
      <w:r>
        <w:rPr>
          <w:rFonts w:ascii="Calibri" w:cs="Calibri" w:eastAsia="Calibri" w:hAnsi="Calibri"/>
          <w:b w:val="false"/>
          <w:bCs w:val="false"/>
          <w:i w:val="false"/>
          <w:iCs w:val="false"/>
          <w:color w:val="333333"/>
          <w:sz w:val="22"/>
          <w:szCs w:val="22"/>
        </w:rPr>
        <w:t xml:space="preserve">The following actions shall require the prior written consent of the Managers in accordance with this Package, unless the Operating Agreement delegates such authority to a specific Manager, officer, or committee:</w:t>
      </w:r>
    </w:p>
    <w:p>
      <w:pPr>
        <w:pStyle w:val="Heading3"/>
        <w:spacing w:after="120" w:before="240"/>
        <w:jc w:val="left"/>
      </w:pPr>
      <w:r>
        <w:rPr>
          <w:rFonts w:ascii="Calibri" w:cs="Calibri" w:eastAsia="Calibri" w:hAnsi="Calibri"/>
          <w:b/>
          <w:bCs/>
          <w:color w:val="1F3864"/>
          <w:sz w:val="22"/>
          <w:szCs w:val="22"/>
        </w:rPr>
        <w:t xml:space="preserve">3.2.1  Unanimous Manager Consent</w:t>
      </w:r>
    </w:p>
    <w:p>
      <w:pPr>
        <w:spacing w:after="120" w:line="276"/>
        <w:jc w:val="both"/>
      </w:pPr>
      <w:r>
        <w:rPr>
          <w:rFonts w:ascii="Calibri" w:cs="Calibri" w:eastAsia="Calibri" w:hAnsi="Calibri"/>
          <w:b w:val="false"/>
          <w:bCs w:val="false"/>
          <w:i w:val="false"/>
          <w:iCs w:val="false"/>
          <w:color w:val="333333"/>
          <w:sz w:val="22"/>
          <w:szCs w:val="22"/>
        </w:rPr>
        <w:t xml:space="preserve">The following actions require the unanimous written consent of all Managers:</w:t>
      </w:r>
    </w:p>
    <w:p>
      <w:pPr>
        <w:pStyle w:val="ListParagraph"/>
        <w:numPr>
          <w:ilvl w:val="0"/>
          <w:numId w:val="2"/>
        </w:numPr>
        <w:spacing w:after="80" w:line="276"/>
      </w:pPr>
      <w:r>
        <w:rPr>
          <w:rFonts w:ascii="Calibri" w:cs="Calibri" w:eastAsia="Calibri" w:hAnsi="Calibri"/>
          <w:color w:val="333333"/>
          <w:sz w:val="22"/>
          <w:szCs w:val="22"/>
        </w:rPr>
        <w:t xml:space="preserve">Entry into any agreement, commitment, or obligation of the Company in excess of $[THRESHOLD AMOUNT] individually or $[AGGREGATE THRESHOLD] in the aggregate during any [fiscal quarter / fiscal year];</w:t>
      </w:r>
    </w:p>
    <w:p>
      <w:pPr>
        <w:pStyle w:val="ListParagraph"/>
        <w:numPr>
          <w:ilvl w:val="0"/>
          <w:numId w:val="2"/>
        </w:numPr>
        <w:spacing w:after="80" w:line="276"/>
      </w:pPr>
      <w:r>
        <w:rPr>
          <w:rFonts w:ascii="Calibri" w:cs="Calibri" w:eastAsia="Calibri" w:hAnsi="Calibri"/>
          <w:color w:val="333333"/>
          <w:sz w:val="22"/>
          <w:szCs w:val="22"/>
        </w:rPr>
        <w:t xml:space="preserve">Incurrence of indebtedness for borrowed money in excess of $[DEBT THRESHOLD], or the granting of any lien, security interest, or encumbrance on the assets of the Company;</w:t>
      </w:r>
    </w:p>
    <w:p>
      <w:pPr>
        <w:pStyle w:val="ListParagraph"/>
        <w:numPr>
          <w:ilvl w:val="0"/>
          <w:numId w:val="2"/>
        </w:numPr>
        <w:spacing w:after="80" w:line="276"/>
      </w:pPr>
      <w:r>
        <w:rPr>
          <w:rFonts w:ascii="Calibri" w:cs="Calibri" w:eastAsia="Calibri" w:hAnsi="Calibri"/>
          <w:color w:val="333333"/>
          <w:sz w:val="22"/>
          <w:szCs w:val="22"/>
        </w:rPr>
        <w:t xml:space="preserve">Commencement or settlement of any litigation, arbitration, or administrative proceeding involving a claim in excess of $[LITIGATION THRESHOLD] or that could reasonably be expected to have a material adverse effect on the Company;</w:t>
      </w:r>
    </w:p>
    <w:p>
      <w:pPr>
        <w:pStyle w:val="ListParagraph"/>
        <w:numPr>
          <w:ilvl w:val="0"/>
          <w:numId w:val="2"/>
        </w:numPr>
        <w:spacing w:after="80" w:line="276"/>
      </w:pPr>
      <w:r>
        <w:rPr>
          <w:rFonts w:ascii="Calibri" w:cs="Calibri" w:eastAsia="Calibri" w:hAnsi="Calibri"/>
          <w:color w:val="333333"/>
          <w:sz w:val="22"/>
          <w:szCs w:val="22"/>
        </w:rPr>
        <w:t xml:space="preserve">Acquisition or disposition of any asset or business with a value in excess of $[ASSET THRESHOLD];</w:t>
      </w:r>
    </w:p>
    <w:p>
      <w:pPr>
        <w:pStyle w:val="ListParagraph"/>
        <w:numPr>
          <w:ilvl w:val="0"/>
          <w:numId w:val="2"/>
        </w:numPr>
        <w:spacing w:after="80" w:line="276"/>
      </w:pPr>
      <w:r>
        <w:rPr>
          <w:rFonts w:ascii="Calibri" w:cs="Calibri" w:eastAsia="Calibri" w:hAnsi="Calibri"/>
          <w:color w:val="333333"/>
          <w:sz w:val="22"/>
          <w:szCs w:val="22"/>
        </w:rPr>
        <w:t xml:space="preserve">Entry into or material modification of any contract, lease, or commitment with a term exceeding [NUMBER] years;</w:t>
      </w:r>
    </w:p>
    <w:p>
      <w:pPr>
        <w:pStyle w:val="ListParagraph"/>
        <w:numPr>
          <w:ilvl w:val="0"/>
          <w:numId w:val="2"/>
        </w:numPr>
        <w:spacing w:after="80" w:line="276"/>
      </w:pPr>
      <w:r>
        <w:rPr>
          <w:rFonts w:ascii="Calibri" w:cs="Calibri" w:eastAsia="Calibri" w:hAnsi="Calibri"/>
          <w:color w:val="333333"/>
          <w:sz w:val="22"/>
          <w:szCs w:val="22"/>
        </w:rPr>
        <w:t xml:space="preserve">Any transaction between the Company and any Manager, Member, officer, or their respective Affiliates (a "Related-Party Transaction"), subject to the conflict-of-interest provisions of Section 9;</w:t>
      </w:r>
    </w:p>
    <w:p>
      <w:pPr>
        <w:pStyle w:val="ListParagraph"/>
        <w:numPr>
          <w:ilvl w:val="0"/>
          <w:numId w:val="2"/>
        </w:numPr>
        <w:spacing w:after="80" w:line="276"/>
      </w:pPr>
      <w:r>
        <w:rPr>
          <w:rFonts w:ascii="Calibri" w:cs="Calibri" w:eastAsia="Calibri" w:hAnsi="Calibri"/>
          <w:color w:val="333333"/>
          <w:sz w:val="22"/>
          <w:szCs w:val="22"/>
        </w:rPr>
        <w:t xml:space="preserve">Establishment or material modification of any employee benefit plan, equity incentive plan, or profit-sharing arrangement;</w:t>
      </w:r>
    </w:p>
    <w:p>
      <w:pPr>
        <w:pStyle w:val="ListParagraph"/>
        <w:numPr>
          <w:ilvl w:val="0"/>
          <w:numId w:val="2"/>
        </w:numPr>
        <w:spacing w:after="80" w:line="276"/>
      </w:pPr>
      <w:r>
        <w:rPr>
          <w:rFonts w:ascii="Calibri" w:cs="Calibri" w:eastAsia="Calibri" w:hAnsi="Calibri"/>
          <w:color w:val="333333"/>
          <w:sz w:val="22"/>
          <w:szCs w:val="22"/>
        </w:rPr>
        <w:t xml:space="preserve">Material changes to the Company's accounting methods, fiscal year, or tax elections, except as expressly delegated to the tax matters partner or partnership representative;</w:t>
      </w:r>
    </w:p>
    <w:p>
      <w:pPr>
        <w:pStyle w:val="Heading3"/>
        <w:spacing w:after="120" w:before="240"/>
        <w:jc w:val="left"/>
      </w:pPr>
      <w:r>
        <w:rPr>
          <w:rFonts w:ascii="Calibri" w:cs="Calibri" w:eastAsia="Calibri" w:hAnsi="Calibri"/>
          <w:b/>
          <w:bCs/>
          <w:color w:val="1F3864"/>
          <w:sz w:val="22"/>
          <w:szCs w:val="22"/>
        </w:rPr>
        <w:t xml:space="preserve">3.2.2  Majority Manager Consent</w:t>
      </w:r>
    </w:p>
    <w:p>
      <w:pPr>
        <w:spacing w:after="120" w:line="276"/>
        <w:jc w:val="both"/>
      </w:pPr>
      <w:r>
        <w:rPr>
          <w:rFonts w:ascii="Calibri" w:cs="Calibri" w:eastAsia="Calibri" w:hAnsi="Calibri"/>
          <w:b w:val="false"/>
          <w:bCs w:val="false"/>
          <w:i w:val="false"/>
          <w:iCs w:val="false"/>
          <w:color w:val="333333"/>
          <w:sz w:val="22"/>
          <w:szCs w:val="22"/>
        </w:rPr>
        <w:t xml:space="preserve">The following actions require the written consent of a majority of the Managers (or, if the number of Managers is even, the affirmative consent of Managers constituting at least [50% + 1 / a majority]):</w:t>
      </w:r>
    </w:p>
    <w:p>
      <w:pPr>
        <w:pStyle w:val="ListParagraph"/>
        <w:numPr>
          <w:ilvl w:val="0"/>
          <w:numId w:val="2"/>
        </w:numPr>
        <w:spacing w:after="80" w:line="276"/>
      </w:pPr>
      <w:r>
        <w:rPr>
          <w:rFonts w:ascii="Calibri" w:cs="Calibri" w:eastAsia="Calibri" w:hAnsi="Calibri"/>
          <w:color w:val="333333"/>
          <w:sz w:val="22"/>
          <w:szCs w:val="22"/>
        </w:rPr>
        <w:t xml:space="preserve">Approval of the Company's annual operating budget and any material deviations therefrom;</w:t>
      </w:r>
    </w:p>
    <w:p>
      <w:pPr>
        <w:pStyle w:val="ListParagraph"/>
        <w:numPr>
          <w:ilvl w:val="0"/>
          <w:numId w:val="2"/>
        </w:numPr>
        <w:spacing w:after="80" w:line="276"/>
      </w:pPr>
      <w:r>
        <w:rPr>
          <w:rFonts w:ascii="Calibri" w:cs="Calibri" w:eastAsia="Calibri" w:hAnsi="Calibri"/>
          <w:color w:val="333333"/>
          <w:sz w:val="22"/>
          <w:szCs w:val="22"/>
        </w:rPr>
        <w:t xml:space="preserve">Opening, closing, or changing signatories on any bank, brokerage, or depository account of the Company;</w:t>
      </w:r>
    </w:p>
    <w:p>
      <w:pPr>
        <w:pStyle w:val="ListParagraph"/>
        <w:numPr>
          <w:ilvl w:val="0"/>
          <w:numId w:val="2"/>
        </w:numPr>
        <w:spacing w:after="80" w:line="276"/>
      </w:pPr>
      <w:r>
        <w:rPr>
          <w:rFonts w:ascii="Calibri" w:cs="Calibri" w:eastAsia="Calibri" w:hAnsi="Calibri"/>
          <w:color w:val="333333"/>
          <w:sz w:val="22"/>
          <w:szCs w:val="22"/>
        </w:rPr>
        <w:t xml:space="preserve">Engagement of any professional advisor, consultant, or service provider whose aggregate fees are expected to exceed $[ADVISOR THRESHOLD] during any twelve-month period;</w:t>
      </w:r>
    </w:p>
    <w:p>
      <w:pPr>
        <w:pStyle w:val="ListParagraph"/>
        <w:numPr>
          <w:ilvl w:val="0"/>
          <w:numId w:val="2"/>
        </w:numPr>
        <w:spacing w:after="80" w:line="276"/>
      </w:pPr>
      <w:r>
        <w:rPr>
          <w:rFonts w:ascii="Calibri" w:cs="Calibri" w:eastAsia="Calibri" w:hAnsi="Calibri"/>
          <w:color w:val="333333"/>
          <w:sz w:val="22"/>
          <w:szCs w:val="22"/>
        </w:rPr>
        <w:t xml:space="preserve">Execution of ordinary-course contracts, leases, and commitments below the thresholds requiring unanimous consent but in excess of $[ORDINARY COURSE THRESHOLD];</w:t>
      </w:r>
    </w:p>
    <w:p>
      <w:pPr>
        <w:pStyle w:val="ListParagraph"/>
        <w:numPr>
          <w:ilvl w:val="0"/>
          <w:numId w:val="2"/>
        </w:numPr>
        <w:spacing w:after="80" w:line="276"/>
      </w:pPr>
      <w:r>
        <w:rPr>
          <w:rFonts w:ascii="Calibri" w:cs="Calibri" w:eastAsia="Calibri" w:hAnsi="Calibri"/>
          <w:color w:val="333333"/>
          <w:sz w:val="22"/>
          <w:szCs w:val="22"/>
        </w:rPr>
        <w:t xml:space="preserve">Hiring, termination, or material changes to the compensation of any employee with an annual compensation in excess of $[COMPENSATION THRESHOLD];</w:t>
      </w:r>
    </w:p>
    <w:p>
      <w:pPr>
        <w:pStyle w:val="ListParagraph"/>
        <w:numPr>
          <w:ilvl w:val="0"/>
          <w:numId w:val="2"/>
        </w:numPr>
        <w:spacing w:after="80" w:line="276"/>
      </w:pPr>
      <w:r>
        <w:rPr>
          <w:rFonts w:ascii="Calibri" w:cs="Calibri" w:eastAsia="Calibri" w:hAnsi="Calibri"/>
          <w:color w:val="333333"/>
          <w:sz w:val="22"/>
          <w:szCs w:val="22"/>
        </w:rPr>
        <w:t xml:space="preserve">Approval of insurance policies and coverage levels for the Company and its operations;</w:t>
      </w:r>
    </w:p>
    <w:p>
      <w:pPr>
        <w:pStyle w:val="ListParagraph"/>
        <w:numPr>
          <w:ilvl w:val="0"/>
          <w:numId w:val="2"/>
        </w:numPr>
        <w:spacing w:after="80" w:line="276"/>
      </w:pPr>
      <w:r>
        <w:rPr>
          <w:rFonts w:ascii="Calibri" w:cs="Calibri" w:eastAsia="Calibri" w:hAnsi="Calibri"/>
          <w:color w:val="333333"/>
          <w:sz w:val="22"/>
          <w:szCs w:val="22"/>
        </w:rPr>
        <w:t xml:space="preserve">Determination of distributions to Members, subject to the distribution provisions of the Operating Agreement and any applicable Supermajority or Member consent requirements;</w:t>
      </w:r>
    </w:p>
    <w:p>
      <w:pPr>
        <w:pStyle w:val="Heading2"/>
        <w:spacing w:after="120" w:before="240"/>
        <w:jc w:val="left"/>
      </w:pPr>
      <w:r>
        <w:rPr>
          <w:rFonts w:ascii="Calibri" w:cs="Calibri" w:eastAsia="Calibri" w:hAnsi="Calibri"/>
          <w:b/>
          <w:bCs/>
          <w:color w:val="1F3864"/>
          <w:sz w:val="24"/>
          <w:szCs w:val="24"/>
        </w:rPr>
        <w:t xml:space="preserve">3.3  Delegation Authority</w:t>
      </w:r>
    </w:p>
    <w:p>
      <w:pPr>
        <w:spacing w:after="120" w:line="276"/>
        <w:jc w:val="both"/>
      </w:pPr>
      <w:r>
        <w:rPr>
          <w:rFonts w:ascii="Calibri" w:cs="Calibri" w:eastAsia="Calibri" w:hAnsi="Calibri"/>
          <w:b w:val="false"/>
          <w:bCs w:val="false"/>
          <w:i w:val="false"/>
          <w:iCs w:val="false"/>
          <w:color w:val="333333"/>
          <w:sz w:val="22"/>
          <w:szCs w:val="22"/>
        </w:rPr>
        <w:t xml:space="preserve">The Managers may, by written consent of [a majority / all] Managers, delegate any of their powers and authority to one or more officers, employees, agents, or committees of the Company, subject to the following limitations:</w:t>
      </w:r>
    </w:p>
    <w:p>
      <w:pPr>
        <w:pStyle w:val="ListParagraph"/>
        <w:numPr>
          <w:ilvl w:val="0"/>
          <w:numId w:val="3"/>
        </w:numPr>
        <w:spacing w:after="80" w:line="276"/>
      </w:pPr>
      <w:r>
        <w:rPr>
          <w:rFonts w:ascii="Calibri" w:cs="Calibri" w:eastAsia="Calibri" w:hAnsi="Calibri"/>
          <w:color w:val="333333"/>
          <w:sz w:val="22"/>
          <w:szCs w:val="22"/>
        </w:rPr>
        <w:t xml:space="preserve">No delegation shall relieve the Managers of their fiduciary duties or their ultimate responsibility for the management and affairs of the Company;</w:t>
      </w:r>
    </w:p>
    <w:p>
      <w:pPr>
        <w:pStyle w:val="ListParagraph"/>
        <w:numPr>
          <w:ilvl w:val="0"/>
          <w:numId w:val="3"/>
        </w:numPr>
        <w:spacing w:after="80" w:line="276"/>
      </w:pPr>
      <w:r>
        <w:rPr>
          <w:rFonts w:ascii="Calibri" w:cs="Calibri" w:eastAsia="Calibri" w:hAnsi="Calibri"/>
          <w:color w:val="333333"/>
          <w:sz w:val="22"/>
          <w:szCs w:val="22"/>
        </w:rPr>
        <w:t xml:space="preserve">The Managers may not delegate any authority that is expressly reserved to the Members under the Operating Agreement or applicable law;</w:t>
      </w:r>
    </w:p>
    <w:p>
      <w:pPr>
        <w:pStyle w:val="ListParagraph"/>
        <w:numPr>
          <w:ilvl w:val="0"/>
          <w:numId w:val="3"/>
        </w:numPr>
        <w:spacing w:after="80" w:line="276"/>
      </w:pPr>
      <w:r>
        <w:rPr>
          <w:rFonts w:ascii="Calibri" w:cs="Calibri" w:eastAsia="Calibri" w:hAnsi="Calibri"/>
          <w:color w:val="333333"/>
          <w:sz w:val="22"/>
          <w:szCs w:val="22"/>
        </w:rPr>
        <w:t xml:space="preserve">Any delegation must be evidenced in writing and must specify the scope and duration of the delegated authority, including any monetary or transactional limitations;</w:t>
      </w:r>
    </w:p>
    <w:p>
      <w:pPr>
        <w:pStyle w:val="ListParagraph"/>
        <w:numPr>
          <w:ilvl w:val="0"/>
          <w:numId w:val="3"/>
        </w:numPr>
        <w:spacing w:after="80" w:line="276"/>
      </w:pPr>
      <w:r>
        <w:rPr>
          <w:rFonts w:ascii="Calibri" w:cs="Calibri" w:eastAsia="Calibri" w:hAnsi="Calibri"/>
          <w:color w:val="333333"/>
          <w:sz w:val="22"/>
          <w:szCs w:val="22"/>
        </w:rPr>
        <w:t xml:space="preserve">The Managers may revoke any delegation at any time by written consent of the same approval threshold required for the initial delegation;</w:t>
      </w:r>
    </w:p>
    <w:p>
      <w:pPr>
        <w:pStyle w:val="ListParagraph"/>
        <w:numPr>
          <w:ilvl w:val="0"/>
          <w:numId w:val="3"/>
        </w:numPr>
        <w:spacing w:after="80" w:line="276"/>
      </w:pPr>
      <w:r>
        <w:rPr>
          <w:rFonts w:ascii="Calibri" w:cs="Calibri" w:eastAsia="Calibri" w:hAnsi="Calibri"/>
          <w:color w:val="333333"/>
          <w:sz w:val="22"/>
          <w:szCs w:val="22"/>
        </w:rPr>
        <w:t xml:space="preserve">A Manager or officer acting pursuant to a delegation shall be deemed to be acting on behalf of all Managers for purposes of the Operating Agreement and applicable law.</w:t>
      </w:r>
    </w:p>
    <w:p>
      <w:pPr>
        <w:pStyle w:val="Heading2"/>
        <w:spacing w:after="120" w:before="240"/>
        <w:jc w:val="left"/>
      </w:pPr>
      <w:r>
        <w:rPr>
          <w:rFonts w:ascii="Calibri" w:cs="Calibri" w:eastAsia="Calibri" w:hAnsi="Calibri"/>
          <w:b/>
          <w:bCs/>
          <w:color w:val="1F3864"/>
          <w:sz w:val="24"/>
          <w:szCs w:val="24"/>
        </w:rPr>
        <w:t xml:space="preserve">3.4  Officer Appointments</w:t>
      </w:r>
    </w:p>
    <w:p>
      <w:pPr>
        <w:spacing w:after="120" w:line="276"/>
        <w:jc w:val="both"/>
      </w:pPr>
      <w:r>
        <w:rPr>
          <w:rFonts w:ascii="Calibri" w:cs="Calibri" w:eastAsia="Calibri" w:hAnsi="Calibri"/>
          <w:b w:val="false"/>
          <w:bCs w:val="false"/>
          <w:i w:val="false"/>
          <w:iCs w:val="false"/>
          <w:color w:val="333333"/>
          <w:sz w:val="22"/>
          <w:szCs w:val="22"/>
        </w:rPr>
        <w:t xml:space="preserve">The Managers may, by written consent of [a majority / all] of the Managers, appoint officers of the Company to serve at the pleasure of the Managers and to perform such duties as the Managers may from time to time prescribe. The officers of the Company may include, without limitation:</w:t>
      </w:r>
    </w:p>
    <w:p>
      <w:pPr>
        <w:pStyle w:val="ListParagraph"/>
        <w:numPr>
          <w:ilvl w:val="0"/>
          <w:numId w:val="2"/>
        </w:numPr>
        <w:spacing w:after="80" w:line="276"/>
      </w:pPr>
      <w:r>
        <w:rPr>
          <w:rFonts w:ascii="Calibri" w:cs="Calibri" w:eastAsia="Calibri" w:hAnsi="Calibri"/>
          <w:color w:val="333333"/>
          <w:sz w:val="22"/>
          <w:szCs w:val="22"/>
        </w:rPr>
        <w:t xml:space="preserve">Chief Executive Officer or President, who shall have general supervision over the business and affairs of the Company and such other powers and duties as may be prescribed by the Managers;</w:t>
      </w:r>
    </w:p>
    <w:p>
      <w:pPr>
        <w:pStyle w:val="ListParagraph"/>
        <w:numPr>
          <w:ilvl w:val="0"/>
          <w:numId w:val="2"/>
        </w:numPr>
        <w:spacing w:after="80" w:line="276"/>
      </w:pPr>
      <w:r>
        <w:rPr>
          <w:rFonts w:ascii="Calibri" w:cs="Calibri" w:eastAsia="Calibri" w:hAnsi="Calibri"/>
          <w:color w:val="333333"/>
          <w:sz w:val="22"/>
          <w:szCs w:val="22"/>
        </w:rPr>
        <w:t xml:space="preserve">Chief Financial Officer or Treasurer, who shall have custody of the Company's funds, securities, and financial records and shall be responsible for financial reporting and compliance;</w:t>
      </w:r>
    </w:p>
    <w:p>
      <w:pPr>
        <w:pStyle w:val="ListParagraph"/>
        <w:numPr>
          <w:ilvl w:val="0"/>
          <w:numId w:val="2"/>
        </w:numPr>
        <w:spacing w:after="80" w:line="276"/>
      </w:pPr>
      <w:r>
        <w:rPr>
          <w:rFonts w:ascii="Calibri" w:cs="Calibri" w:eastAsia="Calibri" w:hAnsi="Calibri"/>
          <w:color w:val="333333"/>
          <w:sz w:val="22"/>
          <w:szCs w:val="22"/>
        </w:rPr>
        <w:t xml:space="preserve">Secretary, who shall be responsible for maintaining the Company's books and records, including the consent register and minute book;</w:t>
      </w:r>
    </w:p>
    <w:p>
      <w:pPr>
        <w:pStyle w:val="ListParagraph"/>
        <w:numPr>
          <w:ilvl w:val="0"/>
          <w:numId w:val="2"/>
        </w:numPr>
        <w:spacing w:after="80" w:line="276"/>
      </w:pPr>
      <w:r>
        <w:rPr>
          <w:rFonts w:ascii="Calibri" w:cs="Calibri" w:eastAsia="Calibri" w:hAnsi="Calibri"/>
          <w:color w:val="333333"/>
          <w:sz w:val="22"/>
          <w:szCs w:val="22"/>
        </w:rPr>
        <w:t xml:space="preserve">Vice Presidents, Assistant Secretaries, Assistant Treasurers, and such other officers as the Managers may deem necessary or appropriate.</w:t>
      </w:r>
    </w:p>
    <w:p>
      <w:pPr>
        <w:spacing w:after="120" w:line="276"/>
        <w:jc w:val="both"/>
      </w:pPr>
      <w:r>
        <w:rPr>
          <w:rFonts w:ascii="Calibri" w:cs="Calibri" w:eastAsia="Calibri" w:hAnsi="Calibri"/>
          <w:b w:val="false"/>
          <w:bCs w:val="false"/>
          <w:i w:val="false"/>
          <w:iCs w:val="false"/>
          <w:color w:val="333333"/>
          <w:sz w:val="22"/>
          <w:szCs w:val="22"/>
        </w:rPr>
        <w:t xml:space="preserve">Any officer may hold more than one office simultaneously. Officers shall serve until their successors are duly appointed or until their earlier death, resignation, or removal. The Managers may remove any officer at any time, with or without cause, by the written consent of the same approval threshold required for the initial appointment.</w:t>
      </w:r>
    </w:p>
    <w:p>
      <w:pPr>
        <w:pStyle w:val="Heading2"/>
        <w:spacing w:after="120" w:before="240"/>
        <w:jc w:val="left"/>
      </w:pPr>
      <w:r>
        <w:rPr>
          <w:rFonts w:ascii="Calibri" w:cs="Calibri" w:eastAsia="Calibri" w:hAnsi="Calibri"/>
          <w:b/>
          <w:bCs/>
          <w:color w:val="1F3864"/>
          <w:sz w:val="24"/>
          <w:szCs w:val="24"/>
        </w:rPr>
        <w:t xml:space="preserve">3.5  Compensation Matters</w:t>
      </w:r>
    </w:p>
    <w:p>
      <w:pPr>
        <w:spacing w:after="120" w:line="276"/>
        <w:jc w:val="both"/>
      </w:pPr>
      <w:r>
        <w:rPr>
          <w:rFonts w:ascii="Calibri" w:cs="Calibri" w:eastAsia="Calibri" w:hAnsi="Calibri"/>
          <w:b w:val="false"/>
          <w:bCs w:val="false"/>
          <w:i w:val="false"/>
          <w:iCs w:val="false"/>
          <w:color w:val="333333"/>
          <w:sz w:val="22"/>
          <w:szCs w:val="22"/>
        </w:rPr>
        <w:t xml:space="preserve">The Managers may, by written consent, establish, modify, or terminate any compensation arrangements for officers, employees, and consultants of the Company, including base salary, bonuses, equity or profit-sharing awards, and benefits. Manager compensation, if any, shall be determined in accordance with the Operating Agreement and, if applicable, shall require the consent of the Members as specified therein.</w:t>
      </w:r>
    </w:p>
    <w:p>
      <w:pPr>
        <w:pStyle w:val="Heading2"/>
        <w:spacing w:after="120" w:before="240"/>
        <w:jc w:val="left"/>
      </w:pPr>
      <w:r>
        <w:rPr>
          <w:rFonts w:ascii="Calibri" w:cs="Calibri" w:eastAsia="Calibri" w:hAnsi="Calibri"/>
          <w:b/>
          <w:bCs/>
          <w:color w:val="1F3864"/>
          <w:sz w:val="24"/>
          <w:szCs w:val="24"/>
        </w:rPr>
        <w:t xml:space="preserve">3.6  Contracts and Agreements</w:t>
      </w:r>
    </w:p>
    <w:p>
      <w:pPr>
        <w:spacing w:after="120" w:line="276"/>
        <w:jc w:val="both"/>
      </w:pPr>
      <w:r>
        <w:rPr>
          <w:rFonts w:ascii="Calibri" w:cs="Calibri" w:eastAsia="Calibri" w:hAnsi="Calibri"/>
          <w:b w:val="false"/>
          <w:bCs w:val="false"/>
          <w:i w:val="false"/>
          <w:iCs w:val="false"/>
          <w:color w:val="333333"/>
          <w:sz w:val="22"/>
          <w:szCs w:val="22"/>
        </w:rPr>
        <w:t xml:space="preserve">Written consent of the Managers shall be required for the execution, delivery, amendment, waiver, or termination of any material contract or agreement to which the Company is a party, including without limitation customer agreements, vendor contracts, lease agreements, partnership or joint venture agreements, and licensing arrangements. For purposes of this Section, a contract or agreement shall be deemed "material" if it involves consideration in excess of $[MATERIALITY THRESHOLD], has a term exceeding [NUMBER] months, or could reasonably be expected to have a significant impact on the Company's business, operations, or financial condition.</w:t>
      </w:r>
    </w:p>
    <w:p>
      <w:pPr>
        <w:pStyle w:val="Heading2"/>
        <w:spacing w:after="120" w:before="240"/>
        <w:jc w:val="left"/>
      </w:pPr>
      <w:r>
        <w:rPr>
          <w:rFonts w:ascii="Calibri" w:cs="Calibri" w:eastAsia="Calibri" w:hAnsi="Calibri"/>
          <w:b/>
          <w:bCs/>
          <w:color w:val="1F3864"/>
          <w:sz w:val="24"/>
          <w:szCs w:val="24"/>
        </w:rPr>
        <w:t xml:space="preserve">3.7  Banking and Financial Matters</w:t>
      </w:r>
    </w:p>
    <w:p>
      <w:pPr>
        <w:spacing w:after="120" w:line="276"/>
        <w:jc w:val="both"/>
      </w:pPr>
      <w:r>
        <w:rPr>
          <w:rFonts w:ascii="Calibri" w:cs="Calibri" w:eastAsia="Calibri" w:hAnsi="Calibri"/>
          <w:b w:val="false"/>
          <w:bCs w:val="false"/>
          <w:i w:val="false"/>
          <w:iCs w:val="false"/>
          <w:color w:val="333333"/>
          <w:sz w:val="22"/>
          <w:szCs w:val="22"/>
        </w:rPr>
        <w:t xml:space="preserve">The Managers shall have the authority, by written consent, to establish and maintain banking relationships, designate authorized signatories for Company accounts, and establish internal financial controls and procedures. Written consent authorizing banking arrangements shall specify:</w:t>
      </w:r>
    </w:p>
    <w:p>
      <w:pPr>
        <w:pStyle w:val="ListParagraph"/>
        <w:numPr>
          <w:ilvl w:val="0"/>
          <w:numId w:val="3"/>
        </w:numPr>
        <w:spacing w:after="80" w:line="276"/>
      </w:pPr>
      <w:r>
        <w:rPr>
          <w:rFonts w:ascii="Calibri" w:cs="Calibri" w:eastAsia="Calibri" w:hAnsi="Calibri"/>
          <w:color w:val="333333"/>
          <w:sz w:val="22"/>
          <w:szCs w:val="22"/>
        </w:rPr>
        <w:t xml:space="preserve">The financial institution(s) at which accounts will be maintained;</w:t>
      </w:r>
    </w:p>
    <w:p>
      <w:pPr>
        <w:pStyle w:val="ListParagraph"/>
        <w:numPr>
          <w:ilvl w:val="0"/>
          <w:numId w:val="3"/>
        </w:numPr>
        <w:spacing w:after="80" w:line="276"/>
      </w:pPr>
      <w:r>
        <w:rPr>
          <w:rFonts w:ascii="Calibri" w:cs="Calibri" w:eastAsia="Calibri" w:hAnsi="Calibri"/>
          <w:color w:val="333333"/>
          <w:sz w:val="22"/>
          <w:szCs w:val="22"/>
        </w:rPr>
        <w:t xml:space="preserve">The types of accounts to be opened (operating, payroll, savings, investment, etc.);</w:t>
      </w:r>
    </w:p>
    <w:p>
      <w:pPr>
        <w:pStyle w:val="ListParagraph"/>
        <w:numPr>
          <w:ilvl w:val="0"/>
          <w:numId w:val="3"/>
        </w:numPr>
        <w:spacing w:after="80" w:line="276"/>
      </w:pPr>
      <w:r>
        <w:rPr>
          <w:rFonts w:ascii="Calibri" w:cs="Calibri" w:eastAsia="Calibri" w:hAnsi="Calibri"/>
          <w:color w:val="333333"/>
          <w:sz w:val="22"/>
          <w:szCs w:val="22"/>
        </w:rPr>
        <w:t xml:space="preserve">The persons authorized to sign checks, initiate wire transfers, and conduct other banking transactions, and any required co-signature or dual-authorization requirements;</w:t>
      </w:r>
    </w:p>
    <w:p>
      <w:pPr>
        <w:pStyle w:val="ListParagraph"/>
        <w:numPr>
          <w:ilvl w:val="0"/>
          <w:numId w:val="3"/>
        </w:numPr>
        <w:spacing w:after="80" w:line="276"/>
      </w:pPr>
      <w:r>
        <w:rPr>
          <w:rFonts w:ascii="Calibri" w:cs="Calibri" w:eastAsia="Calibri" w:hAnsi="Calibri"/>
          <w:color w:val="333333"/>
          <w:sz w:val="22"/>
          <w:szCs w:val="22"/>
        </w:rPr>
        <w:t xml:space="preserve">Any limitations on transaction amounts that may be authorized by individual signatories without additional approval.</w:t>
      </w:r>
    </w:p>
    <w:p>
      <w:pPr>
        <w:pStyle w:val="Heading2"/>
        <w:spacing w:after="120" w:before="240"/>
        <w:jc w:val="left"/>
      </w:pPr>
      <w:r>
        <w:rPr>
          <w:rFonts w:ascii="Calibri" w:cs="Calibri" w:eastAsia="Calibri" w:hAnsi="Calibri"/>
          <w:b/>
          <w:bCs/>
          <w:color w:val="1F3864"/>
          <w:sz w:val="24"/>
          <w:szCs w:val="24"/>
        </w:rPr>
        <w:t xml:space="preserve">3.8  Litigation Authority</w:t>
      </w:r>
    </w:p>
    <w:p>
      <w:pPr>
        <w:spacing w:after="120" w:line="276"/>
        <w:jc w:val="both"/>
      </w:pPr>
      <w:r>
        <w:rPr>
          <w:rFonts w:ascii="Calibri" w:cs="Calibri" w:eastAsia="Calibri" w:hAnsi="Calibri"/>
          <w:b w:val="false"/>
          <w:bCs w:val="false"/>
          <w:i w:val="false"/>
          <w:iCs w:val="false"/>
          <w:color w:val="333333"/>
          <w:sz w:val="22"/>
          <w:szCs w:val="22"/>
        </w:rPr>
        <w:t xml:space="preserve">The Managers may, by written consent, authorize the commencement, defense, settlement, or compromise of any legal, administrative, or arbitration proceeding on behalf of the Company. Written consent authorizing litigation matters shall specify the nature of the claim or proceeding, the proposed course of action, the estimated costs, and any settlement authority, including the maximum settlement amount and material non-monetary terms.</w:t>
      </w:r>
    </w:p>
    <w:p>
      <w:pPr>
        <w:pStyle w:val="Heading2"/>
        <w:spacing w:after="120" w:before="240"/>
        <w:jc w:val="left"/>
      </w:pPr>
      <w:r>
        <w:rPr>
          <w:rFonts w:ascii="Calibri" w:cs="Calibri" w:eastAsia="Calibri" w:hAnsi="Calibri"/>
          <w:b/>
          <w:bCs/>
          <w:color w:val="1F3864"/>
          <w:sz w:val="24"/>
          <w:szCs w:val="24"/>
        </w:rPr>
        <w:t xml:space="preserve">3.9  Ordinary Course Matters</w:t>
      </w:r>
    </w:p>
    <w:p>
      <w:pPr>
        <w:spacing w:after="120" w:line="276"/>
        <w:jc w:val="both"/>
      </w:pPr>
      <w:r>
        <w:rPr>
          <w:rFonts w:ascii="Calibri" w:cs="Calibri" w:eastAsia="Calibri" w:hAnsi="Calibri"/>
          <w:b w:val="false"/>
          <w:bCs w:val="false"/>
          <w:i w:val="false"/>
          <w:iCs w:val="false"/>
          <w:color w:val="333333"/>
          <w:sz w:val="22"/>
          <w:szCs w:val="22"/>
        </w:rPr>
        <w:t xml:space="preserve">Notwithstanding the foregoing provisions of this Section 3, a [designated Manager / the Chief Executive Officer / any officer duly authorized by the Managers] may, without the need for a separate written consent of the Managers, take any action in the ordinary course of the Company's business that does not exceed $[ORDINARY COURSE THRESHOLD] individually, provided that such action is consistent with the Company's approved annual budget, is not otherwise reserved to the Members, and does not involve a Related-Party Transaction. All actions taken pursuant to this Section 3.9 shall be reported to the full Board of Managers at the next regularly scheduled meeting or in the next periodic report.</w:t>
      </w:r>
    </w:p>
    <w:p>
      <w:r>
        <w:br w:type="page"/>
      </w:r>
    </w:p>
    <w:p>
      <w:pPr>
        <w:pStyle w:val="Heading1"/>
        <w:spacing w:after="120" w:before="360"/>
        <w:jc w:val="left"/>
      </w:pPr>
      <w:r>
        <w:rPr>
          <w:rFonts w:ascii="Calibri" w:cs="Calibri" w:eastAsia="Calibri" w:hAnsi="Calibri"/>
          <w:b/>
          <w:bCs/>
          <w:color w:val="1F3864"/>
          <w:sz w:val="28"/>
          <w:szCs w:val="28"/>
        </w:rPr>
        <w:t xml:space="preserve">4.  MEMBER CONSENT</w:t>
      </w:r>
    </w:p>
    <w:p>
      <w:pPr>
        <w:pStyle w:val="Heading2"/>
        <w:spacing w:after="120" w:before="240"/>
        <w:jc w:val="left"/>
      </w:pPr>
      <w:r>
        <w:rPr>
          <w:rFonts w:ascii="Calibri" w:cs="Calibri" w:eastAsia="Calibri" w:hAnsi="Calibri"/>
          <w:b/>
          <w:bCs/>
          <w:color w:val="1F3864"/>
          <w:sz w:val="24"/>
          <w:szCs w:val="24"/>
        </w:rPr>
        <w:t xml:space="preserve">4.1  Reserved Powers of Members</w:t>
      </w:r>
    </w:p>
    <w:p>
      <w:pPr>
        <w:spacing w:after="120" w:line="276"/>
        <w:jc w:val="both"/>
      </w:pPr>
      <w:r>
        <w:rPr>
          <w:rFonts w:ascii="Calibri" w:cs="Calibri" w:eastAsia="Calibri" w:hAnsi="Calibri"/>
          <w:b w:val="false"/>
          <w:bCs w:val="false"/>
          <w:i w:val="false"/>
          <w:iCs w:val="false"/>
          <w:color w:val="333333"/>
          <w:sz w:val="22"/>
          <w:szCs w:val="22"/>
        </w:rPr>
        <w:t xml:space="preserve">Notwithstanding any delegation of management authority to the Managers, the following actions and categories of actions shall require the prior written consent of the Members holding at least the Required Approval applicable to each such category, as specified in the Operating Agreement or, if not specified therein, as set forth in this Section 4. In a member-managed Company, all actions requiring Manager consent under Section 3 shall also require Member consent in accordance with this Section 4.</w:t>
      </w:r>
    </w:p>
    <w:p>
      <w:pPr>
        <w:pStyle w:val="Heading2"/>
        <w:spacing w:after="120" w:before="240"/>
        <w:jc w:val="left"/>
      </w:pPr>
      <w:r>
        <w:rPr>
          <w:rFonts w:ascii="Calibri" w:cs="Calibri" w:eastAsia="Calibri" w:hAnsi="Calibri"/>
          <w:b/>
          <w:bCs/>
          <w:color w:val="1F3864"/>
          <w:sz w:val="24"/>
          <w:szCs w:val="24"/>
        </w:rPr>
        <w:t xml:space="preserve">4.2  Admission of New Members</w:t>
      </w:r>
    </w:p>
    <w:p>
      <w:pPr>
        <w:spacing w:after="120" w:line="276"/>
        <w:jc w:val="both"/>
      </w:pPr>
      <w:r>
        <w:rPr>
          <w:rFonts w:ascii="Calibri" w:cs="Calibri" w:eastAsia="Calibri" w:hAnsi="Calibri"/>
          <w:b w:val="false"/>
          <w:bCs w:val="false"/>
          <w:i w:val="false"/>
          <w:iCs w:val="false"/>
          <w:color w:val="333333"/>
          <w:sz w:val="22"/>
          <w:szCs w:val="22"/>
        </w:rPr>
        <w:t xml:space="preserve">The admission of any new Member to the Company, whether by issuance of new membership interests, transfer of existing interests (to the extent the transferee is to be admitted as a Member rather than merely an assignee), or otherwise, shall require the prior written consent of Members holding at least [a majority / [SPECIFIED PERCENTAGE]% / all] of the Percentage Interests. A written consent authorizing the admission of a new Member shall specify:</w:t>
      </w:r>
    </w:p>
    <w:p>
      <w:pPr>
        <w:pStyle w:val="ListParagraph"/>
        <w:numPr>
          <w:ilvl w:val="0"/>
          <w:numId w:val="3"/>
        </w:numPr>
        <w:spacing w:after="80" w:line="276"/>
      </w:pPr>
      <w:r>
        <w:rPr>
          <w:rFonts w:ascii="Calibri" w:cs="Calibri" w:eastAsia="Calibri" w:hAnsi="Calibri"/>
          <w:color w:val="333333"/>
          <w:sz w:val="22"/>
          <w:szCs w:val="22"/>
        </w:rPr>
        <w:t xml:space="preserve">The name and address of the proposed new Member;</w:t>
      </w:r>
    </w:p>
    <w:p>
      <w:pPr>
        <w:pStyle w:val="ListParagraph"/>
        <w:numPr>
          <w:ilvl w:val="0"/>
          <w:numId w:val="3"/>
        </w:numPr>
        <w:spacing w:after="80" w:line="276"/>
      </w:pPr>
      <w:r>
        <w:rPr>
          <w:rFonts w:ascii="Calibri" w:cs="Calibri" w:eastAsia="Calibri" w:hAnsi="Calibri"/>
          <w:color w:val="333333"/>
          <w:sz w:val="22"/>
          <w:szCs w:val="22"/>
        </w:rPr>
        <w:t xml:space="preserve">The Percentage Interest to be held by the new Member upon admission and the corresponding dilutive impact on existing Members' Percentage Interests;</w:t>
      </w:r>
    </w:p>
    <w:p>
      <w:pPr>
        <w:pStyle w:val="ListParagraph"/>
        <w:numPr>
          <w:ilvl w:val="0"/>
          <w:numId w:val="3"/>
        </w:numPr>
        <w:spacing w:after="80" w:line="276"/>
      </w:pPr>
      <w:r>
        <w:rPr>
          <w:rFonts w:ascii="Calibri" w:cs="Calibri" w:eastAsia="Calibri" w:hAnsi="Calibri"/>
          <w:color w:val="333333"/>
          <w:sz w:val="22"/>
          <w:szCs w:val="22"/>
        </w:rPr>
        <w:t xml:space="preserve">The capital contribution, if any, to be made by the new Member, including the form, amount, and timing of such contribution;</w:t>
      </w:r>
    </w:p>
    <w:p>
      <w:pPr>
        <w:pStyle w:val="ListParagraph"/>
        <w:numPr>
          <w:ilvl w:val="0"/>
          <w:numId w:val="3"/>
        </w:numPr>
        <w:spacing w:after="80" w:line="276"/>
      </w:pPr>
      <w:r>
        <w:rPr>
          <w:rFonts w:ascii="Calibri" w:cs="Calibri" w:eastAsia="Calibri" w:hAnsi="Calibri"/>
          <w:color w:val="333333"/>
          <w:sz w:val="22"/>
          <w:szCs w:val="22"/>
        </w:rPr>
        <w:t xml:space="preserve">Any special rights, preferences, or obligations applicable to the new Member's interest;</w:t>
      </w:r>
    </w:p>
    <w:p>
      <w:pPr>
        <w:pStyle w:val="ListParagraph"/>
        <w:numPr>
          <w:ilvl w:val="0"/>
          <w:numId w:val="3"/>
        </w:numPr>
        <w:spacing w:after="80" w:line="276"/>
      </w:pPr>
      <w:r>
        <w:rPr>
          <w:rFonts w:ascii="Calibri" w:cs="Calibri" w:eastAsia="Calibri" w:hAnsi="Calibri"/>
          <w:color w:val="333333"/>
          <w:sz w:val="22"/>
          <w:szCs w:val="22"/>
        </w:rPr>
        <w:t xml:space="preserve">The effective date of admission;</w:t>
      </w:r>
    </w:p>
    <w:p>
      <w:pPr>
        <w:pStyle w:val="ListParagraph"/>
        <w:numPr>
          <w:ilvl w:val="0"/>
          <w:numId w:val="3"/>
        </w:numPr>
        <w:spacing w:after="80" w:line="276"/>
      </w:pPr>
      <w:r>
        <w:rPr>
          <w:rFonts w:ascii="Calibri" w:cs="Calibri" w:eastAsia="Calibri" w:hAnsi="Calibri"/>
          <w:color w:val="333333"/>
          <w:sz w:val="22"/>
          <w:szCs w:val="22"/>
        </w:rPr>
        <w:t xml:space="preserve">Confirmation that the new Member has executed a joinder to the Operating Agreement or such other documentation as may be required.</w:t>
      </w:r>
    </w:p>
    <w:p>
      <w:pPr>
        <w:pStyle w:val="Heading2"/>
        <w:spacing w:after="120" w:before="240"/>
        <w:jc w:val="left"/>
      </w:pPr>
      <w:r>
        <w:rPr>
          <w:rFonts w:ascii="Calibri" w:cs="Calibri" w:eastAsia="Calibri" w:hAnsi="Calibri"/>
          <w:b/>
          <w:bCs/>
          <w:color w:val="1F3864"/>
          <w:sz w:val="24"/>
          <w:szCs w:val="24"/>
        </w:rPr>
        <w:t xml:space="preserve">4.3  Amendments to Operating Agreement</w:t>
      </w:r>
    </w:p>
    <w:p>
      <w:pPr>
        <w:spacing w:after="120" w:line="276"/>
        <w:jc w:val="both"/>
      </w:pPr>
      <w:r>
        <w:rPr>
          <w:rFonts w:ascii="Calibri" w:cs="Calibri" w:eastAsia="Calibri" w:hAnsi="Calibri"/>
          <w:b w:val="false"/>
          <w:bCs w:val="false"/>
          <w:i w:val="false"/>
          <w:iCs w:val="false"/>
          <w:color w:val="333333"/>
          <w:sz w:val="22"/>
          <w:szCs w:val="22"/>
        </w:rPr>
        <w:t xml:space="preserve">Any amendment, modification, or restatement of the Operating Agreement shall require the prior written consent of Members holding at least [a majority / [SPECIFIED PERCENTAGE]% / all] of the Percentage Interests, except as otherwise expressly provided in the Operating Agreement (e.g., ministerial amendments that do not materially affect the rights or obligations of the Members may be made by the Managers without Member consent). A written consent authorizing an amendment shall attach the text of the proposed amendment as an exhibit and shall specify the effective date of such amendment.</w:t>
      </w:r>
    </w:p>
    <w:p>
      <w:pPr>
        <w:spacing w:after="120" w:line="276"/>
        <w:jc w:val="both"/>
      </w:pPr>
      <w:r>
        <w:rPr>
          <w:rFonts w:ascii="Calibri" w:cs="Calibri" w:eastAsia="Calibri" w:hAnsi="Calibri"/>
          <w:b w:val="false"/>
          <w:bCs w:val="false"/>
          <w:i w:val="false"/>
          <w:iCs w:val="false"/>
          <w:color w:val="333333"/>
          <w:sz w:val="22"/>
          <w:szCs w:val="22"/>
        </w:rPr>
        <w:t xml:space="preserve">Notwithstanding the foregoing, any amendment that would (a) modify the economic rights of any Member (including distribution preferences, allocation provisions, or capital account adjustments), (b) increase the obligations of any Member (including additional capital contribution obligations), (c) change the consent thresholds applicable to any category of action, or (d) change the provisions governing transfer restrictions, shall require the [unanimous consent / consent of the adversely affected Member(s)] in addition to the general amendment threshold.</w:t>
      </w:r>
    </w:p>
    <w:p>
      <w:pPr>
        <w:pStyle w:val="Heading2"/>
        <w:spacing w:after="120" w:before="240"/>
        <w:jc w:val="left"/>
      </w:pPr>
      <w:r>
        <w:rPr>
          <w:rFonts w:ascii="Calibri" w:cs="Calibri" w:eastAsia="Calibri" w:hAnsi="Calibri"/>
          <w:b/>
          <w:bCs/>
          <w:color w:val="1F3864"/>
          <w:sz w:val="24"/>
          <w:szCs w:val="24"/>
        </w:rPr>
        <w:t xml:space="preserve">4.4  Mergers, Conversions, and Domestications</w:t>
      </w:r>
    </w:p>
    <w:p>
      <w:pPr>
        <w:spacing w:after="120" w:line="276"/>
        <w:jc w:val="both"/>
      </w:pPr>
      <w:r>
        <w:rPr>
          <w:rFonts w:ascii="Calibri" w:cs="Calibri" w:eastAsia="Calibri" w:hAnsi="Calibri"/>
          <w:b w:val="false"/>
          <w:bCs w:val="false"/>
          <w:i w:val="false"/>
          <w:iCs w:val="false"/>
          <w:color w:val="333333"/>
          <w:sz w:val="22"/>
          <w:szCs w:val="22"/>
        </w:rPr>
        <w:t xml:space="preserve">Any merger, consolidation, conversion, domestication, or similar fundamental transaction involving the Company shall require the prior written consent of Members holding at least [a majority / [SPECIFIED PERCENTAGE]%] of the Percentage Interests. A written consent authorizing any such transaction shall include or be accompanied by:</w:t>
      </w:r>
    </w:p>
    <w:p>
      <w:pPr>
        <w:pStyle w:val="ListParagraph"/>
        <w:numPr>
          <w:ilvl w:val="0"/>
          <w:numId w:val="3"/>
        </w:numPr>
        <w:spacing w:after="80" w:line="276"/>
      </w:pPr>
      <w:r>
        <w:rPr>
          <w:rFonts w:ascii="Calibri" w:cs="Calibri" w:eastAsia="Calibri" w:hAnsi="Calibri"/>
          <w:color w:val="333333"/>
          <w:sz w:val="22"/>
          <w:szCs w:val="22"/>
        </w:rPr>
        <w:t xml:space="preserve">A summary of the material terms and conditions of the proposed transaction, including the identity of any other parties, the consideration to be received by the Members, and the anticipated timeline;</w:t>
      </w:r>
    </w:p>
    <w:p>
      <w:pPr>
        <w:pStyle w:val="ListParagraph"/>
        <w:numPr>
          <w:ilvl w:val="0"/>
          <w:numId w:val="3"/>
        </w:numPr>
        <w:spacing w:after="80" w:line="276"/>
      </w:pPr>
      <w:r>
        <w:rPr>
          <w:rFonts w:ascii="Calibri" w:cs="Calibri" w:eastAsia="Calibri" w:hAnsi="Calibri"/>
          <w:color w:val="333333"/>
          <w:sz w:val="22"/>
          <w:szCs w:val="22"/>
        </w:rPr>
        <w:t xml:space="preserve">A copy of the definitive agreement(s) governing the transaction, or a substantially final draft thereof;</w:t>
      </w:r>
    </w:p>
    <w:p>
      <w:pPr>
        <w:pStyle w:val="ListParagraph"/>
        <w:numPr>
          <w:ilvl w:val="0"/>
          <w:numId w:val="3"/>
        </w:numPr>
        <w:spacing w:after="80" w:line="276"/>
      </w:pPr>
      <w:r>
        <w:rPr>
          <w:rFonts w:ascii="Calibri" w:cs="Calibri" w:eastAsia="Calibri" w:hAnsi="Calibri"/>
          <w:color w:val="333333"/>
          <w:sz w:val="22"/>
          <w:szCs w:val="22"/>
        </w:rPr>
        <w:t xml:space="preserve">An analysis of the anticipated tax consequences of the transaction to the Company and its Members;</w:t>
      </w:r>
    </w:p>
    <w:p>
      <w:pPr>
        <w:pStyle w:val="ListParagraph"/>
        <w:numPr>
          <w:ilvl w:val="0"/>
          <w:numId w:val="3"/>
        </w:numPr>
        <w:spacing w:after="80" w:line="276"/>
      </w:pPr>
      <w:r>
        <w:rPr>
          <w:rFonts w:ascii="Calibri" w:cs="Calibri" w:eastAsia="Calibri" w:hAnsi="Calibri"/>
          <w:color w:val="333333"/>
          <w:sz w:val="22"/>
          <w:szCs w:val="22"/>
        </w:rPr>
        <w:t xml:space="preserve">A fairness opinion or independent valuation, if required by the Operating Agreement or requested by [Members holding at least [PERCENTAGE]% of the Percentage Interests];</w:t>
      </w:r>
    </w:p>
    <w:p>
      <w:pPr>
        <w:pStyle w:val="ListParagraph"/>
        <w:numPr>
          <w:ilvl w:val="0"/>
          <w:numId w:val="3"/>
        </w:numPr>
        <w:spacing w:after="80" w:line="276"/>
      </w:pPr>
      <w:r>
        <w:rPr>
          <w:rFonts w:ascii="Calibri" w:cs="Calibri" w:eastAsia="Calibri" w:hAnsi="Calibri"/>
          <w:color w:val="333333"/>
          <w:sz w:val="22"/>
          <w:szCs w:val="22"/>
        </w:rPr>
        <w:t xml:space="preserve">A description of any conditions precedent to the closing of the transaction;</w:t>
      </w:r>
    </w:p>
    <w:p>
      <w:pPr>
        <w:pStyle w:val="ListParagraph"/>
        <w:numPr>
          <w:ilvl w:val="0"/>
          <w:numId w:val="3"/>
        </w:numPr>
        <w:spacing w:after="80" w:line="276"/>
      </w:pPr>
      <w:r>
        <w:rPr>
          <w:rFonts w:ascii="Calibri" w:cs="Calibri" w:eastAsia="Calibri" w:hAnsi="Calibri"/>
          <w:color w:val="333333"/>
          <w:sz w:val="22"/>
          <w:szCs w:val="22"/>
        </w:rPr>
        <w:t xml:space="preserve">Disclosure of any conflicts of interest involving any Manager, Member, or their respective Affiliates.</w:t>
      </w:r>
    </w:p>
    <w:p>
      <w:pPr>
        <w:pStyle w:val="Heading2"/>
        <w:spacing w:after="120" w:before="240"/>
        <w:jc w:val="left"/>
      </w:pPr>
      <w:r>
        <w:rPr>
          <w:rFonts w:ascii="Calibri" w:cs="Calibri" w:eastAsia="Calibri" w:hAnsi="Calibri"/>
          <w:b/>
          <w:bCs/>
          <w:color w:val="1F3864"/>
          <w:sz w:val="24"/>
          <w:szCs w:val="24"/>
        </w:rPr>
        <w:t xml:space="preserve">4.5  Dissolution</w:t>
      </w:r>
    </w:p>
    <w:p>
      <w:pPr>
        <w:spacing w:after="120" w:line="276"/>
        <w:jc w:val="both"/>
      </w:pPr>
      <w:r>
        <w:rPr>
          <w:rFonts w:ascii="Calibri" w:cs="Calibri" w:eastAsia="Calibri" w:hAnsi="Calibri"/>
          <w:b w:val="false"/>
          <w:bCs w:val="false"/>
          <w:i w:val="false"/>
          <w:iCs w:val="false"/>
          <w:color w:val="333333"/>
          <w:sz w:val="22"/>
          <w:szCs w:val="22"/>
        </w:rPr>
        <w:t xml:space="preserve">The voluntary dissolution and winding up of the Company shall require the prior written consent of Members holding at least [a majority / [SPECIFIED PERCENTAGE]% / all] of the Percentage Interests, unless the Operating Agreement specifies a different threshold. A written consent authorizing dissolution shall:</w:t>
      </w:r>
    </w:p>
    <w:p>
      <w:pPr>
        <w:pStyle w:val="ListParagraph"/>
        <w:numPr>
          <w:ilvl w:val="0"/>
          <w:numId w:val="3"/>
        </w:numPr>
        <w:spacing w:after="80" w:line="276"/>
      </w:pPr>
      <w:r>
        <w:rPr>
          <w:rFonts w:ascii="Calibri" w:cs="Calibri" w:eastAsia="Calibri" w:hAnsi="Calibri"/>
          <w:color w:val="333333"/>
          <w:sz w:val="22"/>
          <w:szCs w:val="22"/>
        </w:rPr>
        <w:t xml:space="preserve">Identify the events or circumstances giving rise to the proposed dissolution;</w:t>
      </w:r>
    </w:p>
    <w:p>
      <w:pPr>
        <w:pStyle w:val="ListParagraph"/>
        <w:numPr>
          <w:ilvl w:val="0"/>
          <w:numId w:val="3"/>
        </w:numPr>
        <w:spacing w:after="80" w:line="276"/>
      </w:pPr>
      <w:r>
        <w:rPr>
          <w:rFonts w:ascii="Calibri" w:cs="Calibri" w:eastAsia="Calibri" w:hAnsi="Calibri"/>
          <w:color w:val="333333"/>
          <w:sz w:val="22"/>
          <w:szCs w:val="22"/>
        </w:rPr>
        <w:t xml:space="preserve">Designate a Person or Persons to serve as the winding-up agent(s) responsible for liquidating the Company's assets and distributing the proceeds in accordance with the Operating Agreement and applicable law;</w:t>
      </w:r>
    </w:p>
    <w:p>
      <w:pPr>
        <w:pStyle w:val="ListParagraph"/>
        <w:numPr>
          <w:ilvl w:val="0"/>
          <w:numId w:val="3"/>
        </w:numPr>
        <w:spacing w:after="80" w:line="276"/>
      </w:pPr>
      <w:r>
        <w:rPr>
          <w:rFonts w:ascii="Calibri" w:cs="Calibri" w:eastAsia="Calibri" w:hAnsi="Calibri"/>
          <w:color w:val="333333"/>
          <w:sz w:val="22"/>
          <w:szCs w:val="22"/>
        </w:rPr>
        <w:t xml:space="preserve">Authorize the filing of a certificate of cancellation (or articles of dissolution, as applicable) with the [Secretary of State / Division of Corporations] of the State of [STATE OF FORMATION];</w:t>
      </w:r>
    </w:p>
    <w:p>
      <w:pPr>
        <w:pStyle w:val="ListParagraph"/>
        <w:numPr>
          <w:ilvl w:val="0"/>
          <w:numId w:val="3"/>
        </w:numPr>
        <w:spacing w:after="80" w:line="276"/>
      </w:pPr>
      <w:r>
        <w:rPr>
          <w:rFonts w:ascii="Calibri" w:cs="Calibri" w:eastAsia="Calibri" w:hAnsi="Calibri"/>
          <w:color w:val="333333"/>
          <w:sz w:val="22"/>
          <w:szCs w:val="22"/>
        </w:rPr>
        <w:t xml:space="preserve">Provide for the satisfaction or adequate provision for the Company's debts, liabilities, and obligations prior to any distribution to Members.</w:t>
      </w:r>
    </w:p>
    <w:p>
      <w:pPr>
        <w:pStyle w:val="Heading2"/>
        <w:spacing w:after="120" w:before="240"/>
        <w:jc w:val="left"/>
      </w:pPr>
      <w:r>
        <w:rPr>
          <w:rFonts w:ascii="Calibri" w:cs="Calibri" w:eastAsia="Calibri" w:hAnsi="Calibri"/>
          <w:b/>
          <w:bCs/>
          <w:color w:val="1F3864"/>
          <w:sz w:val="24"/>
          <w:szCs w:val="24"/>
        </w:rPr>
        <w:t xml:space="preserve">4.6  Capital Calls and Additional Contributions</w:t>
      </w:r>
    </w:p>
    <w:p>
      <w:pPr>
        <w:spacing w:after="120" w:line="276"/>
        <w:jc w:val="both"/>
      </w:pPr>
      <w:r>
        <w:rPr>
          <w:rFonts w:ascii="Calibri" w:cs="Calibri" w:eastAsia="Calibri" w:hAnsi="Calibri"/>
          <w:b w:val="false"/>
          <w:bCs w:val="false"/>
          <w:i w:val="false"/>
          <w:iCs w:val="false"/>
          <w:color w:val="333333"/>
          <w:sz w:val="22"/>
          <w:szCs w:val="22"/>
        </w:rPr>
        <w:t xml:space="preserve">Unless the Operating Agreement establishes mandatory additional capital contribution obligations, any capital call or request for additional capital contributions from the Members shall require the prior written consent of Members holding at least [a majority / [SPECIFIED PERCENTAGE]%] of the Percentage Interests. A capital call consent shall specify:</w:t>
      </w:r>
    </w:p>
    <w:p>
      <w:pPr>
        <w:pStyle w:val="ListParagraph"/>
        <w:numPr>
          <w:ilvl w:val="0"/>
          <w:numId w:val="3"/>
        </w:numPr>
        <w:spacing w:after="80" w:line="276"/>
      </w:pPr>
      <w:r>
        <w:rPr>
          <w:rFonts w:ascii="Calibri" w:cs="Calibri" w:eastAsia="Calibri" w:hAnsi="Calibri"/>
          <w:color w:val="333333"/>
          <w:sz w:val="22"/>
          <w:szCs w:val="22"/>
        </w:rPr>
        <w:t xml:space="preserve">The total amount of additional capital being called and each Member's pro rata share based on Percentage Interests;</w:t>
      </w:r>
    </w:p>
    <w:p>
      <w:pPr>
        <w:pStyle w:val="ListParagraph"/>
        <w:numPr>
          <w:ilvl w:val="0"/>
          <w:numId w:val="3"/>
        </w:numPr>
        <w:spacing w:after="80" w:line="276"/>
      </w:pPr>
      <w:r>
        <w:rPr>
          <w:rFonts w:ascii="Calibri" w:cs="Calibri" w:eastAsia="Calibri" w:hAnsi="Calibri"/>
          <w:color w:val="333333"/>
          <w:sz w:val="22"/>
          <w:szCs w:val="22"/>
        </w:rPr>
        <w:t xml:space="preserve">The purpose for which the additional capital is required;</w:t>
      </w:r>
    </w:p>
    <w:p>
      <w:pPr>
        <w:pStyle w:val="ListParagraph"/>
        <w:numPr>
          <w:ilvl w:val="0"/>
          <w:numId w:val="3"/>
        </w:numPr>
        <w:spacing w:after="80" w:line="276"/>
      </w:pPr>
      <w:r>
        <w:rPr>
          <w:rFonts w:ascii="Calibri" w:cs="Calibri" w:eastAsia="Calibri" w:hAnsi="Calibri"/>
          <w:color w:val="333333"/>
          <w:sz w:val="22"/>
          <w:szCs w:val="22"/>
        </w:rPr>
        <w:t xml:space="preserve">The deadline for making additional contributions;</w:t>
      </w:r>
    </w:p>
    <w:p>
      <w:pPr>
        <w:pStyle w:val="ListParagraph"/>
        <w:numPr>
          <w:ilvl w:val="0"/>
          <w:numId w:val="3"/>
        </w:numPr>
        <w:spacing w:after="80" w:line="276"/>
      </w:pPr>
      <w:r>
        <w:rPr>
          <w:rFonts w:ascii="Calibri" w:cs="Calibri" w:eastAsia="Calibri" w:hAnsi="Calibri"/>
          <w:color w:val="333333"/>
          <w:sz w:val="22"/>
          <w:szCs w:val="22"/>
        </w:rPr>
        <w:t xml:space="preserve">The consequences of a Member's failure to make the required contribution, including dilution, forfeiture, or conversion of the non-contributing Member's interest to a lesser class or category;</w:t>
      </w:r>
    </w:p>
    <w:p>
      <w:pPr>
        <w:pStyle w:val="ListParagraph"/>
        <w:numPr>
          <w:ilvl w:val="0"/>
          <w:numId w:val="3"/>
        </w:numPr>
        <w:spacing w:after="80" w:line="276"/>
      </w:pPr>
      <w:r>
        <w:rPr>
          <w:rFonts w:ascii="Calibri" w:cs="Calibri" w:eastAsia="Calibri" w:hAnsi="Calibri"/>
          <w:color w:val="333333"/>
          <w:sz w:val="22"/>
          <w:szCs w:val="22"/>
        </w:rPr>
        <w:t xml:space="preserve">Any alternative financing arrangements that were considered and the reasons for selecting the capital call approach.</w:t>
      </w:r>
    </w:p>
    <w:p>
      <w:pPr>
        <w:pStyle w:val="Heading2"/>
        <w:spacing w:after="120" w:before="240"/>
        <w:jc w:val="left"/>
      </w:pPr>
      <w:r>
        <w:rPr>
          <w:rFonts w:ascii="Calibri" w:cs="Calibri" w:eastAsia="Calibri" w:hAnsi="Calibri"/>
          <w:b/>
          <w:bCs/>
          <w:color w:val="1F3864"/>
          <w:sz w:val="24"/>
          <w:szCs w:val="24"/>
        </w:rPr>
        <w:t xml:space="preserve">4.7  Distributions</w:t>
      </w:r>
    </w:p>
    <w:p>
      <w:pPr>
        <w:spacing w:after="120" w:line="276"/>
        <w:jc w:val="both"/>
      </w:pPr>
      <w:r>
        <w:rPr>
          <w:rFonts w:ascii="Calibri" w:cs="Calibri" w:eastAsia="Calibri" w:hAnsi="Calibri"/>
          <w:b w:val="false"/>
          <w:bCs w:val="false"/>
          <w:i w:val="false"/>
          <w:iCs w:val="false"/>
          <w:color w:val="333333"/>
          <w:sz w:val="22"/>
          <w:szCs w:val="22"/>
        </w:rPr>
        <w:t xml:space="preserve">Distributions to Members shall be made at such times and in such amounts as determined by the Managers (or, in a member-managed Company, by Members holding the Required Approval), subject to the distribution waterfall and priority provisions set forth in the Operating Agreement and the requirements of applicable law. To the extent that a distribution requires Member consent under the Operating Agreement, such consent shall be evidenced by a written consent specifying the amount, timing, and allocation of the distribution among the Members in accordance with the Operating Agreement.</w:t>
      </w:r>
    </w:p>
    <w:p>
      <w:pPr>
        <w:spacing w:after="120" w:line="276"/>
        <w:jc w:val="both"/>
      </w:pPr>
      <w:r>
        <w:rPr>
          <w:rFonts w:ascii="Calibri" w:cs="Calibri" w:eastAsia="Calibri" w:hAnsi="Calibri"/>
          <w:b w:val="false"/>
          <w:bCs w:val="false"/>
          <w:i w:val="false"/>
          <w:iCs w:val="false"/>
          <w:color w:val="333333"/>
          <w:sz w:val="22"/>
          <w:szCs w:val="22"/>
        </w:rPr>
        <w:t xml:space="preserve">No distribution shall be made if, after giving effect thereto, the Company would be unable to pay its debts as they become due in the ordinary course of business, or if the Company's total assets would be less than the sum of its total liabilities.</w:t>
      </w:r>
    </w:p>
    <w:p>
      <w:pPr>
        <w:pStyle w:val="Heading2"/>
        <w:spacing w:after="120" w:before="240"/>
        <w:jc w:val="left"/>
      </w:pPr>
      <w:r>
        <w:rPr>
          <w:rFonts w:ascii="Calibri" w:cs="Calibri" w:eastAsia="Calibri" w:hAnsi="Calibri"/>
          <w:b/>
          <w:bCs/>
          <w:color w:val="1F3864"/>
          <w:sz w:val="24"/>
          <w:szCs w:val="24"/>
        </w:rPr>
        <w:t xml:space="preserve">4.8  Related-Party Transactions</w:t>
      </w:r>
    </w:p>
    <w:p>
      <w:pPr>
        <w:spacing w:after="120" w:line="276"/>
        <w:jc w:val="both"/>
      </w:pPr>
      <w:r>
        <w:rPr>
          <w:rFonts w:ascii="Calibri" w:cs="Calibri" w:eastAsia="Calibri" w:hAnsi="Calibri"/>
          <w:b w:val="false"/>
          <w:bCs w:val="false"/>
          <w:i w:val="false"/>
          <w:iCs w:val="false"/>
          <w:color w:val="333333"/>
          <w:sz w:val="22"/>
          <w:szCs w:val="22"/>
        </w:rPr>
        <w:t xml:space="preserve">Any transaction or series of related transactions between the Company and any Member, Manager, officer, or their respective Affiliates (each, a "Related-Party Transaction") shall require:</w:t>
      </w:r>
    </w:p>
    <w:p>
      <w:pPr>
        <w:pStyle w:val="ListParagraph"/>
        <w:numPr>
          <w:ilvl w:val="0"/>
          <w:numId w:val="3"/>
        </w:numPr>
        <w:spacing w:after="80" w:line="276"/>
      </w:pPr>
      <w:r>
        <w:rPr>
          <w:rFonts w:ascii="Calibri" w:cs="Calibri" w:eastAsia="Calibri" w:hAnsi="Calibri"/>
          <w:color w:val="333333"/>
          <w:sz w:val="22"/>
          <w:szCs w:val="22"/>
        </w:rPr>
        <w:t xml:space="preserve">Disclosure of the material terms of the proposed transaction and all relevant conflicts of interest, in accordance with the procedures set forth in Section 9 of this Package;</w:t>
      </w:r>
    </w:p>
    <w:p>
      <w:pPr>
        <w:pStyle w:val="ListParagraph"/>
        <w:numPr>
          <w:ilvl w:val="0"/>
          <w:numId w:val="3"/>
        </w:numPr>
        <w:spacing w:after="80" w:line="276"/>
      </w:pPr>
      <w:r>
        <w:rPr>
          <w:rFonts w:ascii="Calibri" w:cs="Calibri" w:eastAsia="Calibri" w:hAnsi="Calibri"/>
          <w:color w:val="333333"/>
          <w:sz w:val="22"/>
          <w:szCs w:val="22"/>
        </w:rPr>
        <w:t xml:space="preserve">The prior written consent of [Members / Managers] holding at least the Required Approval, excluding any Interested Person from the calculation of the Required Approval for the applicable action;</w:t>
      </w:r>
    </w:p>
    <w:p>
      <w:pPr>
        <w:pStyle w:val="ListParagraph"/>
        <w:numPr>
          <w:ilvl w:val="0"/>
          <w:numId w:val="3"/>
        </w:numPr>
        <w:spacing w:after="80" w:line="276"/>
      </w:pPr>
      <w:r>
        <w:rPr>
          <w:rFonts w:ascii="Calibri" w:cs="Calibri" w:eastAsia="Calibri" w:hAnsi="Calibri"/>
          <w:color w:val="333333"/>
          <w:sz w:val="22"/>
          <w:szCs w:val="22"/>
        </w:rPr>
        <w:t xml:space="preserve">A determination by the disinterested Members or Managers (or an independent third party) that the terms of the transaction are fair to the Company and no less favorable than the terms that could be obtained in an arm's-length transaction with an unrelated third party.</w:t>
      </w:r>
    </w:p>
    <w:p>
      <w:pPr>
        <w:pStyle w:val="Heading2"/>
        <w:spacing w:after="120" w:before="240"/>
        <w:jc w:val="left"/>
      </w:pPr>
      <w:r>
        <w:rPr>
          <w:rFonts w:ascii="Calibri" w:cs="Calibri" w:eastAsia="Calibri" w:hAnsi="Calibri"/>
          <w:b/>
          <w:bCs/>
          <w:color w:val="1F3864"/>
          <w:sz w:val="24"/>
          <w:szCs w:val="24"/>
        </w:rPr>
        <w:t xml:space="preserve">4.9  Sale of Substantially All Assets</w:t>
      </w:r>
    </w:p>
    <w:p>
      <w:pPr>
        <w:spacing w:after="120" w:line="276"/>
        <w:jc w:val="both"/>
      </w:pPr>
      <w:r>
        <w:rPr>
          <w:rFonts w:ascii="Calibri" w:cs="Calibri" w:eastAsia="Calibri" w:hAnsi="Calibri"/>
          <w:b w:val="false"/>
          <w:bCs w:val="false"/>
          <w:i w:val="false"/>
          <w:iCs w:val="false"/>
          <w:color w:val="333333"/>
          <w:sz w:val="22"/>
          <w:szCs w:val="22"/>
        </w:rPr>
        <w:t xml:space="preserve">The sale, exchange, lease, or other disposition of all or substantially all of the assets of the Company (other than in the ordinary course of business) shall require the prior written consent of Members holding at least [a majority / [SPECIFIED PERCENTAGE]% / all] of the Percentage Interests. For purposes of this Section, "substantially all" shall mean assets having a fair market value in excess of [PERCENTAGE]% of the total fair market value of all Company assets as of the most recent quarterly valuation date. A written consent authorizing such a transaction shall include the information required by Section 4.4 above, mutatis mutandis.</w:t>
      </w:r>
    </w:p>
    <w:p>
      <w:r>
        <w:br w:type="page"/>
      </w:r>
    </w:p>
    <w:p>
      <w:pPr>
        <w:pStyle w:val="Heading1"/>
        <w:spacing w:after="120" w:before="360"/>
        <w:jc w:val="left"/>
      </w:pPr>
      <w:r>
        <w:rPr>
          <w:rFonts w:ascii="Calibri" w:cs="Calibri" w:eastAsia="Calibri" w:hAnsi="Calibri"/>
          <w:b/>
          <w:bCs/>
          <w:color w:val="1F3864"/>
          <w:sz w:val="28"/>
          <w:szCs w:val="28"/>
        </w:rPr>
        <w:t xml:space="preserve">5.  SUPERMAJORITY AND PROTECTIVE PROVISIONS</w:t>
      </w:r>
    </w:p>
    <w:p>
      <w:pPr>
        <w:pStyle w:val="Heading2"/>
        <w:spacing w:after="120" w:before="240"/>
        <w:jc w:val="left"/>
      </w:pPr>
      <w:r>
        <w:rPr>
          <w:rFonts w:ascii="Calibri" w:cs="Calibri" w:eastAsia="Calibri" w:hAnsi="Calibri"/>
          <w:b/>
          <w:bCs/>
          <w:color w:val="1F3864"/>
          <w:sz w:val="24"/>
          <w:szCs w:val="24"/>
        </w:rPr>
        <w:t xml:space="preserve">5.1  Supermajority Threshold</w:t>
      </w:r>
    </w:p>
    <w:p>
      <w:pPr>
        <w:spacing w:after="120" w:line="276"/>
        <w:jc w:val="both"/>
      </w:pPr>
      <w:r>
        <w:rPr>
          <w:rFonts w:ascii="Calibri" w:cs="Calibri" w:eastAsia="Calibri" w:hAnsi="Calibri"/>
          <w:b w:val="false"/>
          <w:bCs w:val="false"/>
          <w:i w:val="false"/>
          <w:iCs w:val="false"/>
          <w:color w:val="333333"/>
          <w:sz w:val="22"/>
          <w:szCs w:val="22"/>
        </w:rPr>
        <w:t xml:space="preserve">For purposes of this Package, a "Supermajority" shall mean the affirmative consent of Members holding at least [66⅔% / 75% / [SPECIFIED PERCENTAGE]%] of the Percentage Interests (or, with respect to Manager actions, [66⅔% / 75% / all] of the Managers). The specific Supermajority threshold applicable to each category of action is as set forth in the Operating Agreement and the subsections below.</w:t>
      </w:r>
    </w:p>
    <w:p>
      <w:pPr>
        <w:pStyle w:val="Heading2"/>
        <w:spacing w:after="120" w:before="240"/>
        <w:jc w:val="left"/>
      </w:pPr>
      <w:r>
        <w:rPr>
          <w:rFonts w:ascii="Calibri" w:cs="Calibri" w:eastAsia="Calibri" w:hAnsi="Calibri"/>
          <w:b/>
          <w:bCs/>
          <w:color w:val="1F3864"/>
          <w:sz w:val="24"/>
          <w:szCs w:val="24"/>
        </w:rPr>
        <w:t xml:space="preserve">5.2  Change of Tax Classification</w:t>
      </w:r>
    </w:p>
    <w:p>
      <w:pPr>
        <w:spacing w:after="120" w:line="276"/>
        <w:jc w:val="both"/>
      </w:pPr>
      <w:r>
        <w:rPr>
          <w:rFonts w:ascii="Calibri" w:cs="Calibri" w:eastAsia="Calibri" w:hAnsi="Calibri"/>
          <w:b w:val="false"/>
          <w:bCs w:val="false"/>
          <w:i w:val="false"/>
          <w:iCs w:val="false"/>
          <w:color w:val="333333"/>
          <w:sz w:val="22"/>
          <w:szCs w:val="22"/>
        </w:rPr>
        <w:t xml:space="preserve">Any election or action that would result in a change to the Company's federal income tax classification (including, without limitation, an election to be classified as a corporation under Treasury Regulations Section 301.7701-3, or a conversion from partnership to disregarded entity status or vice versa) shall require the Supermajority consent of the Members. Given the potentially significant and irreversible tax consequences of such a change, the consent solicitation shall include a detailed analysis of the anticipated tax implications for the Company and each class of Members, prepared by the Company's tax advisors.</w:t>
      </w:r>
    </w:p>
    <w:p>
      <w:pPr>
        <w:pStyle w:val="Heading2"/>
        <w:spacing w:after="120" w:before="240"/>
        <w:jc w:val="left"/>
      </w:pPr>
      <w:r>
        <w:rPr>
          <w:rFonts w:ascii="Calibri" w:cs="Calibri" w:eastAsia="Calibri" w:hAnsi="Calibri"/>
          <w:b/>
          <w:bCs/>
          <w:color w:val="1F3864"/>
          <w:sz w:val="24"/>
          <w:szCs w:val="24"/>
        </w:rPr>
        <w:t xml:space="preserve">5.3  Amendment of Distribution Waterfall</w:t>
      </w:r>
    </w:p>
    <w:p>
      <w:pPr>
        <w:spacing w:after="120" w:line="276"/>
        <w:jc w:val="both"/>
      </w:pPr>
      <w:r>
        <w:rPr>
          <w:rFonts w:ascii="Calibri" w:cs="Calibri" w:eastAsia="Calibri" w:hAnsi="Calibri"/>
          <w:b w:val="false"/>
          <w:bCs w:val="false"/>
          <w:i w:val="false"/>
          <w:iCs w:val="false"/>
          <w:color w:val="333333"/>
          <w:sz w:val="22"/>
          <w:szCs w:val="22"/>
        </w:rPr>
        <w:t xml:space="preserve">Any amendment, modification, or restatement of the distribution waterfall provisions of the Operating Agreement (including the order of priority, the allocation percentages, preferred return rates, catch-up provisions, and clawback mechanisms) shall require the Supermajority consent of the Members. Any such amendment that disproportionately and adversely affects any particular Member or class of Members shall additionally require the consent of [each adversely affected Member / Members holding at least [PERCENTAGE]% of the adversely affected class].</w:t>
      </w:r>
    </w:p>
    <w:p>
      <w:pPr>
        <w:pStyle w:val="Heading2"/>
        <w:spacing w:after="120" w:before="240"/>
        <w:jc w:val="left"/>
      </w:pPr>
      <w:r>
        <w:rPr>
          <w:rFonts w:ascii="Calibri" w:cs="Calibri" w:eastAsia="Calibri" w:hAnsi="Calibri"/>
          <w:b/>
          <w:bCs/>
          <w:color w:val="1F3864"/>
          <w:sz w:val="24"/>
          <w:szCs w:val="24"/>
        </w:rPr>
        <w:t xml:space="preserve">5.4  Guarantees and Suretyship</w:t>
      </w:r>
    </w:p>
    <w:p>
      <w:pPr>
        <w:spacing w:after="120" w:line="276"/>
        <w:jc w:val="both"/>
      </w:pPr>
      <w:r>
        <w:rPr>
          <w:rFonts w:ascii="Calibri" w:cs="Calibri" w:eastAsia="Calibri" w:hAnsi="Calibri"/>
          <w:b w:val="false"/>
          <w:bCs w:val="false"/>
          <w:i w:val="false"/>
          <w:iCs w:val="false"/>
          <w:color w:val="333333"/>
          <w:sz w:val="22"/>
          <w:szCs w:val="22"/>
        </w:rPr>
        <w:t xml:space="preserve">The Company shall not guarantee, assume, endorse, or otherwise become liable for the debts, obligations, or liabilities of any other Person without the Supermajority consent of the Members. This restriction shall apply to all forms of guaranty, suretyship, indemnification, comfort letter, keepwell agreement, or similar arrangement, whether direct or indirect, contingent or absolute.</w:t>
      </w:r>
    </w:p>
    <w:p>
      <w:pPr>
        <w:pStyle w:val="Heading2"/>
        <w:spacing w:after="120" w:before="240"/>
        <w:jc w:val="left"/>
      </w:pPr>
      <w:r>
        <w:rPr>
          <w:rFonts w:ascii="Calibri" w:cs="Calibri" w:eastAsia="Calibri" w:hAnsi="Calibri"/>
          <w:b/>
          <w:bCs/>
          <w:color w:val="1F3864"/>
          <w:sz w:val="24"/>
          <w:szCs w:val="24"/>
        </w:rPr>
        <w:t xml:space="preserve">5.5  Bankruptcy Filing</w:t>
      </w:r>
    </w:p>
    <w:p>
      <w:pPr>
        <w:spacing w:after="120" w:line="276"/>
        <w:jc w:val="both"/>
      </w:pPr>
      <w:r>
        <w:rPr>
          <w:rFonts w:ascii="Calibri" w:cs="Calibri" w:eastAsia="Calibri" w:hAnsi="Calibri"/>
          <w:b w:val="false"/>
          <w:bCs w:val="false"/>
          <w:i w:val="false"/>
          <w:iCs w:val="false"/>
          <w:color w:val="333333"/>
          <w:sz w:val="22"/>
          <w:szCs w:val="22"/>
        </w:rPr>
        <w:t xml:space="preserve">The Company shall not file a voluntary petition for relief under any bankruptcy, insolvency, reorganization, or similar law, make a general assignment for the benefit of creditors, or consent to the appointment of a receiver, trustee, or liquidator for the Company or any substantial part of its assets, without the [unanimous / Supermajority] consent of the Members. Any Manager, officer, or other Person who causes or permits the Company to file such a petition or take any such action without the requisite consent shall be personally liable to the Company and its Members for all damages resulting therefrom.</w:t>
      </w:r>
    </w:p>
    <w:p>
      <w:pPr>
        <w:pStyle w:val="Heading2"/>
        <w:spacing w:after="120" w:before="240"/>
        <w:jc w:val="left"/>
      </w:pPr>
      <w:r>
        <w:rPr>
          <w:rFonts w:ascii="Calibri" w:cs="Calibri" w:eastAsia="Calibri" w:hAnsi="Calibri"/>
          <w:b/>
          <w:bCs/>
          <w:color w:val="1F3864"/>
          <w:sz w:val="24"/>
          <w:szCs w:val="24"/>
        </w:rPr>
        <w:t xml:space="preserve">5.6  Change of Registered Agent or Office</w:t>
      </w:r>
    </w:p>
    <w:p>
      <w:pPr>
        <w:spacing w:after="120" w:line="276"/>
        <w:jc w:val="both"/>
      </w:pPr>
      <w:r>
        <w:rPr>
          <w:rFonts w:ascii="Calibri" w:cs="Calibri" w:eastAsia="Calibri" w:hAnsi="Calibri"/>
          <w:b w:val="false"/>
          <w:bCs w:val="false"/>
          <w:i w:val="false"/>
          <w:iCs w:val="false"/>
          <w:color w:val="333333"/>
          <w:sz w:val="22"/>
          <w:szCs w:val="22"/>
        </w:rPr>
        <w:t xml:space="preserve">Any change to the Company's registered agent or registered office in the State of [STATE OF FORMATION] or any other jurisdiction in which the Company is qualified to do business shall require the Supermajority consent of the Managers. A written consent authorizing such a change shall specify the name and address of the new registered agent and/or office and shall authorize the filing of any required amendments with the applicable governmental authority.</w:t>
      </w:r>
    </w:p>
    <w:p>
      <w:pPr>
        <w:pStyle w:val="Heading2"/>
        <w:spacing w:after="120" w:before="240"/>
        <w:jc w:val="left"/>
      </w:pPr>
      <w:r>
        <w:rPr>
          <w:rFonts w:ascii="Calibri" w:cs="Calibri" w:eastAsia="Calibri" w:hAnsi="Calibri"/>
          <w:b/>
          <w:bCs/>
          <w:color w:val="1F3864"/>
          <w:sz w:val="24"/>
          <w:szCs w:val="24"/>
        </w:rPr>
        <w:t xml:space="preserve">5.7  Class Consent and Protective Provisions</w:t>
      </w:r>
    </w:p>
    <w:p>
      <w:pPr>
        <w:spacing w:after="120" w:line="276"/>
        <w:jc w:val="both"/>
      </w:pPr>
      <w:r>
        <w:rPr>
          <w:rFonts w:ascii="Calibri" w:cs="Calibri" w:eastAsia="Calibri" w:hAnsi="Calibri"/>
          <w:b w:val="false"/>
          <w:bCs w:val="false"/>
          <w:i w:val="false"/>
          <w:iCs w:val="false"/>
          <w:color w:val="333333"/>
          <w:sz w:val="22"/>
          <w:szCs w:val="22"/>
        </w:rPr>
        <w:t xml:space="preserve">To the extent that the Company has issued multiple classes or series of membership interests with different economic or governance rights, the Operating Agreement may provide that certain actions require the separate consent of the holders of one or more specified classes or series, in addition to the general consent requirements set forth in this Package. Such class consent provisions ("Protective Provisions") shall be set forth on [Schedule A / Exhibit [LETTER]] to the Operating Agreement and are incorporated herein by reference.</w:t>
      </w:r>
    </w:p>
    <w:p>
      <w:pPr>
        <w:spacing w:after="120" w:line="276"/>
        <w:jc w:val="both"/>
      </w:pPr>
      <w:r>
        <w:rPr>
          <w:rFonts w:ascii="Calibri" w:cs="Calibri" w:eastAsia="Calibri" w:hAnsi="Calibri"/>
          <w:b w:val="false"/>
          <w:bCs w:val="false"/>
          <w:i w:val="false"/>
          <w:iCs w:val="false"/>
          <w:color w:val="333333"/>
          <w:sz w:val="22"/>
          <w:szCs w:val="22"/>
        </w:rPr>
        <w:t xml:space="preserve">Without limiting the foregoing, the following actions shall require the separate consent of the holders of [CLASS/SERIES] interests, in addition to any other consent requirements:</w:t>
      </w:r>
    </w:p>
    <w:p>
      <w:pPr>
        <w:pStyle w:val="ListParagraph"/>
        <w:numPr>
          <w:ilvl w:val="0"/>
          <w:numId w:val="2"/>
        </w:numPr>
        <w:spacing w:after="80" w:line="276"/>
      </w:pPr>
      <w:r>
        <w:rPr>
          <w:rFonts w:ascii="Calibri" w:cs="Calibri" w:eastAsia="Calibri" w:hAnsi="Calibri"/>
          <w:color w:val="333333"/>
          <w:sz w:val="22"/>
          <w:szCs w:val="22"/>
        </w:rPr>
        <w:t xml:space="preserve">Any amendment to the Operating Agreement that would alter the rights, preferences, or privileges of the [CLASS/SERIES] interests;</w:t>
      </w:r>
    </w:p>
    <w:p>
      <w:pPr>
        <w:pStyle w:val="ListParagraph"/>
        <w:numPr>
          <w:ilvl w:val="0"/>
          <w:numId w:val="2"/>
        </w:numPr>
        <w:spacing w:after="80" w:line="276"/>
      </w:pPr>
      <w:r>
        <w:rPr>
          <w:rFonts w:ascii="Calibri" w:cs="Calibri" w:eastAsia="Calibri" w:hAnsi="Calibri"/>
          <w:color w:val="333333"/>
          <w:sz w:val="22"/>
          <w:szCs w:val="22"/>
        </w:rPr>
        <w:t xml:space="preserve">Any issuance of membership interests that are senior to or pari passu with the [CLASS/SERIES] interests with respect to distributions or liquidation proceeds;</w:t>
      </w:r>
    </w:p>
    <w:p>
      <w:pPr>
        <w:pStyle w:val="ListParagraph"/>
        <w:numPr>
          <w:ilvl w:val="0"/>
          <w:numId w:val="2"/>
        </w:numPr>
        <w:spacing w:after="80" w:line="276"/>
      </w:pPr>
      <w:r>
        <w:rPr>
          <w:rFonts w:ascii="Calibri" w:cs="Calibri" w:eastAsia="Calibri" w:hAnsi="Calibri"/>
          <w:color w:val="333333"/>
          <w:sz w:val="22"/>
          <w:szCs w:val="22"/>
        </w:rPr>
        <w:t xml:space="preserve">Any redemption or repurchase of membership interests (other than pursuant to the Operating Agreement's existing repurchase provisions);</w:t>
      </w:r>
    </w:p>
    <w:p>
      <w:pPr>
        <w:pStyle w:val="ListParagraph"/>
        <w:numPr>
          <w:ilvl w:val="0"/>
          <w:numId w:val="2"/>
        </w:numPr>
        <w:spacing w:after="80" w:line="276"/>
      </w:pPr>
      <w:r>
        <w:rPr>
          <w:rFonts w:ascii="Calibri" w:cs="Calibri" w:eastAsia="Calibri" w:hAnsi="Calibri"/>
          <w:color w:val="333333"/>
          <w:sz w:val="22"/>
          <w:szCs w:val="22"/>
        </w:rPr>
        <w:t xml:space="preserve">Any increase in the authorized number of Managers or change in the Manager appointment rights of the [CLASS/SERIES] holders.</w:t>
      </w:r>
    </w:p>
    <w:p>
      <w:r>
        <w:br w:type="page"/>
      </w:r>
    </w:p>
    <w:p>
      <w:pPr>
        <w:pStyle w:val="Heading1"/>
        <w:spacing w:after="120" w:before="360"/>
        <w:jc w:val="left"/>
      </w:pPr>
      <w:r>
        <w:rPr>
          <w:rFonts w:ascii="Calibri" w:cs="Calibri" w:eastAsia="Calibri" w:hAnsi="Calibri"/>
          <w:b/>
          <w:bCs/>
          <w:color w:val="1F3864"/>
          <w:sz w:val="28"/>
          <w:szCs w:val="28"/>
        </w:rPr>
        <w:t xml:space="preserve">6.  CONSENT SOLICITATION</w:t>
      </w:r>
    </w:p>
    <w:p>
      <w:pPr>
        <w:pStyle w:val="Heading2"/>
        <w:spacing w:after="120" w:before="240"/>
        <w:jc w:val="left"/>
      </w:pPr>
      <w:r>
        <w:rPr>
          <w:rFonts w:ascii="Calibri" w:cs="Calibri" w:eastAsia="Calibri" w:hAnsi="Calibri"/>
          <w:b/>
          <w:bCs/>
          <w:color w:val="1F3864"/>
          <w:sz w:val="24"/>
          <w:szCs w:val="24"/>
        </w:rPr>
        <w:t xml:space="preserve">6.1  Notice Requirements</w:t>
      </w:r>
    </w:p>
    <w:p>
      <w:pPr>
        <w:spacing w:after="120" w:line="276"/>
        <w:jc w:val="both"/>
      </w:pPr>
      <w:r>
        <w:rPr>
          <w:rFonts w:ascii="Calibri" w:cs="Calibri" w:eastAsia="Calibri" w:hAnsi="Calibri"/>
          <w:b w:val="false"/>
          <w:bCs w:val="false"/>
          <w:i w:val="false"/>
          <w:iCs w:val="false"/>
          <w:color w:val="333333"/>
          <w:sz w:val="22"/>
          <w:szCs w:val="22"/>
        </w:rPr>
        <w:t xml:space="preserve">Prior to soliciting written consents from the Members and/or Managers, the Company (or the Person initiating the consent solicitation) shall deliver a written notice (a "Solicitation Notice") to each Member or Manager entitled to consent on the applicable matter. The Solicitation Notice shall be delivered in accordance with the notice provisions of the Operating Agreement and shall include the following information:</w:t>
      </w:r>
    </w:p>
    <w:p>
      <w:pPr>
        <w:pStyle w:val="ListParagraph"/>
        <w:numPr>
          <w:ilvl w:val="0"/>
          <w:numId w:val="3"/>
        </w:numPr>
        <w:spacing w:after="80" w:line="276"/>
      </w:pPr>
      <w:r>
        <w:rPr>
          <w:rFonts w:ascii="Calibri" w:cs="Calibri" w:eastAsia="Calibri" w:hAnsi="Calibri"/>
          <w:color w:val="333333"/>
          <w:sz w:val="22"/>
          <w:szCs w:val="22"/>
        </w:rPr>
        <w:t xml:space="preserve">A clear and concise description of the proposed action(s) to be taken;</w:t>
      </w:r>
    </w:p>
    <w:p>
      <w:pPr>
        <w:pStyle w:val="ListParagraph"/>
        <w:numPr>
          <w:ilvl w:val="0"/>
          <w:numId w:val="3"/>
        </w:numPr>
        <w:spacing w:after="80" w:line="276"/>
      </w:pPr>
      <w:r>
        <w:rPr>
          <w:rFonts w:ascii="Calibri" w:cs="Calibri" w:eastAsia="Calibri" w:hAnsi="Calibri"/>
          <w:color w:val="333333"/>
          <w:sz w:val="22"/>
          <w:szCs w:val="22"/>
        </w:rPr>
        <w:t xml:space="preserve">The reasons for the proposed action and the anticipated benefits and risks;</w:t>
      </w:r>
    </w:p>
    <w:p>
      <w:pPr>
        <w:pStyle w:val="ListParagraph"/>
        <w:numPr>
          <w:ilvl w:val="0"/>
          <w:numId w:val="3"/>
        </w:numPr>
        <w:spacing w:after="80" w:line="276"/>
      </w:pPr>
      <w:r>
        <w:rPr>
          <w:rFonts w:ascii="Calibri" w:cs="Calibri" w:eastAsia="Calibri" w:hAnsi="Calibri"/>
          <w:color w:val="333333"/>
          <w:sz w:val="22"/>
          <w:szCs w:val="22"/>
        </w:rPr>
        <w:t xml:space="preserve">The text of the resolution(s) to be adopted, in substantially the form attached as an exhibit to the Solicitation Notice;</w:t>
      </w:r>
    </w:p>
    <w:p>
      <w:pPr>
        <w:pStyle w:val="ListParagraph"/>
        <w:numPr>
          <w:ilvl w:val="0"/>
          <w:numId w:val="3"/>
        </w:numPr>
        <w:spacing w:after="80" w:line="276"/>
      </w:pPr>
      <w:r>
        <w:rPr>
          <w:rFonts w:ascii="Calibri" w:cs="Calibri" w:eastAsia="Calibri" w:hAnsi="Calibri"/>
          <w:color w:val="333333"/>
          <w:sz w:val="22"/>
          <w:szCs w:val="22"/>
        </w:rPr>
        <w:t xml:space="preserve">A copy of the applicable consent form (Exhibit A or Exhibit B to this Package, as applicable);</w:t>
      </w:r>
    </w:p>
    <w:p>
      <w:pPr>
        <w:pStyle w:val="ListParagraph"/>
        <w:numPr>
          <w:ilvl w:val="0"/>
          <w:numId w:val="3"/>
        </w:numPr>
        <w:spacing w:after="80" w:line="276"/>
      </w:pPr>
      <w:r>
        <w:rPr>
          <w:rFonts w:ascii="Calibri" w:cs="Calibri" w:eastAsia="Calibri" w:hAnsi="Calibri"/>
          <w:color w:val="333333"/>
          <w:sz w:val="22"/>
          <w:szCs w:val="22"/>
        </w:rPr>
        <w:t xml:space="preserve">The Record Date and the deadline for returning executed consents (the "Consent Deadline");</w:t>
      </w:r>
    </w:p>
    <w:p>
      <w:pPr>
        <w:pStyle w:val="ListParagraph"/>
        <w:numPr>
          <w:ilvl w:val="0"/>
          <w:numId w:val="3"/>
        </w:numPr>
        <w:spacing w:after="80" w:line="276"/>
      </w:pPr>
      <w:r>
        <w:rPr>
          <w:rFonts w:ascii="Calibri" w:cs="Calibri" w:eastAsia="Calibri" w:hAnsi="Calibri"/>
          <w:color w:val="333333"/>
          <w:sz w:val="22"/>
          <w:szCs w:val="22"/>
        </w:rPr>
        <w:t xml:space="preserve">A statement of the Required Approval for the proposed action;</w:t>
      </w:r>
    </w:p>
    <w:p>
      <w:pPr>
        <w:pStyle w:val="ListParagraph"/>
        <w:numPr>
          <w:ilvl w:val="0"/>
          <w:numId w:val="3"/>
        </w:numPr>
        <w:spacing w:after="80" w:line="276"/>
      </w:pPr>
      <w:r>
        <w:rPr>
          <w:rFonts w:ascii="Calibri" w:cs="Calibri" w:eastAsia="Calibri" w:hAnsi="Calibri"/>
          <w:color w:val="333333"/>
          <w:sz w:val="22"/>
          <w:szCs w:val="22"/>
        </w:rPr>
        <w:t xml:space="preserve">Any supporting documentation, including financial statements, valuations, legal opinions, or other materials that are reasonably necessary for the Members or Managers to make an informed decision;</w:t>
      </w:r>
    </w:p>
    <w:p>
      <w:pPr>
        <w:pStyle w:val="ListParagraph"/>
        <w:numPr>
          <w:ilvl w:val="0"/>
          <w:numId w:val="3"/>
        </w:numPr>
        <w:spacing w:after="80" w:line="276"/>
      </w:pPr>
      <w:r>
        <w:rPr>
          <w:rFonts w:ascii="Calibri" w:cs="Calibri" w:eastAsia="Calibri" w:hAnsi="Calibri"/>
          <w:color w:val="333333"/>
          <w:sz w:val="22"/>
          <w:szCs w:val="22"/>
        </w:rPr>
        <w:t xml:space="preserve">Contact information for the Person designated to receive questions, responses, and executed consents;</w:t>
      </w:r>
    </w:p>
    <w:p>
      <w:pPr>
        <w:pStyle w:val="ListParagraph"/>
        <w:numPr>
          <w:ilvl w:val="0"/>
          <w:numId w:val="3"/>
        </w:numPr>
        <w:spacing w:after="80" w:line="276"/>
      </w:pPr>
      <w:r>
        <w:rPr>
          <w:rFonts w:ascii="Calibri" w:cs="Calibri" w:eastAsia="Calibri" w:hAnsi="Calibri"/>
          <w:color w:val="333333"/>
          <w:sz w:val="22"/>
          <w:szCs w:val="22"/>
        </w:rPr>
        <w:t xml:space="preserve">A statement of each Member's or Manager's right to withdraw a previously delivered consent prior to the Effective Date.</w:t>
      </w:r>
    </w:p>
    <w:p>
      <w:pPr>
        <w:pStyle w:val="Heading2"/>
        <w:spacing w:after="120" w:before="240"/>
        <w:jc w:val="left"/>
      </w:pPr>
      <w:r>
        <w:rPr>
          <w:rFonts w:ascii="Calibri" w:cs="Calibri" w:eastAsia="Calibri" w:hAnsi="Calibri"/>
          <w:b/>
          <w:bCs/>
          <w:color w:val="1F3864"/>
          <w:sz w:val="24"/>
          <w:szCs w:val="24"/>
        </w:rPr>
        <w:t xml:space="preserve">6.2  Information Delivery</w:t>
      </w:r>
    </w:p>
    <w:p>
      <w:pPr>
        <w:spacing w:after="120" w:line="276"/>
        <w:jc w:val="both"/>
      </w:pPr>
      <w:r>
        <w:rPr>
          <w:rFonts w:ascii="Calibri" w:cs="Calibri" w:eastAsia="Calibri" w:hAnsi="Calibri"/>
          <w:b w:val="false"/>
          <w:bCs w:val="false"/>
          <w:i w:val="false"/>
          <w:iCs w:val="false"/>
          <w:color w:val="333333"/>
          <w:sz w:val="22"/>
          <w:szCs w:val="22"/>
        </w:rPr>
        <w:t xml:space="preserve">The Company shall make available to each Eligible Member or Manager all information that is reasonably necessary to evaluate the proposed action, including without limitation:</w:t>
      </w:r>
    </w:p>
    <w:p>
      <w:pPr>
        <w:pStyle w:val="ListParagraph"/>
        <w:numPr>
          <w:ilvl w:val="0"/>
          <w:numId w:val="2"/>
        </w:numPr>
        <w:spacing w:after="80" w:line="276"/>
      </w:pPr>
      <w:r>
        <w:rPr>
          <w:rFonts w:ascii="Calibri" w:cs="Calibri" w:eastAsia="Calibri" w:hAnsi="Calibri"/>
          <w:color w:val="333333"/>
          <w:sz w:val="22"/>
          <w:szCs w:val="22"/>
        </w:rPr>
        <w:t xml:space="preserve">Current financial statements of the Company (audited, if available, or reviewed/compiled);</w:t>
      </w:r>
    </w:p>
    <w:p>
      <w:pPr>
        <w:pStyle w:val="ListParagraph"/>
        <w:numPr>
          <w:ilvl w:val="0"/>
          <w:numId w:val="2"/>
        </w:numPr>
        <w:spacing w:after="80" w:line="276"/>
      </w:pPr>
      <w:r>
        <w:rPr>
          <w:rFonts w:ascii="Calibri" w:cs="Calibri" w:eastAsia="Calibri" w:hAnsi="Calibri"/>
          <w:color w:val="333333"/>
          <w:sz w:val="22"/>
          <w:szCs w:val="22"/>
        </w:rPr>
        <w:t xml:space="preserve">Any valuation reports, appraisals, or fairness opinions obtained in connection with the proposed action;</w:t>
      </w:r>
    </w:p>
    <w:p>
      <w:pPr>
        <w:pStyle w:val="ListParagraph"/>
        <w:numPr>
          <w:ilvl w:val="0"/>
          <w:numId w:val="2"/>
        </w:numPr>
        <w:spacing w:after="80" w:line="276"/>
      </w:pPr>
      <w:r>
        <w:rPr>
          <w:rFonts w:ascii="Calibri" w:cs="Calibri" w:eastAsia="Calibri" w:hAnsi="Calibri"/>
          <w:color w:val="333333"/>
          <w:sz w:val="22"/>
          <w:szCs w:val="22"/>
        </w:rPr>
        <w:t xml:space="preserve">Legal memoranda or opinions addressing material legal issues raised by the proposed action;</w:t>
      </w:r>
    </w:p>
    <w:p>
      <w:pPr>
        <w:pStyle w:val="ListParagraph"/>
        <w:numPr>
          <w:ilvl w:val="0"/>
          <w:numId w:val="2"/>
        </w:numPr>
        <w:spacing w:after="80" w:line="276"/>
      </w:pPr>
      <w:r>
        <w:rPr>
          <w:rFonts w:ascii="Calibri" w:cs="Calibri" w:eastAsia="Calibri" w:hAnsi="Calibri"/>
          <w:color w:val="333333"/>
          <w:sz w:val="22"/>
          <w:szCs w:val="22"/>
        </w:rPr>
        <w:t xml:space="preserve">Tax analyses of the anticipated consequences of the proposed action for the Company and its Members;</w:t>
      </w:r>
    </w:p>
    <w:p>
      <w:pPr>
        <w:pStyle w:val="ListParagraph"/>
        <w:numPr>
          <w:ilvl w:val="0"/>
          <w:numId w:val="2"/>
        </w:numPr>
        <w:spacing w:after="80" w:line="276"/>
      </w:pPr>
      <w:r>
        <w:rPr>
          <w:rFonts w:ascii="Calibri" w:cs="Calibri" w:eastAsia="Calibri" w:hAnsi="Calibri"/>
          <w:color w:val="333333"/>
          <w:sz w:val="22"/>
          <w:szCs w:val="22"/>
        </w:rPr>
        <w:t xml:space="preserve">Conflicts-of-interest disclosures required by Section 9 of this Package;</w:t>
      </w:r>
    </w:p>
    <w:p>
      <w:pPr>
        <w:pStyle w:val="ListParagraph"/>
        <w:numPr>
          <w:ilvl w:val="0"/>
          <w:numId w:val="2"/>
        </w:numPr>
        <w:spacing w:after="80" w:line="276"/>
      </w:pPr>
      <w:r>
        <w:rPr>
          <w:rFonts w:ascii="Calibri" w:cs="Calibri" w:eastAsia="Calibri" w:hAnsi="Calibri"/>
          <w:color w:val="333333"/>
          <w:sz w:val="22"/>
          <w:szCs w:val="22"/>
        </w:rPr>
        <w:t xml:space="preserve">Pro forma financial projections or capitalization tables, where applicable.</w:t>
      </w:r>
    </w:p>
    <w:p>
      <w:pPr>
        <w:spacing w:after="120" w:line="276"/>
        <w:jc w:val="both"/>
      </w:pPr>
      <w:r>
        <w:rPr>
          <w:rFonts w:ascii="Calibri" w:cs="Calibri" w:eastAsia="Calibri" w:hAnsi="Calibri"/>
          <w:b w:val="false"/>
          <w:bCs w:val="false"/>
          <w:i w:val="false"/>
          <w:iCs w:val="false"/>
          <w:color w:val="333333"/>
          <w:sz w:val="22"/>
          <w:szCs w:val="22"/>
        </w:rPr>
        <w:t xml:space="preserve">All information provided to the Members or Managers pursuant to this Section 6.2 shall be treated as confidential information of the Company in accordance with the confidentiality provisions of the Operating Agreement and Section 6.6 of this Package.</w:t>
      </w:r>
    </w:p>
    <w:p>
      <w:pPr>
        <w:pStyle w:val="Heading2"/>
        <w:spacing w:after="120" w:before="240"/>
        <w:jc w:val="left"/>
      </w:pPr>
      <w:r>
        <w:rPr>
          <w:rFonts w:ascii="Calibri" w:cs="Calibri" w:eastAsia="Calibri" w:hAnsi="Calibri"/>
          <w:b/>
          <w:bCs/>
          <w:color w:val="1F3864"/>
          <w:sz w:val="24"/>
          <w:szCs w:val="24"/>
        </w:rPr>
        <w:t xml:space="preserve">6.3  Deliberation Period</w:t>
      </w:r>
    </w:p>
    <w:p>
      <w:pPr>
        <w:spacing w:after="120" w:line="276"/>
        <w:jc w:val="both"/>
      </w:pPr>
      <w:r>
        <w:rPr>
          <w:rFonts w:ascii="Calibri" w:cs="Calibri" w:eastAsia="Calibri" w:hAnsi="Calibri"/>
          <w:b w:val="false"/>
          <w:bCs w:val="false"/>
          <w:i w:val="false"/>
          <w:iCs w:val="false"/>
          <w:color w:val="333333"/>
          <w:sz w:val="22"/>
          <w:szCs w:val="22"/>
        </w:rPr>
        <w:t xml:space="preserve">Each Member or Manager shall have a minimum of [10 / 14 / 30] Business Days from the date of delivery of the Solicitation Notice (the "Deliberation Period") to review the proposed action and deliver an executed consent. The Managers (or the Person initiating the solicitation) may extend the Deliberation Period but may not shorten it without the consent of all Members or Managers entitled to consent on the applicable matter.</w:t>
      </w:r>
    </w:p>
    <w:p>
      <w:pPr>
        <w:spacing w:after="120" w:line="276"/>
        <w:jc w:val="both"/>
      </w:pPr>
      <w:r>
        <w:rPr>
          <w:rFonts w:ascii="Calibri" w:cs="Calibri" w:eastAsia="Calibri" w:hAnsi="Calibri"/>
          <w:b w:val="false"/>
          <w:bCs w:val="false"/>
          <w:i w:val="false"/>
          <w:iCs w:val="false"/>
          <w:color w:val="333333"/>
          <w:sz w:val="22"/>
          <w:szCs w:val="22"/>
        </w:rPr>
        <w:t xml:space="preserve">A consent delivered after the expiration of the Deliberation Period shall be void and of no effect unless the Managers determine, in their reasonable discretion, that the late consent does not prejudice any other Member or Manager and that the acceptance of the late consent is in the best interests of the Company.</w:t>
      </w:r>
    </w:p>
    <w:p>
      <w:pPr>
        <w:pStyle w:val="Heading2"/>
        <w:spacing w:after="120" w:before="240"/>
        <w:jc w:val="left"/>
      </w:pPr>
      <w:r>
        <w:rPr>
          <w:rFonts w:ascii="Calibri" w:cs="Calibri" w:eastAsia="Calibri" w:hAnsi="Calibri"/>
          <w:b/>
          <w:bCs/>
          <w:color w:val="1F3864"/>
          <w:sz w:val="24"/>
          <w:szCs w:val="24"/>
        </w:rPr>
        <w:t xml:space="preserve">6.4  Questions and Responses</w:t>
      </w:r>
    </w:p>
    <w:p>
      <w:pPr>
        <w:spacing w:after="120" w:line="276"/>
        <w:jc w:val="both"/>
      </w:pPr>
      <w:r>
        <w:rPr>
          <w:rFonts w:ascii="Calibri" w:cs="Calibri" w:eastAsia="Calibri" w:hAnsi="Calibri"/>
          <w:b w:val="false"/>
          <w:bCs w:val="false"/>
          <w:i w:val="false"/>
          <w:iCs w:val="false"/>
          <w:color w:val="333333"/>
          <w:sz w:val="22"/>
          <w:szCs w:val="22"/>
        </w:rPr>
        <w:t xml:space="preserve">During the Deliberation Period, each Member or Manager entitled to consent may submit written questions regarding the proposed action to the designated contact Person identified in the Solicitation Notice. The Company shall use commercially reasonable efforts to respond to all questions within [3 / 5] Business Days of receipt. If any question and the response thereto contain information material to the evaluation of the proposed action, the Company shall distribute such information to all Members or Managers entitled to consent, not solely to the inquiring party.</w:t>
      </w:r>
    </w:p>
    <w:p>
      <w:pPr>
        <w:pStyle w:val="Heading2"/>
        <w:spacing w:after="120" w:before="240"/>
        <w:jc w:val="left"/>
      </w:pPr>
      <w:r>
        <w:rPr>
          <w:rFonts w:ascii="Calibri" w:cs="Calibri" w:eastAsia="Calibri" w:hAnsi="Calibri"/>
          <w:b/>
          <w:bCs/>
          <w:color w:val="1F3864"/>
          <w:sz w:val="24"/>
          <w:szCs w:val="24"/>
        </w:rPr>
        <w:t xml:space="preserve">6.5  Withdrawal Rights</w:t>
      </w:r>
    </w:p>
    <w:p>
      <w:pPr>
        <w:spacing w:after="120" w:line="276"/>
        <w:jc w:val="both"/>
      </w:pPr>
      <w:r>
        <w:rPr>
          <w:rFonts w:ascii="Calibri" w:cs="Calibri" w:eastAsia="Calibri" w:hAnsi="Calibri"/>
          <w:b w:val="false"/>
          <w:bCs w:val="false"/>
          <w:i w:val="false"/>
          <w:iCs w:val="false"/>
          <w:color w:val="333333"/>
          <w:sz w:val="22"/>
          <w:szCs w:val="22"/>
        </w:rPr>
        <w:t xml:space="preserve">Any Member or Manager who has delivered an executed consent may withdraw such consent by delivering a written notice of withdrawal to the Company at any time prior to the Effective Date. A notice of withdrawal must be signed by the withdrawing Member or Manager and must clearly identify the consent being withdrawn. Upon receipt of a valid notice of withdrawal, the Company shall recalculate whether the Required Approval has been achieved. If the withdrawal causes the total consents to fall below the Required Approval, the Company shall promptly notify all Members or Managers who have delivered consents.</w:t>
      </w:r>
    </w:p>
    <w:p>
      <w:pPr>
        <w:pStyle w:val="Heading2"/>
        <w:spacing w:after="120" w:before="240"/>
        <w:jc w:val="left"/>
      </w:pPr>
      <w:r>
        <w:rPr>
          <w:rFonts w:ascii="Calibri" w:cs="Calibri" w:eastAsia="Calibri" w:hAnsi="Calibri"/>
          <w:b/>
          <w:bCs/>
          <w:color w:val="1F3864"/>
          <w:sz w:val="24"/>
          <w:szCs w:val="24"/>
        </w:rPr>
        <w:t xml:space="preserve">6.6  Confidentiality of Proposals</w:t>
      </w:r>
    </w:p>
    <w:p>
      <w:pPr>
        <w:spacing w:after="120" w:line="276"/>
        <w:jc w:val="both"/>
      </w:pPr>
      <w:r>
        <w:rPr>
          <w:rFonts w:ascii="Calibri" w:cs="Calibri" w:eastAsia="Calibri" w:hAnsi="Calibri"/>
          <w:b w:val="false"/>
          <w:bCs w:val="false"/>
          <w:i w:val="false"/>
          <w:iCs w:val="false"/>
          <w:color w:val="333333"/>
          <w:sz w:val="22"/>
          <w:szCs w:val="22"/>
        </w:rPr>
        <w:t xml:space="preserve">All information disclosed in connection with a consent solicitation, including the Solicitation Notice, supporting materials, and the identity and responses of consenting and non-consenting Members or Managers, shall be treated as confidential information of the Company. Each Member and Manager receiving such information agrees to maintain it in confidence and not to disclose it to any third party (other than such Member's or Manager's legal, financial, and tax advisors bound by professional obligations of confidentiality) without the prior written consent of the Company.</w:t>
      </w:r>
    </w:p>
    <w:p>
      <w:r>
        <w:br w:type="page"/>
      </w:r>
    </w:p>
    <w:p>
      <w:pPr>
        <w:pStyle w:val="Heading1"/>
        <w:spacing w:after="120" w:before="360"/>
        <w:jc w:val="left"/>
      </w:pPr>
      <w:r>
        <w:rPr>
          <w:rFonts w:ascii="Calibri" w:cs="Calibri" w:eastAsia="Calibri" w:hAnsi="Calibri"/>
          <w:b/>
          <w:bCs/>
          <w:color w:val="1F3864"/>
          <w:sz w:val="28"/>
          <w:szCs w:val="28"/>
        </w:rPr>
        <w:t xml:space="preserve">7.  EXECUTION AND EFFECTIVENESS</w:t>
      </w:r>
    </w:p>
    <w:p>
      <w:pPr>
        <w:pStyle w:val="Heading2"/>
        <w:spacing w:after="120" w:before="240"/>
        <w:jc w:val="left"/>
      </w:pPr>
      <w:r>
        <w:rPr>
          <w:rFonts w:ascii="Calibri" w:cs="Calibri" w:eastAsia="Calibri" w:hAnsi="Calibri"/>
          <w:b/>
          <w:bCs/>
          <w:color w:val="1F3864"/>
          <w:sz w:val="24"/>
          <w:szCs w:val="24"/>
        </w:rPr>
        <w:t xml:space="preserve">7.1  Written Consent Requirements</w:t>
      </w:r>
    </w:p>
    <w:p>
      <w:pPr>
        <w:spacing w:after="120" w:line="276"/>
        <w:jc w:val="both"/>
      </w:pPr>
      <w:r>
        <w:rPr>
          <w:rFonts w:ascii="Calibri" w:cs="Calibri" w:eastAsia="Calibri" w:hAnsi="Calibri"/>
          <w:b w:val="false"/>
          <w:bCs w:val="false"/>
          <w:i w:val="false"/>
          <w:iCs w:val="false"/>
          <w:color w:val="333333"/>
          <w:sz w:val="22"/>
          <w:szCs w:val="22"/>
        </w:rPr>
        <w:t xml:space="preserve">Each written consent executed pursuant to this Package must:</w:t>
      </w:r>
    </w:p>
    <w:p>
      <w:pPr>
        <w:pStyle w:val="ListParagraph"/>
        <w:numPr>
          <w:ilvl w:val="0"/>
          <w:numId w:val="3"/>
        </w:numPr>
        <w:spacing w:after="80" w:line="276"/>
      </w:pPr>
      <w:r>
        <w:rPr>
          <w:rFonts w:ascii="Calibri" w:cs="Calibri" w:eastAsia="Calibri" w:hAnsi="Calibri"/>
          <w:color w:val="333333"/>
          <w:sz w:val="22"/>
          <w:szCs w:val="22"/>
        </w:rPr>
        <w:t xml:space="preserve">Be in writing (including electronic form to the extent permitted by Section 7.3);</w:t>
      </w:r>
    </w:p>
    <w:p>
      <w:pPr>
        <w:pStyle w:val="ListParagraph"/>
        <w:numPr>
          <w:ilvl w:val="0"/>
          <w:numId w:val="3"/>
        </w:numPr>
        <w:spacing w:after="80" w:line="276"/>
      </w:pPr>
      <w:r>
        <w:rPr>
          <w:rFonts w:ascii="Calibri" w:cs="Calibri" w:eastAsia="Calibri" w:hAnsi="Calibri"/>
          <w:color w:val="333333"/>
          <w:sz w:val="22"/>
          <w:szCs w:val="22"/>
        </w:rPr>
        <w:t xml:space="preserve">Set forth the action(s) to be taken with sufficient specificity to identify the nature, scope, and material terms of the authorized action;</w:t>
      </w:r>
    </w:p>
    <w:p>
      <w:pPr>
        <w:pStyle w:val="ListParagraph"/>
        <w:numPr>
          <w:ilvl w:val="0"/>
          <w:numId w:val="3"/>
        </w:numPr>
        <w:spacing w:after="80" w:line="276"/>
      </w:pPr>
      <w:r>
        <w:rPr>
          <w:rFonts w:ascii="Calibri" w:cs="Calibri" w:eastAsia="Calibri" w:hAnsi="Calibri"/>
          <w:color w:val="333333"/>
          <w:sz w:val="22"/>
          <w:szCs w:val="22"/>
        </w:rPr>
        <w:t xml:space="preserve">Be signed by the consenting Member or Manager (or such Person's duly authorized representative);</w:t>
      </w:r>
    </w:p>
    <w:p>
      <w:pPr>
        <w:pStyle w:val="ListParagraph"/>
        <w:numPr>
          <w:ilvl w:val="0"/>
          <w:numId w:val="3"/>
        </w:numPr>
        <w:spacing w:after="80" w:line="276"/>
      </w:pPr>
      <w:r>
        <w:rPr>
          <w:rFonts w:ascii="Calibri" w:cs="Calibri" w:eastAsia="Calibri" w:hAnsi="Calibri"/>
          <w:color w:val="333333"/>
          <w:sz w:val="22"/>
          <w:szCs w:val="22"/>
        </w:rPr>
        <w:t xml:space="preserve">State the date on which the consent is executed;</w:t>
      </w:r>
    </w:p>
    <w:p>
      <w:pPr>
        <w:pStyle w:val="ListParagraph"/>
        <w:numPr>
          <w:ilvl w:val="0"/>
          <w:numId w:val="3"/>
        </w:numPr>
        <w:spacing w:after="80" w:line="276"/>
      </w:pPr>
      <w:r>
        <w:rPr>
          <w:rFonts w:ascii="Calibri" w:cs="Calibri" w:eastAsia="Calibri" w:hAnsi="Calibri"/>
          <w:color w:val="333333"/>
          <w:sz w:val="22"/>
          <w:szCs w:val="22"/>
        </w:rPr>
        <w:t xml:space="preserve">Reference the Solicitation Notice to which it relates, if applicable;</w:t>
      </w:r>
    </w:p>
    <w:p>
      <w:pPr>
        <w:pStyle w:val="ListParagraph"/>
        <w:numPr>
          <w:ilvl w:val="0"/>
          <w:numId w:val="3"/>
        </w:numPr>
        <w:spacing w:after="80" w:line="276"/>
      </w:pPr>
      <w:r>
        <w:rPr>
          <w:rFonts w:ascii="Calibri" w:cs="Calibri" w:eastAsia="Calibri" w:hAnsi="Calibri"/>
          <w:color w:val="333333"/>
          <w:sz w:val="22"/>
          <w:szCs w:val="22"/>
        </w:rPr>
        <w:t xml:space="preserve">Be delivered to the Secretary or other designated officer of the Company in the manner specified in the Solicitation Notice or, if no manner is specified, in accordance with the notice provisions of the Operating Agreement.</w:t>
      </w:r>
    </w:p>
    <w:p>
      <w:pPr>
        <w:pStyle w:val="Heading2"/>
        <w:spacing w:after="120" w:before="240"/>
        <w:jc w:val="left"/>
      </w:pPr>
      <w:r>
        <w:rPr>
          <w:rFonts w:ascii="Calibri" w:cs="Calibri" w:eastAsia="Calibri" w:hAnsi="Calibri"/>
          <w:b/>
          <w:bCs/>
          <w:color w:val="1F3864"/>
          <w:sz w:val="24"/>
          <w:szCs w:val="24"/>
        </w:rPr>
        <w:t xml:space="preserve">7.2  Counterparts</w:t>
      </w:r>
    </w:p>
    <w:p>
      <w:pPr>
        <w:spacing w:after="120" w:line="276"/>
        <w:jc w:val="both"/>
      </w:pPr>
      <w:r>
        <w:rPr>
          <w:rFonts w:ascii="Calibri" w:cs="Calibri" w:eastAsia="Calibri" w:hAnsi="Calibri"/>
          <w:b w:val="false"/>
          <w:bCs w:val="false"/>
          <w:i w:val="false"/>
          <w:iCs w:val="false"/>
          <w:color w:val="333333"/>
          <w:sz w:val="22"/>
          <w:szCs w:val="22"/>
        </w:rPr>
        <w:t xml:space="preserve">A written consent may be executed in one or more counterparts, each of which shall be deemed an original and all of which, taken together, shall constitute one and the same instrument. The Members or Managers need not sign the same counterpart for the consent to be valid and effective, provided that each counterpart sets forth the identical action(s) to be authorized. A consent executed in counterparts shall be effective when the Company has received counterparts signed by Members or Managers holding at least the Required Approval.</w:t>
      </w:r>
    </w:p>
    <w:p>
      <w:pPr>
        <w:pStyle w:val="Heading2"/>
        <w:spacing w:after="120" w:before="240"/>
        <w:jc w:val="left"/>
      </w:pPr>
      <w:r>
        <w:rPr>
          <w:rFonts w:ascii="Calibri" w:cs="Calibri" w:eastAsia="Calibri" w:hAnsi="Calibri"/>
          <w:b/>
          <w:bCs/>
          <w:color w:val="1F3864"/>
          <w:sz w:val="24"/>
          <w:szCs w:val="24"/>
        </w:rPr>
        <w:t xml:space="preserve">7.3  Electronic Signatures</w:t>
      </w:r>
    </w:p>
    <w:p>
      <w:pPr>
        <w:spacing w:after="120" w:line="276"/>
        <w:jc w:val="both"/>
      </w:pPr>
      <w:r>
        <w:rPr>
          <w:rFonts w:ascii="Calibri" w:cs="Calibri" w:eastAsia="Calibri" w:hAnsi="Calibri"/>
          <w:b w:val="false"/>
          <w:bCs w:val="false"/>
          <w:i w:val="false"/>
          <w:iCs w:val="false"/>
          <w:color w:val="333333"/>
          <w:sz w:val="22"/>
          <w:szCs w:val="22"/>
        </w:rPr>
        <w:t xml:space="preserve">To the extent permitted by the Operating Agreement and applicable law (including the [Uniform Electronic Transactions Act / Electronic Signatures in Global and National Commerce Act / applicable state electronic signature law]), a written consent may be executed and delivered by electronic means, including:</w:t>
      </w:r>
    </w:p>
    <w:p>
      <w:pPr>
        <w:pStyle w:val="ListParagraph"/>
        <w:numPr>
          <w:ilvl w:val="0"/>
          <w:numId w:val="2"/>
        </w:numPr>
        <w:spacing w:after="80" w:line="276"/>
      </w:pPr>
      <w:r>
        <w:rPr>
          <w:rFonts w:ascii="Calibri" w:cs="Calibri" w:eastAsia="Calibri" w:hAnsi="Calibri"/>
          <w:color w:val="333333"/>
          <w:sz w:val="22"/>
          <w:szCs w:val="22"/>
        </w:rPr>
        <w:t xml:space="preserve">Electronic signature platforms (e.g., DocuSign, Adobe Sign, or similar services);</w:t>
      </w:r>
    </w:p>
    <w:p>
      <w:pPr>
        <w:pStyle w:val="ListParagraph"/>
        <w:numPr>
          <w:ilvl w:val="0"/>
          <w:numId w:val="2"/>
        </w:numPr>
        <w:spacing w:after="80" w:line="276"/>
      </w:pPr>
      <w:r>
        <w:rPr>
          <w:rFonts w:ascii="Calibri" w:cs="Calibri" w:eastAsia="Calibri" w:hAnsi="Calibri"/>
          <w:color w:val="333333"/>
          <w:sz w:val="22"/>
          <w:szCs w:val="22"/>
        </w:rPr>
        <w:t xml:space="preserve">PDF copies of manually signed consents transmitted by email;</w:t>
      </w:r>
    </w:p>
    <w:p>
      <w:pPr>
        <w:pStyle w:val="ListParagraph"/>
        <w:numPr>
          <w:ilvl w:val="0"/>
          <w:numId w:val="2"/>
        </w:numPr>
        <w:spacing w:after="80" w:line="276"/>
      </w:pPr>
      <w:r>
        <w:rPr>
          <w:rFonts w:ascii="Calibri" w:cs="Calibri" w:eastAsia="Calibri" w:hAnsi="Calibri"/>
          <w:color w:val="333333"/>
          <w:sz w:val="22"/>
          <w:szCs w:val="22"/>
        </w:rPr>
        <w:t xml:space="preserve">Electronically signed copies delivered via the Company's secure document management system.</w:t>
      </w:r>
    </w:p>
    <w:p>
      <w:pPr>
        <w:spacing w:after="120" w:line="276"/>
        <w:jc w:val="both"/>
      </w:pPr>
      <w:r>
        <w:rPr>
          <w:rFonts w:ascii="Calibri" w:cs="Calibri" w:eastAsia="Calibri" w:hAnsi="Calibri"/>
          <w:b w:val="false"/>
          <w:bCs w:val="false"/>
          <w:i w:val="false"/>
          <w:iCs w:val="false"/>
          <w:color w:val="333333"/>
          <w:sz w:val="22"/>
          <w:szCs w:val="22"/>
        </w:rPr>
        <w:t xml:space="preserve">An electronic signature shall have the same legal force and effect as a manual signature, provided that the electronic signature method employed provides reasonable assurance of the identity of the signer and the integrity of the signed document. The Company may, in its discretion, require confirmation of electronic signatures by a follow-up original signature.</w:t>
      </w:r>
    </w:p>
    <w:p>
      <w:pPr>
        <w:pStyle w:val="Heading2"/>
        <w:spacing w:after="120" w:before="240"/>
        <w:jc w:val="left"/>
      </w:pPr>
      <w:r>
        <w:rPr>
          <w:rFonts w:ascii="Calibri" w:cs="Calibri" w:eastAsia="Calibri" w:hAnsi="Calibri"/>
          <w:b/>
          <w:bCs/>
          <w:color w:val="1F3864"/>
          <w:sz w:val="24"/>
          <w:szCs w:val="24"/>
        </w:rPr>
        <w:t xml:space="preserve">7.4  Partial Consents</w:t>
      </w:r>
    </w:p>
    <w:p>
      <w:pPr>
        <w:spacing w:after="120" w:line="276"/>
        <w:jc w:val="both"/>
      </w:pPr>
      <w:r>
        <w:rPr>
          <w:rFonts w:ascii="Calibri" w:cs="Calibri" w:eastAsia="Calibri" w:hAnsi="Calibri"/>
          <w:b w:val="false"/>
          <w:bCs w:val="false"/>
          <w:i w:val="false"/>
          <w:iCs w:val="false"/>
          <w:color w:val="333333"/>
          <w:sz w:val="22"/>
          <w:szCs w:val="22"/>
        </w:rPr>
        <w:t xml:space="preserve">If a Solicitation Notice presents multiple actions for consent, a Member or Manager may consent to fewer than all of the proposed actions, provided that:</w:t>
      </w:r>
    </w:p>
    <w:p>
      <w:pPr>
        <w:pStyle w:val="ListParagraph"/>
        <w:numPr>
          <w:ilvl w:val="0"/>
          <w:numId w:val="3"/>
        </w:numPr>
        <w:spacing w:after="80" w:line="276"/>
      </w:pPr>
      <w:r>
        <w:rPr>
          <w:rFonts w:ascii="Calibri" w:cs="Calibri" w:eastAsia="Calibri" w:hAnsi="Calibri"/>
          <w:color w:val="333333"/>
          <w:sz w:val="22"/>
          <w:szCs w:val="22"/>
        </w:rPr>
        <w:t xml:space="preserve">The consent form permits partial consent and clearly identifies the actions to which the Member or Manager is consenting and the actions to which consent is being withheld;</w:t>
      </w:r>
    </w:p>
    <w:p>
      <w:pPr>
        <w:pStyle w:val="ListParagraph"/>
        <w:numPr>
          <w:ilvl w:val="0"/>
          <w:numId w:val="3"/>
        </w:numPr>
        <w:spacing w:after="80" w:line="276"/>
      </w:pPr>
      <w:r>
        <w:rPr>
          <w:rFonts w:ascii="Calibri" w:cs="Calibri" w:eastAsia="Calibri" w:hAnsi="Calibri"/>
          <w:color w:val="333333"/>
          <w:sz w:val="22"/>
          <w:szCs w:val="22"/>
        </w:rPr>
        <w:t xml:space="preserve">The actions are independent of one another such that partial consent does not render the remaining actions impracticable or incomplete;</w:t>
      </w:r>
    </w:p>
    <w:p>
      <w:pPr>
        <w:pStyle w:val="ListParagraph"/>
        <w:numPr>
          <w:ilvl w:val="0"/>
          <w:numId w:val="3"/>
        </w:numPr>
        <w:spacing w:after="80" w:line="276"/>
      </w:pPr>
      <w:r>
        <w:rPr>
          <w:rFonts w:ascii="Calibri" w:cs="Calibri" w:eastAsia="Calibri" w:hAnsi="Calibri"/>
          <w:color w:val="333333"/>
          <w:sz w:val="22"/>
          <w:szCs w:val="22"/>
        </w:rPr>
        <w:t xml:space="preserve">The Company tabulates partial consents separately for each proposed action to determine whether the Required Approval has been achieved for each action independently.</w:t>
      </w:r>
    </w:p>
    <w:p>
      <w:pPr>
        <w:pStyle w:val="Heading2"/>
        <w:spacing w:after="120" w:before="240"/>
        <w:jc w:val="left"/>
      </w:pPr>
      <w:r>
        <w:rPr>
          <w:rFonts w:ascii="Calibri" w:cs="Calibri" w:eastAsia="Calibri" w:hAnsi="Calibri"/>
          <w:b/>
          <w:bCs/>
          <w:color w:val="1F3864"/>
          <w:sz w:val="24"/>
          <w:szCs w:val="24"/>
        </w:rPr>
        <w:t xml:space="preserve">7.5  Effectiveness Upon Achieving Threshold</w:t>
      </w:r>
    </w:p>
    <w:p>
      <w:pPr>
        <w:spacing w:after="120" w:line="276"/>
        <w:jc w:val="both"/>
      </w:pPr>
      <w:r>
        <w:rPr>
          <w:rFonts w:ascii="Calibri" w:cs="Calibri" w:eastAsia="Calibri" w:hAnsi="Calibri"/>
          <w:b w:val="false"/>
          <w:bCs w:val="false"/>
          <w:i w:val="false"/>
          <w:iCs w:val="false"/>
          <w:color w:val="333333"/>
          <w:sz w:val="22"/>
          <w:szCs w:val="22"/>
        </w:rPr>
        <w:t xml:space="preserve">A written consent (or the aggregate of counterparts constituting a written consent) shall become effective at the time that the Company receives the last consent necessary to satisfy the Required Approval for the applicable action, unless:</w:t>
      </w:r>
    </w:p>
    <w:p>
      <w:pPr>
        <w:pStyle w:val="ListParagraph"/>
        <w:numPr>
          <w:ilvl w:val="0"/>
          <w:numId w:val="3"/>
        </w:numPr>
        <w:spacing w:after="80" w:line="276"/>
      </w:pPr>
      <w:r>
        <w:rPr>
          <w:rFonts w:ascii="Calibri" w:cs="Calibri" w:eastAsia="Calibri" w:hAnsi="Calibri"/>
          <w:color w:val="333333"/>
          <w:sz w:val="22"/>
          <w:szCs w:val="22"/>
        </w:rPr>
        <w:t xml:space="preserve">The consent specifies a later effective date;</w:t>
      </w:r>
    </w:p>
    <w:p>
      <w:pPr>
        <w:pStyle w:val="ListParagraph"/>
        <w:numPr>
          <w:ilvl w:val="0"/>
          <w:numId w:val="3"/>
        </w:numPr>
        <w:spacing w:after="80" w:line="276"/>
      </w:pPr>
      <w:r>
        <w:rPr>
          <w:rFonts w:ascii="Calibri" w:cs="Calibri" w:eastAsia="Calibri" w:hAnsi="Calibri"/>
          <w:color w:val="333333"/>
          <w:sz w:val="22"/>
          <w:szCs w:val="22"/>
        </w:rPr>
        <w:t xml:space="preserve">The Operating Agreement requires that consents remain open for a specified period after the Required Approval is achieved to allow additional Members or Managers to join in the consent;</w:t>
      </w:r>
    </w:p>
    <w:p>
      <w:pPr>
        <w:pStyle w:val="ListParagraph"/>
        <w:numPr>
          <w:ilvl w:val="0"/>
          <w:numId w:val="3"/>
        </w:numPr>
        <w:spacing w:after="80" w:line="276"/>
      </w:pPr>
      <w:r>
        <w:rPr>
          <w:rFonts w:ascii="Calibri" w:cs="Calibri" w:eastAsia="Calibri" w:hAnsi="Calibri"/>
          <w:color w:val="333333"/>
          <w:sz w:val="22"/>
          <w:szCs w:val="22"/>
        </w:rPr>
        <w:t xml:space="preserve">A condition precedent specified in the consent or the Solicitation Notice has not been satisfied or waived.</w:t>
      </w:r>
    </w:p>
    <w:p>
      <w:pPr>
        <w:spacing w:after="120" w:line="276"/>
        <w:jc w:val="both"/>
      </w:pPr>
      <w:r>
        <w:rPr>
          <w:rFonts w:ascii="Calibri" w:cs="Calibri" w:eastAsia="Calibri" w:hAnsi="Calibri"/>
          <w:b w:val="false"/>
          <w:bCs w:val="false"/>
          <w:i w:val="false"/>
          <w:iCs w:val="false"/>
          <w:color w:val="333333"/>
          <w:sz w:val="22"/>
          <w:szCs w:val="22"/>
        </w:rPr>
        <w:t xml:space="preserve">The Secretary or other designated officer of the Company shall promptly certify the date on which the Required Approval was achieved and shall notify all Members or Managers entitled to consent of the effectiveness of the action.</w:t>
      </w:r>
    </w:p>
    <w:p>
      <w:pPr>
        <w:pStyle w:val="Heading2"/>
        <w:spacing w:after="120" w:before="240"/>
        <w:jc w:val="left"/>
      </w:pPr>
      <w:r>
        <w:rPr>
          <w:rFonts w:ascii="Calibri" w:cs="Calibri" w:eastAsia="Calibri" w:hAnsi="Calibri"/>
          <w:b/>
          <w:bCs/>
          <w:color w:val="1F3864"/>
          <w:sz w:val="24"/>
          <w:szCs w:val="24"/>
        </w:rPr>
        <w:t xml:space="preserve">7.6  Filing with Company Records</w:t>
      </w:r>
    </w:p>
    <w:p>
      <w:pPr>
        <w:spacing w:after="120" w:line="276"/>
        <w:jc w:val="both"/>
      </w:pPr>
      <w:r>
        <w:rPr>
          <w:rFonts w:ascii="Calibri" w:cs="Calibri" w:eastAsia="Calibri" w:hAnsi="Calibri"/>
          <w:b w:val="false"/>
          <w:bCs w:val="false"/>
          <w:i w:val="false"/>
          <w:iCs w:val="false"/>
          <w:color w:val="333333"/>
          <w:sz w:val="22"/>
          <w:szCs w:val="22"/>
        </w:rPr>
        <w:t xml:space="preserve">All executed consents, together with the Solicitation Notice and all supporting documentation, shall be filed with the minutes of the proceedings of the Members or Managers, as applicable, and shall be maintained in the Company's minute book or consent register in accordance with Section 11 of this Package. Such filing shall be made promptly following the Effective Date and shall be available for inspection by any Member or Manager upon reasonable request.</w:t>
      </w:r>
    </w:p>
    <w:p>
      <w:r>
        <w:br w:type="page"/>
      </w:r>
    </w:p>
    <w:p>
      <w:pPr>
        <w:pStyle w:val="Heading1"/>
        <w:spacing w:after="120" w:before="360"/>
        <w:jc w:val="left"/>
      </w:pPr>
      <w:r>
        <w:rPr>
          <w:rFonts w:ascii="Calibri" w:cs="Calibri" w:eastAsia="Calibri" w:hAnsi="Calibri"/>
          <w:b/>
          <w:bCs/>
          <w:color w:val="1F3864"/>
          <w:sz w:val="28"/>
          <w:szCs w:val="28"/>
        </w:rPr>
        <w:t xml:space="preserve">8.  VOTING AND PERCENTAGE INTERESTS</w:t>
      </w:r>
    </w:p>
    <w:p>
      <w:pPr>
        <w:pStyle w:val="Heading2"/>
        <w:spacing w:after="120" w:before="240"/>
        <w:jc w:val="left"/>
      </w:pPr>
      <w:r>
        <w:rPr>
          <w:rFonts w:ascii="Calibri" w:cs="Calibri" w:eastAsia="Calibri" w:hAnsi="Calibri"/>
          <w:b/>
          <w:bCs/>
          <w:color w:val="1F3864"/>
          <w:sz w:val="24"/>
          <w:szCs w:val="24"/>
        </w:rPr>
        <w:t xml:space="preserve">8.1  Calculation Methodology</w:t>
      </w:r>
    </w:p>
    <w:p>
      <w:pPr>
        <w:spacing w:after="120" w:line="276"/>
        <w:jc w:val="both"/>
      </w:pPr>
      <w:r>
        <w:rPr>
          <w:rFonts w:ascii="Calibri" w:cs="Calibri" w:eastAsia="Calibri" w:hAnsi="Calibri"/>
          <w:b w:val="false"/>
          <w:bCs w:val="false"/>
          <w:i w:val="false"/>
          <w:iCs w:val="false"/>
          <w:color w:val="333333"/>
          <w:sz w:val="22"/>
          <w:szCs w:val="22"/>
        </w:rPr>
        <w:t xml:space="preserve">Unless otherwise specified in the Operating Agreement, the voting power of each Member with respect to any matter submitted for written consent shall be determined by such Member's Percentage Interest as of the Record Date. The calculation methodology shall be as set forth in the Operating Agreement and, to the extent not addressed therein, as set forth in this Section 8.</w:t>
      </w:r>
    </w:p>
    <w:p>
      <w:pPr>
        <w:pStyle w:val="Heading2"/>
        <w:spacing w:after="120" w:before="240"/>
        <w:jc w:val="left"/>
      </w:pPr>
      <w:r>
        <w:rPr>
          <w:rFonts w:ascii="Calibri" w:cs="Calibri" w:eastAsia="Calibri" w:hAnsi="Calibri"/>
          <w:b/>
          <w:bCs/>
          <w:color w:val="1F3864"/>
          <w:sz w:val="24"/>
          <w:szCs w:val="24"/>
        </w:rPr>
        <w:t xml:space="preserve">8.2  Per Capita vs. Economic Interest Voting</w:t>
      </w:r>
    </w:p>
    <w:p>
      <w:pPr>
        <w:spacing w:after="120" w:line="276"/>
        <w:jc w:val="both"/>
      </w:pPr>
      <w:r>
        <w:rPr>
          <w:rFonts w:ascii="Calibri" w:cs="Calibri" w:eastAsia="Calibri" w:hAnsi="Calibri"/>
          <w:b w:val="false"/>
          <w:bCs w:val="false"/>
          <w:i w:val="false"/>
          <w:iCs w:val="false"/>
          <w:color w:val="333333"/>
          <w:sz w:val="22"/>
          <w:szCs w:val="22"/>
        </w:rPr>
        <w:t xml:space="preserve">The Operating Agreement may provide for voting on either a per capita basis (one vote per Member, regardless of Percentage Interest) or an economic interest basis (votes proportional to Percentage Interest). The applicable voting methodology is:</w:t>
      </w:r>
    </w:p>
    <w:p>
      <w:pPr>
        <w:spacing w:after="120" w:line="276"/>
        <w:ind w:left="720"/>
        <w:jc w:val="both"/>
      </w:pPr>
      <w:r>
        <w:rPr>
          <w:rFonts w:ascii="Calibri" w:cs="Calibri" w:eastAsia="Calibri" w:hAnsi="Calibri"/>
          <w:b/>
          <w:bCs/>
          <w:color w:val="333333"/>
          <w:sz w:val="22"/>
          <w:szCs w:val="22"/>
        </w:rPr>
        <w:t xml:space="preserve">(a)  </w:t>
      </w:r>
      <w:r>
        <w:rPr>
          <w:rFonts w:ascii="Calibri" w:cs="Calibri" w:eastAsia="Calibri" w:hAnsi="Calibri"/>
          <w:color w:val="333333"/>
          <w:sz w:val="22"/>
          <w:szCs w:val="22"/>
        </w:rPr>
        <w:t xml:space="preserve">Per Capita Voting. If the Operating Agreement provides for per capita voting, each Member shall have one vote on each matter submitted for written consent, and the Required Approval shall be calculated based on the number of consenting Members relative to the total number of Eligible Members.</w:t>
      </w:r>
    </w:p>
    <w:p>
      <w:pPr>
        <w:spacing w:after="120" w:line="276"/>
        <w:ind w:left="720"/>
        <w:jc w:val="both"/>
      </w:pPr>
      <w:r>
        <w:rPr>
          <w:rFonts w:ascii="Calibri" w:cs="Calibri" w:eastAsia="Calibri" w:hAnsi="Calibri"/>
          <w:b/>
          <w:bCs/>
          <w:color w:val="333333"/>
          <w:sz w:val="22"/>
          <w:szCs w:val="22"/>
        </w:rPr>
        <w:t xml:space="preserve">(b)  </w:t>
      </w:r>
      <w:r>
        <w:rPr>
          <w:rFonts w:ascii="Calibri" w:cs="Calibri" w:eastAsia="Calibri" w:hAnsi="Calibri"/>
          <w:color w:val="333333"/>
          <w:sz w:val="22"/>
          <w:szCs w:val="22"/>
        </w:rPr>
        <w:t xml:space="preserve">Economic Interest Voting. If the Operating Agreement provides for economic interest voting (the default under most LLC statutes), each Member's vote shall be weighted in proportion to such Member's Percentage Interest, and the Required Approval shall be calculated based on the aggregate Percentage Interests of the consenting Members relative to the total Percentage Interests of all Eligible Members.</w:t>
      </w:r>
    </w:p>
    <w:p>
      <w:pPr>
        <w:spacing w:after="120" w:line="276"/>
        <w:ind w:left="720"/>
        <w:jc w:val="both"/>
      </w:pPr>
      <w:r>
        <w:rPr>
          <w:rFonts w:ascii="Calibri" w:cs="Calibri" w:eastAsia="Calibri" w:hAnsi="Calibri"/>
          <w:b/>
          <w:bCs/>
          <w:color w:val="333333"/>
          <w:sz w:val="22"/>
          <w:szCs w:val="22"/>
        </w:rPr>
        <w:t xml:space="preserve">(c)  </w:t>
      </w:r>
      <w:r>
        <w:rPr>
          <w:rFonts w:ascii="Calibri" w:cs="Calibri" w:eastAsia="Calibri" w:hAnsi="Calibri"/>
          <w:color w:val="333333"/>
          <w:sz w:val="22"/>
          <w:szCs w:val="22"/>
        </w:rPr>
        <w:t xml:space="preserve">Hybrid Voting. The Operating Agreement may provide for different voting methodologies for different categories of actions (e.g., per capita voting for governance matters and economic interest voting for economic matters).</w:t>
      </w:r>
    </w:p>
    <w:p>
      <w:pPr>
        <w:pStyle w:val="Heading2"/>
        <w:spacing w:after="120" w:before="240"/>
        <w:jc w:val="left"/>
      </w:pPr>
      <w:r>
        <w:rPr>
          <w:rFonts w:ascii="Calibri" w:cs="Calibri" w:eastAsia="Calibri" w:hAnsi="Calibri"/>
          <w:b/>
          <w:bCs/>
          <w:color w:val="1F3864"/>
          <w:sz w:val="24"/>
          <w:szCs w:val="24"/>
        </w:rPr>
        <w:t xml:space="preserve">8.3  Diluted vs. Undiluted Basis</w:t>
      </w:r>
    </w:p>
    <w:p>
      <w:pPr>
        <w:spacing w:after="120" w:line="276"/>
        <w:jc w:val="both"/>
      </w:pPr>
      <w:r>
        <w:rPr>
          <w:rFonts w:ascii="Calibri" w:cs="Calibri" w:eastAsia="Calibri" w:hAnsi="Calibri"/>
          <w:b w:val="false"/>
          <w:bCs w:val="false"/>
          <w:i w:val="false"/>
          <w:iCs w:val="false"/>
          <w:color w:val="333333"/>
          <w:sz w:val="22"/>
          <w:szCs w:val="22"/>
        </w:rPr>
        <w:t xml:space="preserve">Percentage Interests may be calculated on either a diluted or undiluted basis, as specified in the Operating Agreement:</w:t>
      </w:r>
    </w:p>
    <w:p>
      <w:pPr>
        <w:spacing w:after="120" w:line="276"/>
        <w:ind w:left="720"/>
        <w:jc w:val="both"/>
      </w:pPr>
      <w:r>
        <w:rPr>
          <w:rFonts w:ascii="Calibri" w:cs="Calibri" w:eastAsia="Calibri" w:hAnsi="Calibri"/>
          <w:b/>
          <w:bCs/>
          <w:color w:val="333333"/>
          <w:sz w:val="22"/>
          <w:szCs w:val="22"/>
        </w:rPr>
        <w:t xml:space="preserve">(a)  </w:t>
      </w:r>
      <w:r>
        <w:rPr>
          <w:rFonts w:ascii="Calibri" w:cs="Calibri" w:eastAsia="Calibri" w:hAnsi="Calibri"/>
          <w:color w:val="333333"/>
          <w:sz w:val="22"/>
          <w:szCs w:val="22"/>
        </w:rPr>
        <w:t xml:space="preserve">Undiluted Basis. Percentage Interests are calculated based solely on the membership interests actually issued and outstanding as of the Record Date, without giving effect to any options, warrants, convertible instruments, or other rights to acquire membership interests.</w:t>
      </w:r>
    </w:p>
    <w:p>
      <w:pPr>
        <w:spacing w:after="120" w:line="276"/>
        <w:ind w:left="720"/>
        <w:jc w:val="both"/>
      </w:pPr>
      <w:r>
        <w:rPr>
          <w:rFonts w:ascii="Calibri" w:cs="Calibri" w:eastAsia="Calibri" w:hAnsi="Calibri"/>
          <w:b/>
          <w:bCs/>
          <w:color w:val="333333"/>
          <w:sz w:val="22"/>
          <w:szCs w:val="22"/>
        </w:rPr>
        <w:t xml:space="preserve">(b)  </w:t>
      </w:r>
      <w:r>
        <w:rPr>
          <w:rFonts w:ascii="Calibri" w:cs="Calibri" w:eastAsia="Calibri" w:hAnsi="Calibri"/>
          <w:color w:val="333333"/>
          <w:sz w:val="22"/>
          <w:szCs w:val="22"/>
        </w:rPr>
        <w:t xml:space="preserve">Fully Diluted Basis. Percentage Interests are calculated assuming the exercise, conversion, or exchange of all outstanding options, warrants, convertible instruments, and other rights to acquire membership interests, whether or not currently exercisable or vested. This method provides a more comprehensive view of each Member's proportional ownership but may result in different consent outcomes.</w:t>
      </w:r>
    </w:p>
    <w:p>
      <w:pPr>
        <w:spacing w:after="120" w:line="276"/>
        <w:jc w:val="both"/>
      </w:pPr>
      <w:r>
        <w:rPr>
          <w:rFonts w:ascii="Calibri" w:cs="Calibri" w:eastAsia="Calibri" w:hAnsi="Calibri"/>
          <w:b w:val="false"/>
          <w:bCs w:val="false"/>
          <w:i w:val="false"/>
          <w:iCs w:val="false"/>
          <w:color w:val="333333"/>
          <w:sz w:val="22"/>
          <w:szCs w:val="22"/>
        </w:rPr>
        <w:t xml:space="preserve">Unless the Operating Agreement specifies otherwise, Percentage Interests for consent purposes shall be calculated on an [undiluted / fully diluted] basis.</w:t>
      </w:r>
    </w:p>
    <w:p>
      <w:pPr>
        <w:pStyle w:val="Heading2"/>
        <w:spacing w:after="120" w:before="240"/>
        <w:jc w:val="left"/>
      </w:pPr>
      <w:r>
        <w:rPr>
          <w:rFonts w:ascii="Calibri" w:cs="Calibri" w:eastAsia="Calibri" w:hAnsi="Calibri"/>
          <w:b/>
          <w:bCs/>
          <w:color w:val="1F3864"/>
          <w:sz w:val="24"/>
          <w:szCs w:val="24"/>
        </w:rPr>
        <w:t xml:space="preserve">8.4  Treatment of Transferred Interests</w:t>
      </w:r>
    </w:p>
    <w:p>
      <w:pPr>
        <w:spacing w:after="120" w:line="276"/>
        <w:jc w:val="both"/>
      </w:pPr>
      <w:r>
        <w:rPr>
          <w:rFonts w:ascii="Calibri" w:cs="Calibri" w:eastAsia="Calibri" w:hAnsi="Calibri"/>
          <w:b w:val="false"/>
          <w:bCs w:val="false"/>
          <w:i w:val="false"/>
          <w:iCs w:val="false"/>
          <w:color w:val="333333"/>
          <w:sz w:val="22"/>
          <w:szCs w:val="22"/>
        </w:rPr>
        <w:t xml:space="preserve">If a membership interest is transferred after the Record Date but before the Effective Date:</w:t>
      </w:r>
    </w:p>
    <w:p>
      <w:pPr>
        <w:pStyle w:val="ListParagraph"/>
        <w:numPr>
          <w:ilvl w:val="0"/>
          <w:numId w:val="3"/>
        </w:numPr>
        <w:spacing w:after="80" w:line="276"/>
      </w:pPr>
      <w:r>
        <w:rPr>
          <w:rFonts w:ascii="Calibri" w:cs="Calibri" w:eastAsia="Calibri" w:hAnsi="Calibri"/>
          <w:color w:val="333333"/>
          <w:sz w:val="22"/>
          <w:szCs w:val="22"/>
        </w:rPr>
        <w:t xml:space="preserve">The transferor (not the transferee) shall be the Person entitled to execute and deliver a consent with respect to such interest;</w:t>
      </w:r>
    </w:p>
    <w:p>
      <w:pPr>
        <w:pStyle w:val="ListParagraph"/>
        <w:numPr>
          <w:ilvl w:val="0"/>
          <w:numId w:val="3"/>
        </w:numPr>
        <w:spacing w:after="80" w:line="276"/>
      </w:pPr>
      <w:r>
        <w:rPr>
          <w:rFonts w:ascii="Calibri" w:cs="Calibri" w:eastAsia="Calibri" w:hAnsi="Calibri"/>
          <w:color w:val="333333"/>
          <w:sz w:val="22"/>
          <w:szCs w:val="22"/>
        </w:rPr>
        <w:t xml:space="preserve">If the transferor has already executed a consent with respect to such interest, the consent shall remain valid and effective notwithstanding the subsequent transfer;</w:t>
      </w:r>
    </w:p>
    <w:p>
      <w:pPr>
        <w:pStyle w:val="ListParagraph"/>
        <w:numPr>
          <w:ilvl w:val="0"/>
          <w:numId w:val="3"/>
        </w:numPr>
        <w:spacing w:after="80" w:line="276"/>
      </w:pPr>
      <w:r>
        <w:rPr>
          <w:rFonts w:ascii="Calibri" w:cs="Calibri" w:eastAsia="Calibri" w:hAnsi="Calibri"/>
          <w:color w:val="333333"/>
          <w:sz w:val="22"/>
          <w:szCs w:val="22"/>
        </w:rPr>
        <w:t xml:space="preserve">If the transferor has not yet executed a consent with respect to such interest, the transferee may execute a consent only if (i) the transferee has been admitted as a Member as of or prior to the Record Date (which, by definition, will not be the case if the transfer occurred after the Record Date), or (ii) the transferor executes a proxy or power of attorney authorizing the transferee to consent on the transferor's behalf.</w:t>
      </w:r>
    </w:p>
    <w:p>
      <w:pPr>
        <w:pStyle w:val="Heading2"/>
        <w:spacing w:after="120" w:before="240"/>
        <w:jc w:val="left"/>
      </w:pPr>
      <w:r>
        <w:rPr>
          <w:rFonts w:ascii="Calibri" w:cs="Calibri" w:eastAsia="Calibri" w:hAnsi="Calibri"/>
          <w:b/>
          <w:bCs/>
          <w:color w:val="1F3864"/>
          <w:sz w:val="24"/>
          <w:szCs w:val="24"/>
        </w:rPr>
        <w:t xml:space="preserve">8.5  Assignee vs. Member Voting Rights</w:t>
      </w:r>
    </w:p>
    <w:p>
      <w:pPr>
        <w:spacing w:after="120" w:line="276"/>
        <w:jc w:val="both"/>
      </w:pPr>
      <w:r>
        <w:rPr>
          <w:rFonts w:ascii="Calibri" w:cs="Calibri" w:eastAsia="Calibri" w:hAnsi="Calibri"/>
          <w:b w:val="false"/>
          <w:bCs w:val="false"/>
          <w:i w:val="false"/>
          <w:iCs w:val="false"/>
          <w:color w:val="333333"/>
          <w:sz w:val="22"/>
          <w:szCs w:val="22"/>
        </w:rPr>
        <w:t xml:space="preserve">Under the Act and most operating agreements, a mere assignee of a membership interest (i.e., a Person who has acquired the economic rights associated with a membership interest but has not been admitted as a Member) does not have the right to vote or consent on any matter. Only Members of record as of the Record Date have voting and consent rights. An assignee who wishes to participate in the consent process must first be admitted as a Member in accordance with the Operating Agreement and Section 4.2 of this Package.</w:t>
      </w:r>
    </w:p>
    <w:p>
      <w:pPr>
        <w:spacing w:after="120" w:line="276"/>
        <w:jc w:val="both"/>
      </w:pPr>
      <w:r>
        <w:rPr>
          <w:rFonts w:ascii="Calibri" w:cs="Calibri" w:eastAsia="Calibri" w:hAnsi="Calibri"/>
          <w:b w:val="false"/>
          <w:bCs w:val="false"/>
          <w:i w:val="false"/>
          <w:iCs w:val="false"/>
          <w:color w:val="333333"/>
          <w:sz w:val="22"/>
          <w:szCs w:val="22"/>
        </w:rPr>
        <w:t xml:space="preserve">Notwithstanding the foregoing, the Operating Agreement may grant limited consent rights to assignees with respect to specified matters, such as amendments that would adversely affect the economic rights associated with the assigned interest. Any such grant of assignee consent rights shall be strictly construed and shall not be interpreted to confer general voting or governance rights on assignees.</w:t>
      </w:r>
    </w:p>
    <w:p>
      <w:pPr>
        <w:pStyle w:val="Heading2"/>
        <w:spacing w:after="120" w:before="240"/>
        <w:jc w:val="left"/>
      </w:pPr>
      <w:r>
        <w:rPr>
          <w:rFonts w:ascii="Calibri" w:cs="Calibri" w:eastAsia="Calibri" w:hAnsi="Calibri"/>
          <w:b/>
          <w:bCs/>
          <w:color w:val="1F3864"/>
          <w:sz w:val="24"/>
          <w:szCs w:val="24"/>
        </w:rPr>
        <w:t xml:space="preserve">8.6  Voting Interest Calculation Example</w:t>
      </w:r>
    </w:p>
    <w:p>
      <w:pPr>
        <w:spacing w:after="120" w:line="276"/>
        <w:jc w:val="both"/>
      </w:pPr>
      <w:r>
        <w:rPr>
          <w:rFonts w:ascii="Calibri" w:cs="Calibri" w:eastAsia="Calibri" w:hAnsi="Calibri"/>
          <w:b w:val="false"/>
          <w:bCs w:val="false"/>
          <w:i w:val="false"/>
          <w:iCs w:val="false"/>
          <w:color w:val="333333"/>
          <w:sz w:val="22"/>
          <w:szCs w:val="22"/>
        </w:rPr>
        <w:t xml:space="preserve">The following example illustrates the calculation of voting interests for consent purposes: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1800"/>
        <w:gridCol w:w="1800"/>
        <w:gridCol w:w="1800"/>
        <w:gridCol w:w="1960"/>
      </w:tblGrid>
      <w:tr>
        <w:trPr>
          <w:tblHeader/>
        </w:trPr>
        <w:tc>
          <w:tcPr>
            <w:tcW w:type="dxa" w:w="2000"/>
            <w:shd w:fill="1F3864" w:val="clear"/>
            <w:tcMar>
              <w:top w:type="dxa" w:w="40"/>
              <w:left w:type="dxa" w:w="80"/>
              <w:bottom w:type="dxa" w:w="40"/>
              <w:right w:type="dxa" w:w="80"/>
            </w:tcMar>
            <w:vAlign w:val="center"/>
          </w:tcPr>
          <w:p>
            <w:pPr>
              <w:spacing w:after="40"/>
              <w:jc w:val="left"/>
            </w:pPr>
            <w:r>
              <w:rPr>
                <w:rFonts w:ascii="Calibri" w:cs="Calibri" w:eastAsia="Calibri" w:hAnsi="Calibri"/>
                <w:b/>
                <w:bCs/>
                <w:color w:val="FFFFFF"/>
                <w:sz w:val="20"/>
                <w:szCs w:val="20"/>
              </w:rPr>
              <w:t xml:space="preserve">Member</w:t>
            </w:r>
          </w:p>
        </w:tc>
        <w:tc>
          <w:tcPr>
            <w:tcW w:type="dxa" w:w="1800"/>
            <w:shd w:fill="1F3864" w:val="clear"/>
            <w:tcMar>
              <w:top w:type="dxa" w:w="40"/>
              <w:left w:type="dxa" w:w="80"/>
              <w:bottom w:type="dxa" w:w="40"/>
              <w:right w:type="dxa" w:w="80"/>
            </w:tcMar>
            <w:vAlign w:val="center"/>
          </w:tcPr>
          <w:p>
            <w:pPr>
              <w:spacing w:after="40"/>
              <w:jc w:val="left"/>
            </w:pPr>
            <w:r>
              <w:rPr>
                <w:rFonts w:ascii="Calibri" w:cs="Calibri" w:eastAsia="Calibri" w:hAnsi="Calibri"/>
                <w:b/>
                <w:bCs/>
                <w:color w:val="FFFFFF"/>
                <w:sz w:val="20"/>
                <w:szCs w:val="20"/>
              </w:rPr>
              <w:t xml:space="preserve">Units Held</w:t>
            </w:r>
          </w:p>
        </w:tc>
        <w:tc>
          <w:tcPr>
            <w:tcW w:type="dxa" w:w="1800"/>
            <w:shd w:fill="1F3864" w:val="clear"/>
            <w:tcMar>
              <w:top w:type="dxa" w:w="40"/>
              <w:left w:type="dxa" w:w="80"/>
              <w:bottom w:type="dxa" w:w="40"/>
              <w:right w:type="dxa" w:w="80"/>
            </w:tcMar>
            <w:vAlign w:val="center"/>
          </w:tcPr>
          <w:p>
            <w:pPr>
              <w:spacing w:after="40"/>
              <w:jc w:val="left"/>
            </w:pPr>
            <w:r>
              <w:rPr>
                <w:rFonts w:ascii="Calibri" w:cs="Calibri" w:eastAsia="Calibri" w:hAnsi="Calibri"/>
                <w:b/>
                <w:bCs/>
                <w:color w:val="FFFFFF"/>
                <w:sz w:val="20"/>
                <w:szCs w:val="20"/>
              </w:rPr>
              <w:t xml:space="preserve">% Interest</w:t>
            </w:r>
          </w:p>
        </w:tc>
        <w:tc>
          <w:tcPr>
            <w:tcW w:type="dxa" w:w="1800"/>
            <w:shd w:fill="1F3864" w:val="clear"/>
            <w:tcMar>
              <w:top w:type="dxa" w:w="40"/>
              <w:left w:type="dxa" w:w="80"/>
              <w:bottom w:type="dxa" w:w="40"/>
              <w:right w:type="dxa" w:w="80"/>
            </w:tcMar>
            <w:vAlign w:val="center"/>
          </w:tcPr>
          <w:p>
            <w:pPr>
              <w:spacing w:after="40"/>
              <w:jc w:val="left"/>
            </w:pPr>
            <w:r>
              <w:rPr>
                <w:rFonts w:ascii="Calibri" w:cs="Calibri" w:eastAsia="Calibri" w:hAnsi="Calibri"/>
                <w:b/>
                <w:bCs/>
                <w:color w:val="FFFFFF"/>
                <w:sz w:val="20"/>
                <w:szCs w:val="20"/>
              </w:rPr>
              <w:t xml:space="preserve">Consent Status</w:t>
            </w:r>
          </w:p>
        </w:tc>
        <w:tc>
          <w:tcPr>
            <w:tcW w:type="dxa" w:w="1960"/>
            <w:shd w:fill="1F3864" w:val="clear"/>
            <w:tcMar>
              <w:top w:type="dxa" w:w="40"/>
              <w:left w:type="dxa" w:w="80"/>
              <w:bottom w:type="dxa" w:w="40"/>
              <w:right w:type="dxa" w:w="80"/>
            </w:tcMar>
            <w:vAlign w:val="center"/>
          </w:tcPr>
          <w:p>
            <w:pPr>
              <w:spacing w:after="40"/>
              <w:jc w:val="left"/>
            </w:pPr>
            <w:r>
              <w:rPr>
                <w:rFonts w:ascii="Calibri" w:cs="Calibri" w:eastAsia="Calibri" w:hAnsi="Calibri"/>
                <w:b/>
                <w:bCs/>
                <w:color w:val="FFFFFF"/>
                <w:sz w:val="20"/>
                <w:szCs w:val="20"/>
              </w:rPr>
              <w:t xml:space="preserve">Weighted Vote</w:t>
            </w:r>
          </w:p>
        </w:tc>
      </w:tr>
      <w:tr>
        <w:tc>
          <w:tcPr>
            <w:tcW w:type="dxa" w:w="20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[MEMBER A]</w:t>
            </w:r>
          </w:p>
        </w:tc>
        <w:tc>
          <w:tcPr>
            <w:tcW w:type="dxa" w:w="18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[UNITS]</w:t>
            </w:r>
          </w:p>
        </w:tc>
        <w:tc>
          <w:tcPr>
            <w:tcW w:type="dxa" w:w="18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[__]%</w:t>
            </w:r>
          </w:p>
        </w:tc>
        <w:tc>
          <w:tcPr>
            <w:tcW w:type="dxa" w:w="18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[Yes/No/Abstain]</w:t>
            </w:r>
          </w:p>
        </w:tc>
        <w:tc>
          <w:tcPr>
            <w:tcW w:type="dxa" w:w="196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[__]%</w:t>
            </w:r>
          </w:p>
        </w:tc>
      </w:tr>
      <w:tr>
        <w:tc>
          <w:tcPr>
            <w:tcW w:type="dxa" w:w="20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[MEMBER B]</w:t>
            </w:r>
          </w:p>
        </w:tc>
        <w:tc>
          <w:tcPr>
            <w:tcW w:type="dxa" w:w="18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[UNITS]</w:t>
            </w:r>
          </w:p>
        </w:tc>
        <w:tc>
          <w:tcPr>
            <w:tcW w:type="dxa" w:w="18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[__]%</w:t>
            </w:r>
          </w:p>
        </w:tc>
        <w:tc>
          <w:tcPr>
            <w:tcW w:type="dxa" w:w="18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[Yes/No/Abstain]</w:t>
            </w:r>
          </w:p>
        </w:tc>
        <w:tc>
          <w:tcPr>
            <w:tcW w:type="dxa" w:w="196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[__]%</w:t>
            </w:r>
          </w:p>
        </w:tc>
      </w:tr>
      <w:tr>
        <w:tc>
          <w:tcPr>
            <w:tcW w:type="dxa" w:w="20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[MEMBER C]</w:t>
            </w:r>
          </w:p>
        </w:tc>
        <w:tc>
          <w:tcPr>
            <w:tcW w:type="dxa" w:w="18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[UNITS]</w:t>
            </w:r>
          </w:p>
        </w:tc>
        <w:tc>
          <w:tcPr>
            <w:tcW w:type="dxa" w:w="18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[__]%</w:t>
            </w:r>
          </w:p>
        </w:tc>
        <w:tc>
          <w:tcPr>
            <w:tcW w:type="dxa" w:w="18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[Yes/No/Abstain]</w:t>
            </w:r>
          </w:p>
        </w:tc>
        <w:tc>
          <w:tcPr>
            <w:tcW w:type="dxa" w:w="196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[__]%</w:t>
            </w:r>
          </w:p>
        </w:tc>
      </w:tr>
      <w:tr>
        <w:tc>
          <w:tcPr>
            <w:tcW w:type="dxa" w:w="20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[MEMBER D]</w:t>
            </w:r>
          </w:p>
        </w:tc>
        <w:tc>
          <w:tcPr>
            <w:tcW w:type="dxa" w:w="18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[UNITS]</w:t>
            </w:r>
          </w:p>
        </w:tc>
        <w:tc>
          <w:tcPr>
            <w:tcW w:type="dxa" w:w="18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[__]%</w:t>
            </w:r>
          </w:p>
        </w:tc>
        <w:tc>
          <w:tcPr>
            <w:tcW w:type="dxa" w:w="18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[Yes/No/Abstain]</w:t>
            </w:r>
          </w:p>
        </w:tc>
        <w:tc>
          <w:tcPr>
            <w:tcW w:type="dxa" w:w="196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[__]%</w:t>
            </w:r>
          </w:p>
        </w:tc>
      </w:tr>
      <w:tr>
        <w:tc>
          <w:tcPr>
            <w:tcW w:type="dxa" w:w="20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[MEMBER E]</w:t>
            </w:r>
          </w:p>
        </w:tc>
        <w:tc>
          <w:tcPr>
            <w:tcW w:type="dxa" w:w="18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[UNITS]</w:t>
            </w:r>
          </w:p>
        </w:tc>
        <w:tc>
          <w:tcPr>
            <w:tcW w:type="dxa" w:w="18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[__]%</w:t>
            </w:r>
          </w:p>
        </w:tc>
        <w:tc>
          <w:tcPr>
            <w:tcW w:type="dxa" w:w="18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[Yes/No/Abstain]</w:t>
            </w:r>
          </w:p>
        </w:tc>
        <w:tc>
          <w:tcPr>
            <w:tcW w:type="dxa" w:w="196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[__]%</w:t>
            </w:r>
          </w:p>
        </w:tc>
      </w:tr>
      <w:tr>
        <w:tc>
          <w:tcPr>
            <w:tcW w:type="dxa" w:w="20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Total</w:t>
            </w:r>
          </w:p>
        </w:tc>
        <w:tc>
          <w:tcPr>
            <w:tcW w:type="dxa" w:w="18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[TOTAL]</w:t>
            </w:r>
          </w:p>
        </w:tc>
        <w:tc>
          <w:tcPr>
            <w:tcW w:type="dxa" w:w="18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100%</w:t>
            </w:r>
          </w:p>
        </w:tc>
        <w:tc>
          <w:tcPr>
            <w:tcW w:type="dxa" w:w="18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
            </w:r>
          </w:p>
        </w:tc>
        <w:tc>
          <w:tcPr>
            <w:tcW w:type="dxa" w:w="196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[__]%</w:t>
            </w:r>
          </w:p>
        </w:tc>
      </w:tr>
    </w:tbl>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bCs/>
          <w:i w:val="false"/>
          <w:iCs w:val="false"/>
          <w:color w:val="333333"/>
          <w:sz w:val="20"/>
          <w:szCs w:val="20"/>
        </w:rPr>
        <w:t xml:space="preserve">Required Approval: [PERCENTAGE]%     Consents Received: [__]%     Status: [APPROVED / NOT APPROVED]</w:t>
      </w:r>
    </w:p>
    <w:p>
      <w:r>
        <w:br w:type="page"/>
      </w:r>
    </w:p>
    <w:p>
      <w:pPr>
        <w:pStyle w:val="Heading1"/>
        <w:spacing w:after="120" w:before="360"/>
        <w:jc w:val="left"/>
      </w:pPr>
      <w:r>
        <w:rPr>
          <w:rFonts w:ascii="Calibri" w:cs="Calibri" w:eastAsia="Calibri" w:hAnsi="Calibri"/>
          <w:b/>
          <w:bCs/>
          <w:color w:val="1F3864"/>
          <w:sz w:val="28"/>
          <w:szCs w:val="28"/>
        </w:rPr>
        <w:t xml:space="preserve">9.  CONFLICT OF INTEREST AND RECUSAL</w:t>
      </w:r>
    </w:p>
    <w:p>
      <w:pPr>
        <w:pStyle w:val="Heading2"/>
        <w:spacing w:after="120" w:before="240"/>
        <w:jc w:val="left"/>
      </w:pPr>
      <w:r>
        <w:rPr>
          <w:rFonts w:ascii="Calibri" w:cs="Calibri" w:eastAsia="Calibri" w:hAnsi="Calibri"/>
          <w:b/>
          <w:bCs/>
          <w:color w:val="1F3864"/>
          <w:sz w:val="24"/>
          <w:szCs w:val="24"/>
        </w:rPr>
        <w:t xml:space="preserve">9.1  Interested Member/Manager Transactions</w:t>
      </w:r>
    </w:p>
    <w:p>
      <w:pPr>
        <w:spacing w:after="120" w:line="276"/>
        <w:jc w:val="both"/>
      </w:pPr>
      <w:r>
        <w:rPr>
          <w:rFonts w:ascii="Calibri" w:cs="Calibri" w:eastAsia="Calibri" w:hAnsi="Calibri"/>
          <w:b w:val="false"/>
          <w:bCs w:val="false"/>
          <w:i w:val="false"/>
          <w:iCs w:val="false"/>
          <w:color w:val="333333"/>
          <w:sz w:val="22"/>
          <w:szCs w:val="22"/>
        </w:rPr>
        <w:t xml:space="preserve">A conflict of interest exists when a Member, Manager, officer, or their Affiliate has a direct or indirect financial interest in a proposed action or transaction that is the subject of a written consent. The existence of a conflict of interest does not, in and of itself, render the proposed action void or voidable, provided that the procedures set forth in this Section 9 are followed.</w:t>
      </w:r>
    </w:p>
    <w:p>
      <w:pPr>
        <w:pStyle w:val="Heading2"/>
        <w:spacing w:after="120" w:before="240"/>
        <w:jc w:val="left"/>
      </w:pPr>
      <w:r>
        <w:rPr>
          <w:rFonts w:ascii="Calibri" w:cs="Calibri" w:eastAsia="Calibri" w:hAnsi="Calibri"/>
          <w:b/>
          <w:bCs/>
          <w:color w:val="1F3864"/>
          <w:sz w:val="24"/>
          <w:szCs w:val="24"/>
        </w:rPr>
        <w:t xml:space="preserve">9.2  Disclosure Requirements</w:t>
      </w:r>
    </w:p>
    <w:p>
      <w:pPr>
        <w:spacing w:after="120" w:line="276"/>
        <w:jc w:val="both"/>
      </w:pPr>
      <w:r>
        <w:rPr>
          <w:rFonts w:ascii="Calibri" w:cs="Calibri" w:eastAsia="Calibri" w:hAnsi="Calibri"/>
          <w:b w:val="false"/>
          <w:bCs w:val="false"/>
          <w:i w:val="false"/>
          <w:iCs w:val="false"/>
          <w:color w:val="333333"/>
          <w:sz w:val="22"/>
          <w:szCs w:val="22"/>
        </w:rPr>
        <w:t xml:space="preserve">Any Interested Person shall promptly disclose the nature and extent of such Person's interest in the proposed action or transaction to the Company and to all Members and Managers entitled to consent on the applicable matter. Such disclosure shall be made in writing and shall include:</w:t>
      </w:r>
    </w:p>
    <w:p>
      <w:pPr>
        <w:pStyle w:val="ListParagraph"/>
        <w:numPr>
          <w:ilvl w:val="0"/>
          <w:numId w:val="3"/>
        </w:numPr>
        <w:spacing w:after="80" w:line="276"/>
      </w:pPr>
      <w:r>
        <w:rPr>
          <w:rFonts w:ascii="Calibri" w:cs="Calibri" w:eastAsia="Calibri" w:hAnsi="Calibri"/>
          <w:color w:val="333333"/>
          <w:sz w:val="22"/>
          <w:szCs w:val="22"/>
        </w:rPr>
        <w:t xml:space="preserve">A description of the Interested Person's financial or other interest in the proposed transaction;</w:t>
      </w:r>
    </w:p>
    <w:p>
      <w:pPr>
        <w:pStyle w:val="ListParagraph"/>
        <w:numPr>
          <w:ilvl w:val="0"/>
          <w:numId w:val="3"/>
        </w:numPr>
        <w:spacing w:after="80" w:line="276"/>
      </w:pPr>
      <w:r>
        <w:rPr>
          <w:rFonts w:ascii="Calibri" w:cs="Calibri" w:eastAsia="Calibri" w:hAnsi="Calibri"/>
          <w:color w:val="333333"/>
          <w:sz w:val="22"/>
          <w:szCs w:val="22"/>
        </w:rPr>
        <w:t xml:space="preserve">The identity of any other parties to the transaction who are Affiliates of the Interested Person;</w:t>
      </w:r>
    </w:p>
    <w:p>
      <w:pPr>
        <w:pStyle w:val="ListParagraph"/>
        <w:numPr>
          <w:ilvl w:val="0"/>
          <w:numId w:val="3"/>
        </w:numPr>
        <w:spacing w:after="80" w:line="276"/>
      </w:pPr>
      <w:r>
        <w:rPr>
          <w:rFonts w:ascii="Calibri" w:cs="Calibri" w:eastAsia="Calibri" w:hAnsi="Calibri"/>
          <w:color w:val="333333"/>
          <w:sz w:val="22"/>
          <w:szCs w:val="22"/>
        </w:rPr>
        <w:t xml:space="preserve">The material terms and conditions of the proposed transaction, including pricing, payment terms, and any side agreements or understandings;</w:t>
      </w:r>
    </w:p>
    <w:p>
      <w:pPr>
        <w:pStyle w:val="ListParagraph"/>
        <w:numPr>
          <w:ilvl w:val="0"/>
          <w:numId w:val="3"/>
        </w:numPr>
        <w:spacing w:after="80" w:line="276"/>
      </w:pPr>
      <w:r>
        <w:rPr>
          <w:rFonts w:ascii="Calibri" w:cs="Calibri" w:eastAsia="Calibri" w:hAnsi="Calibri"/>
          <w:color w:val="333333"/>
          <w:sz w:val="22"/>
          <w:szCs w:val="22"/>
        </w:rPr>
        <w:t xml:space="preserve">A comparison of the proposed terms with terms that could reasonably be expected to be obtained in an arm's-length transaction with an unrelated third party;</w:t>
      </w:r>
    </w:p>
    <w:p>
      <w:pPr>
        <w:pStyle w:val="ListParagraph"/>
        <w:numPr>
          <w:ilvl w:val="0"/>
          <w:numId w:val="3"/>
        </w:numPr>
        <w:spacing w:after="80" w:line="276"/>
      </w:pPr>
      <w:r>
        <w:rPr>
          <w:rFonts w:ascii="Calibri" w:cs="Calibri" w:eastAsia="Calibri" w:hAnsi="Calibri"/>
          <w:color w:val="333333"/>
          <w:sz w:val="22"/>
          <w:szCs w:val="22"/>
        </w:rPr>
        <w:t xml:space="preserve">Any other information that would be material to the evaluation of the conflict of interest by disinterested Members or Managers.</w:t>
      </w:r>
    </w:p>
    <w:p>
      <w:pPr>
        <w:spacing w:after="120" w:line="276"/>
        <w:jc w:val="both"/>
      </w:pPr>
      <w:r>
        <w:rPr>
          <w:rFonts w:ascii="Calibri" w:cs="Calibri" w:eastAsia="Calibri" w:hAnsi="Calibri"/>
          <w:b w:val="false"/>
          <w:bCs w:val="false"/>
          <w:i w:val="false"/>
          <w:iCs w:val="false"/>
          <w:color w:val="333333"/>
          <w:sz w:val="22"/>
          <w:szCs w:val="22"/>
        </w:rPr>
        <w:t xml:space="preserve">The disclosure must be made prior to or concurrently with the delivery of the Solicitation Notice for the applicable action. Failure to make timely and complete disclosure may render the consent voidable at the election of the Company or any non-interested Member.</w:t>
      </w:r>
    </w:p>
    <w:p>
      <w:pPr>
        <w:pStyle w:val="Heading2"/>
        <w:spacing w:after="120" w:before="240"/>
        <w:jc w:val="left"/>
      </w:pPr>
      <w:r>
        <w:rPr>
          <w:rFonts w:ascii="Calibri" w:cs="Calibri" w:eastAsia="Calibri" w:hAnsi="Calibri"/>
          <w:b/>
          <w:bCs/>
          <w:color w:val="1F3864"/>
          <w:sz w:val="24"/>
          <w:szCs w:val="24"/>
        </w:rPr>
        <w:t xml:space="preserve">9.3  Independent Approval</w:t>
      </w:r>
    </w:p>
    <w:p>
      <w:pPr>
        <w:spacing w:after="120" w:line="276"/>
        <w:jc w:val="both"/>
      </w:pPr>
      <w:r>
        <w:rPr>
          <w:rFonts w:ascii="Calibri" w:cs="Calibri" w:eastAsia="Calibri" w:hAnsi="Calibri"/>
          <w:b w:val="false"/>
          <w:bCs w:val="false"/>
          <w:i w:val="false"/>
          <w:iCs w:val="false"/>
          <w:color w:val="333333"/>
          <w:sz w:val="22"/>
          <w:szCs w:val="22"/>
        </w:rPr>
        <w:t xml:space="preserve">A transaction or action involving a conflict of interest shall be deemed approved if it receives the affirmative written consent of Members or Managers constituting at least the Required Approval, calculated after excluding the voting power of all Interested Persons. For this purpose:</w:t>
      </w:r>
    </w:p>
    <w:p>
      <w:pPr>
        <w:pStyle w:val="ListParagraph"/>
        <w:numPr>
          <w:ilvl w:val="0"/>
          <w:numId w:val="3"/>
        </w:numPr>
        <w:spacing w:after="80" w:line="276"/>
      </w:pPr>
      <w:r>
        <w:rPr>
          <w:rFonts w:ascii="Calibri" w:cs="Calibri" w:eastAsia="Calibri" w:hAnsi="Calibri"/>
          <w:color w:val="333333"/>
          <w:sz w:val="22"/>
          <w:szCs w:val="22"/>
        </w:rPr>
        <w:t xml:space="preserve">An Interested Person's Percentage Interest or Manager vote shall not be counted toward either the numerator or the denominator in calculating whether the Required Approval has been achieved;</w:t>
      </w:r>
    </w:p>
    <w:p>
      <w:pPr>
        <w:pStyle w:val="ListParagraph"/>
        <w:numPr>
          <w:ilvl w:val="0"/>
          <w:numId w:val="3"/>
        </w:numPr>
        <w:spacing w:after="80" w:line="276"/>
      </w:pPr>
      <w:r>
        <w:rPr>
          <w:rFonts w:ascii="Calibri" w:cs="Calibri" w:eastAsia="Calibri" w:hAnsi="Calibri"/>
          <w:color w:val="333333"/>
          <w:sz w:val="22"/>
          <w:szCs w:val="22"/>
        </w:rPr>
        <w:t xml:space="preserve">If the exclusion of Interested Persons would result in there being insufficient disinterested Members or Managers to achieve the Required Approval, the remaining disinterested Members or Managers shall constitute a quorum for the limited purpose of approving the conflicted transaction;</w:t>
      </w:r>
    </w:p>
    <w:p>
      <w:pPr>
        <w:pStyle w:val="ListParagraph"/>
        <w:numPr>
          <w:ilvl w:val="0"/>
          <w:numId w:val="3"/>
        </w:numPr>
        <w:spacing w:after="80" w:line="276"/>
      </w:pPr>
      <w:r>
        <w:rPr>
          <w:rFonts w:ascii="Calibri" w:cs="Calibri" w:eastAsia="Calibri" w:hAnsi="Calibri"/>
          <w:color w:val="333333"/>
          <w:sz w:val="22"/>
          <w:szCs w:val="22"/>
        </w:rPr>
        <w:t xml:space="preserve">Alternatively, the Company may engage an independent third party (such as a qualified appraiser, financial advisor, or mediator) to evaluate the proposed transaction and provide a fairness opinion or recommendation.</w:t>
      </w:r>
    </w:p>
    <w:p>
      <w:pPr>
        <w:pStyle w:val="Heading2"/>
        <w:spacing w:after="120" w:before="240"/>
        <w:jc w:val="left"/>
      </w:pPr>
      <w:r>
        <w:rPr>
          <w:rFonts w:ascii="Calibri" w:cs="Calibri" w:eastAsia="Calibri" w:hAnsi="Calibri"/>
          <w:b/>
          <w:bCs/>
          <w:color w:val="1F3864"/>
          <w:sz w:val="24"/>
          <w:szCs w:val="24"/>
        </w:rPr>
        <w:t xml:space="preserve">9.4  Fairness Standard</w:t>
      </w:r>
    </w:p>
    <w:p>
      <w:pPr>
        <w:spacing w:after="120" w:line="276"/>
        <w:jc w:val="both"/>
      </w:pPr>
      <w:r>
        <w:rPr>
          <w:rFonts w:ascii="Calibri" w:cs="Calibri" w:eastAsia="Calibri" w:hAnsi="Calibri"/>
          <w:b w:val="false"/>
          <w:bCs w:val="false"/>
          <w:i w:val="false"/>
          <w:iCs w:val="false"/>
          <w:color w:val="333333"/>
          <w:sz w:val="22"/>
          <w:szCs w:val="22"/>
        </w:rPr>
        <w:t xml:space="preserve">Even if approved by the disinterested Members or Managers, a Related-Party Transaction shall be subject to a fairness standard. A Related-Party Transaction shall be deemed fair if, at the time of the transaction, the terms and conditions are substantially similar to those that would be available in a comparable arm's-length transaction with an unrelated third party, taking into account all relevant factors including price, payment terms, credit risk, quality of goods or services, and market conditions.</w:t>
      </w:r>
    </w:p>
    <w:p>
      <w:pPr>
        <w:spacing w:after="120" w:line="276"/>
        <w:jc w:val="both"/>
      </w:pPr>
      <w:r>
        <w:rPr>
          <w:rFonts w:ascii="Calibri" w:cs="Calibri" w:eastAsia="Calibri" w:hAnsi="Calibri"/>
          <w:b w:val="false"/>
          <w:bCs w:val="false"/>
          <w:i w:val="false"/>
          <w:iCs w:val="false"/>
          <w:color w:val="333333"/>
          <w:sz w:val="22"/>
          <w:szCs w:val="22"/>
        </w:rPr>
        <w:t xml:space="preserve">The burden of demonstrating fairness shall rest with the Interested Person proposing or benefiting from the transaction. In the event of a dispute, the fairness of the transaction may be reviewed by a court of competent jurisdiction applying the entire fairness standard or such other standard of review as may be applicable under the Act.</w:t>
      </w:r>
    </w:p>
    <w:p>
      <w:pPr>
        <w:pStyle w:val="Heading2"/>
        <w:spacing w:after="120" w:before="240"/>
        <w:jc w:val="left"/>
      </w:pPr>
      <w:r>
        <w:rPr>
          <w:rFonts w:ascii="Calibri" w:cs="Calibri" w:eastAsia="Calibri" w:hAnsi="Calibri"/>
          <w:b/>
          <w:bCs/>
          <w:color w:val="1F3864"/>
          <w:sz w:val="24"/>
          <w:szCs w:val="24"/>
        </w:rPr>
        <w:t xml:space="preserve">9.5  Safe Harbor Procedures</w:t>
      </w:r>
    </w:p>
    <w:p>
      <w:pPr>
        <w:spacing w:after="120" w:line="276"/>
        <w:jc w:val="both"/>
      </w:pPr>
      <w:r>
        <w:rPr>
          <w:rFonts w:ascii="Calibri" w:cs="Calibri" w:eastAsia="Calibri" w:hAnsi="Calibri"/>
          <w:b w:val="false"/>
          <w:bCs w:val="false"/>
          <w:i w:val="false"/>
          <w:iCs w:val="false"/>
          <w:color w:val="333333"/>
          <w:sz w:val="22"/>
          <w:szCs w:val="22"/>
        </w:rPr>
        <w:t xml:space="preserve">A Related-Party Transaction shall be deemed to satisfy the fairness standard and shall not be voidable solely by reason of the conflict of interest if any one of the following safe harbor conditions is met:</w:t>
      </w:r>
    </w:p>
    <w:p>
      <w:pPr>
        <w:pStyle w:val="ListParagraph"/>
        <w:numPr>
          <w:ilvl w:val="0"/>
          <w:numId w:val="3"/>
        </w:numPr>
        <w:spacing w:after="80" w:line="276"/>
      </w:pPr>
      <w:r>
        <w:rPr>
          <w:rFonts w:ascii="Calibri" w:cs="Calibri" w:eastAsia="Calibri" w:hAnsi="Calibri"/>
          <w:color w:val="333333"/>
          <w:sz w:val="22"/>
          <w:szCs w:val="22"/>
        </w:rPr>
        <w:t xml:space="preserve">Full Disclosure and Disinterested Approval. The material facts as to the Interested Person's relationship or interest and as to the transaction are disclosed in good faith and the transaction is approved by the affirmative consent of the disinterested Members or Managers as provided in Section 9.3;</w:t>
      </w:r>
    </w:p>
    <w:p>
      <w:pPr>
        <w:pStyle w:val="ListParagraph"/>
        <w:numPr>
          <w:ilvl w:val="0"/>
          <w:numId w:val="3"/>
        </w:numPr>
        <w:spacing w:after="80" w:line="276"/>
      </w:pPr>
      <w:r>
        <w:rPr>
          <w:rFonts w:ascii="Calibri" w:cs="Calibri" w:eastAsia="Calibri" w:hAnsi="Calibri"/>
          <w:color w:val="333333"/>
          <w:sz w:val="22"/>
          <w:szCs w:val="22"/>
        </w:rPr>
        <w:t xml:space="preserve">Independent Fairness Opinion. An independent, qualified third party has provided a written opinion that the terms of the transaction are fair to the Company from a financial point of view;</w:t>
      </w:r>
    </w:p>
    <w:p>
      <w:pPr>
        <w:pStyle w:val="ListParagraph"/>
        <w:numPr>
          <w:ilvl w:val="0"/>
          <w:numId w:val="3"/>
        </w:numPr>
        <w:spacing w:after="80" w:line="276"/>
      </w:pPr>
      <w:r>
        <w:rPr>
          <w:rFonts w:ascii="Calibri" w:cs="Calibri" w:eastAsia="Calibri" w:hAnsi="Calibri"/>
          <w:color w:val="333333"/>
          <w:sz w:val="22"/>
          <w:szCs w:val="22"/>
        </w:rPr>
        <w:t xml:space="preserve">Competitive Bidding Process. The transaction was the result of a competitive bidding or solicitation process in which the Interested Person's proposal was selected on the merits;</w:t>
      </w:r>
    </w:p>
    <w:p>
      <w:pPr>
        <w:pStyle w:val="ListParagraph"/>
        <w:numPr>
          <w:ilvl w:val="0"/>
          <w:numId w:val="3"/>
        </w:numPr>
        <w:spacing w:after="80" w:line="276"/>
      </w:pPr>
      <w:r>
        <w:rPr>
          <w:rFonts w:ascii="Calibri" w:cs="Calibri" w:eastAsia="Calibri" w:hAnsi="Calibri"/>
          <w:color w:val="333333"/>
          <w:sz w:val="22"/>
          <w:szCs w:val="22"/>
        </w:rPr>
        <w:t xml:space="preserve">Pre-Approved Categories. The transaction falls within a category of Related-Party Transactions that has been pre-approved by the Members by written consent, provided that the pre-approval specifies the types of transactions, the parties, and the maximum dollar amounts covered.</w:t>
      </w:r>
    </w:p>
    <w:p>
      <w:pPr>
        <w:pStyle w:val="Heading2"/>
        <w:spacing w:after="120" w:before="240"/>
        <w:jc w:val="left"/>
      </w:pPr>
      <w:r>
        <w:rPr>
          <w:rFonts w:ascii="Calibri" w:cs="Calibri" w:eastAsia="Calibri" w:hAnsi="Calibri"/>
          <w:b/>
          <w:bCs/>
          <w:color w:val="1F3864"/>
          <w:sz w:val="24"/>
          <w:szCs w:val="24"/>
        </w:rPr>
        <w:t xml:space="preserve">9.6  Recusal</w:t>
      </w:r>
    </w:p>
    <w:p>
      <w:pPr>
        <w:spacing w:after="120" w:line="276"/>
        <w:jc w:val="both"/>
      </w:pPr>
      <w:r>
        <w:rPr>
          <w:rFonts w:ascii="Calibri" w:cs="Calibri" w:eastAsia="Calibri" w:hAnsi="Calibri"/>
          <w:b w:val="false"/>
          <w:bCs w:val="false"/>
          <w:i w:val="false"/>
          <w:iCs w:val="false"/>
          <w:color w:val="333333"/>
          <w:sz w:val="22"/>
          <w:szCs w:val="22"/>
        </w:rPr>
        <w:t xml:space="preserve">An Interested Person should recuse himself, herself, or itself from any deliberations, discussions, and vote on the matter in which such Person has a conflict of interest. Recusal means that the Interested Person shall:</w:t>
      </w:r>
    </w:p>
    <w:p>
      <w:pPr>
        <w:pStyle w:val="ListParagraph"/>
        <w:numPr>
          <w:ilvl w:val="0"/>
          <w:numId w:val="3"/>
        </w:numPr>
        <w:spacing w:after="80" w:line="276"/>
      </w:pPr>
      <w:r>
        <w:rPr>
          <w:rFonts w:ascii="Calibri" w:cs="Calibri" w:eastAsia="Calibri" w:hAnsi="Calibri"/>
          <w:color w:val="333333"/>
          <w:sz w:val="22"/>
          <w:szCs w:val="22"/>
        </w:rPr>
        <w:t xml:space="preserve">Not participate in any discussions among Members or Managers regarding the proposed transaction (other than to present information or answer questions at the request of the disinterested Members or Managers);</w:t>
      </w:r>
    </w:p>
    <w:p>
      <w:pPr>
        <w:pStyle w:val="ListParagraph"/>
        <w:numPr>
          <w:ilvl w:val="0"/>
          <w:numId w:val="3"/>
        </w:numPr>
        <w:spacing w:after="80" w:line="276"/>
      </w:pPr>
      <w:r>
        <w:rPr>
          <w:rFonts w:ascii="Calibri" w:cs="Calibri" w:eastAsia="Calibri" w:hAnsi="Calibri"/>
          <w:color w:val="333333"/>
          <w:sz w:val="22"/>
          <w:szCs w:val="22"/>
        </w:rPr>
        <w:t xml:space="preserve">Not attempt to influence the vote or consent of any other Member or Manager with respect to the proposed transaction;</w:t>
      </w:r>
    </w:p>
    <w:p>
      <w:pPr>
        <w:pStyle w:val="ListParagraph"/>
        <w:numPr>
          <w:ilvl w:val="0"/>
          <w:numId w:val="3"/>
        </w:numPr>
        <w:spacing w:after="80" w:line="276"/>
      </w:pPr>
      <w:r>
        <w:rPr>
          <w:rFonts w:ascii="Calibri" w:cs="Calibri" w:eastAsia="Calibri" w:hAnsi="Calibri"/>
          <w:color w:val="333333"/>
          <w:sz w:val="22"/>
          <w:szCs w:val="22"/>
        </w:rPr>
        <w:t xml:space="preserve">Not execute a consent with respect to the proposed transaction;</w:t>
      </w:r>
    </w:p>
    <w:p>
      <w:pPr>
        <w:pStyle w:val="ListParagraph"/>
        <w:numPr>
          <w:ilvl w:val="0"/>
          <w:numId w:val="3"/>
        </w:numPr>
        <w:spacing w:after="80" w:line="276"/>
      </w:pPr>
      <w:r>
        <w:rPr>
          <w:rFonts w:ascii="Calibri" w:cs="Calibri" w:eastAsia="Calibri" w:hAnsi="Calibri"/>
          <w:color w:val="333333"/>
          <w:sz w:val="22"/>
          <w:szCs w:val="22"/>
        </w:rPr>
        <w:t xml:space="preserve">Leave any meeting (whether in person or virtual) during deliberations on the proposed transaction, if applicable.</w:t>
      </w:r>
    </w:p>
    <w:p>
      <w:r>
        <w:br w:type="page"/>
      </w:r>
    </w:p>
    <w:p>
      <w:pPr>
        <w:pStyle w:val="Heading1"/>
        <w:spacing w:after="120" w:before="360"/>
        <w:jc w:val="left"/>
      </w:pPr>
      <w:r>
        <w:rPr>
          <w:rFonts w:ascii="Calibri" w:cs="Calibri" w:eastAsia="Calibri" w:hAnsi="Calibri"/>
          <w:b/>
          <w:bCs/>
          <w:color w:val="1F3864"/>
          <w:sz w:val="28"/>
          <w:szCs w:val="28"/>
        </w:rPr>
        <w:t xml:space="preserve">10.  RATIFICATION AND OMNIBUS PROVISIONS</w:t>
      </w:r>
    </w:p>
    <w:p>
      <w:pPr>
        <w:pStyle w:val="Heading2"/>
        <w:spacing w:after="120" w:before="240"/>
        <w:jc w:val="left"/>
      </w:pPr>
      <w:r>
        <w:rPr>
          <w:rFonts w:ascii="Calibri" w:cs="Calibri" w:eastAsia="Calibri" w:hAnsi="Calibri"/>
          <w:b/>
          <w:bCs/>
          <w:color w:val="1F3864"/>
          <w:sz w:val="24"/>
          <w:szCs w:val="24"/>
        </w:rPr>
        <w:t xml:space="preserve">10.1  Ratification of Prior Acts</w:t>
      </w:r>
    </w:p>
    <w:p>
      <w:pPr>
        <w:spacing w:after="120" w:line="276"/>
        <w:jc w:val="both"/>
      </w:pPr>
      <w:r>
        <w:rPr>
          <w:rFonts w:ascii="Calibri" w:cs="Calibri" w:eastAsia="Calibri" w:hAnsi="Calibri"/>
          <w:b w:val="false"/>
          <w:bCs w:val="false"/>
          <w:i w:val="false"/>
          <w:iCs w:val="false"/>
          <w:color w:val="333333"/>
          <w:sz w:val="22"/>
          <w:szCs w:val="22"/>
        </w:rPr>
        <w:t xml:space="preserve">The Members and/or Managers may, by written consent, ratify and approve any action previously taken by or on behalf of the Company that was not properly authorized at the time such action was taken. Ratification of a prior act shall have the same effect as if the act had been duly authorized prior to its occurrence, except that ratification shall not:</w:t>
      </w:r>
    </w:p>
    <w:p>
      <w:pPr>
        <w:pStyle w:val="ListParagraph"/>
        <w:numPr>
          <w:ilvl w:val="0"/>
          <w:numId w:val="3"/>
        </w:numPr>
        <w:spacing w:after="80" w:line="276"/>
      </w:pPr>
      <w:r>
        <w:rPr>
          <w:rFonts w:ascii="Calibri" w:cs="Calibri" w:eastAsia="Calibri" w:hAnsi="Calibri"/>
          <w:color w:val="333333"/>
          <w:sz w:val="22"/>
          <w:szCs w:val="22"/>
        </w:rPr>
        <w:t xml:space="preserve">Prejudice the rights of any third party who has relied in good faith on the absence of authorization;</w:t>
      </w:r>
    </w:p>
    <w:p>
      <w:pPr>
        <w:pStyle w:val="ListParagraph"/>
        <w:numPr>
          <w:ilvl w:val="0"/>
          <w:numId w:val="3"/>
        </w:numPr>
        <w:spacing w:after="80" w:line="276"/>
      </w:pPr>
      <w:r>
        <w:rPr>
          <w:rFonts w:ascii="Calibri" w:cs="Calibri" w:eastAsia="Calibri" w:hAnsi="Calibri"/>
          <w:color w:val="333333"/>
          <w:sz w:val="22"/>
          <w:szCs w:val="22"/>
        </w:rPr>
        <w:t xml:space="preserve">Validate any act that was void ab initio as a matter of law (as distinguished from merely voidable);</w:t>
      </w:r>
    </w:p>
    <w:p>
      <w:pPr>
        <w:pStyle w:val="ListParagraph"/>
        <w:numPr>
          <w:ilvl w:val="0"/>
          <w:numId w:val="3"/>
        </w:numPr>
        <w:spacing w:after="80" w:line="276"/>
      </w:pPr>
      <w:r>
        <w:rPr>
          <w:rFonts w:ascii="Calibri" w:cs="Calibri" w:eastAsia="Calibri" w:hAnsi="Calibri"/>
          <w:color w:val="333333"/>
          <w:sz w:val="22"/>
          <w:szCs w:val="22"/>
        </w:rPr>
        <w:t xml:space="preserve">Eliminate any personal liability of a Manager, officer, or other Person arising from the unauthorized act, unless such liability is expressly waived in the ratifying consent.</w:t>
      </w:r>
    </w:p>
    <w:p>
      <w:pPr>
        <w:spacing w:after="120" w:line="276"/>
        <w:jc w:val="both"/>
      </w:pPr>
      <w:r>
        <w:rPr>
          <w:rFonts w:ascii="Calibri" w:cs="Calibri" w:eastAsia="Calibri" w:hAnsi="Calibri"/>
          <w:b w:val="false"/>
          <w:bCs w:val="false"/>
          <w:i w:val="false"/>
          <w:iCs w:val="false"/>
          <w:color w:val="333333"/>
          <w:sz w:val="22"/>
          <w:szCs w:val="22"/>
        </w:rPr>
        <w:t xml:space="preserve">A written consent ratifying a prior act shall describe the act being ratified with reasonable specificity, including the date on which the act occurred, the Person(s) who took the action, and the reasons why proper authorization was not obtained at the time.</w:t>
      </w:r>
    </w:p>
    <w:p>
      <w:pPr>
        <w:pStyle w:val="Heading2"/>
        <w:spacing w:after="120" w:before="240"/>
        <w:jc w:val="left"/>
      </w:pPr>
      <w:r>
        <w:rPr>
          <w:rFonts w:ascii="Calibri" w:cs="Calibri" w:eastAsia="Calibri" w:hAnsi="Calibri"/>
          <w:b/>
          <w:bCs/>
          <w:color w:val="1F3864"/>
          <w:sz w:val="24"/>
          <w:szCs w:val="24"/>
        </w:rPr>
        <w:t xml:space="preserve">10.2  Omnibus Authorization for Officers</w:t>
      </w:r>
    </w:p>
    <w:p>
      <w:pPr>
        <w:spacing w:after="120" w:line="276"/>
        <w:jc w:val="both"/>
      </w:pPr>
      <w:r>
        <w:rPr>
          <w:rFonts w:ascii="Calibri" w:cs="Calibri" w:eastAsia="Calibri" w:hAnsi="Calibri"/>
          <w:b w:val="false"/>
          <w:bCs w:val="false"/>
          <w:i w:val="false"/>
          <w:iCs w:val="false"/>
          <w:color w:val="333333"/>
          <w:sz w:val="22"/>
          <w:szCs w:val="22"/>
        </w:rPr>
        <w:t xml:space="preserve">Each written consent authorizing a specific action may include, or may be accompanied by, an omnibus authorization empowering the officers of the Company to take all further actions and execute and deliver all further documents and instruments as may be necessary or advisable to carry out the intent and purposes of the consent. A standard omnibus authorization provision is as follows:</w:t>
      </w:r>
    </w:p>
    <w:p>
      <w:pPr>
        <w:spacing w:after="120" w:line="276"/>
        <w:ind w:left="720"/>
        <w:jc w:val="both"/>
      </w:pPr>
      <w:r>
        <w:rPr>
          <w:rFonts w:ascii="Calibri" w:cs="Calibri" w:eastAsia="Calibri" w:hAnsi="Calibri"/>
          <w:b w:val="false"/>
          <w:bCs w:val="false"/>
          <w:i/>
          <w:iCs/>
          <w:color w:val="333333"/>
          <w:sz w:val="22"/>
          <w:szCs w:val="22"/>
        </w:rPr>
        <w:t xml:space="preserve">"RESOLVED, that any officer of the Company be, and each of them hereby is, authorized and directed, for and on behalf of the Company, to take all such further actions and to execute, deliver, and file all such further agreements, instruments, documents, certificates, and filings as such officer may deem necessary or advisable to carry out the intent and purposes of the foregoing resolutions, the execution of any such agreement, instrument, document, certificate, or filing by any such officer to be conclusive evidence of such officer's approval thereof and the approval of the [Members/Managers] of the Company."</w:t>
      </w:r>
    </w:p>
    <w:p>
      <w:pPr>
        <w:pStyle w:val="Heading2"/>
        <w:spacing w:after="120" w:before="240"/>
        <w:jc w:val="left"/>
      </w:pPr>
      <w:r>
        <w:rPr>
          <w:rFonts w:ascii="Calibri" w:cs="Calibri" w:eastAsia="Calibri" w:hAnsi="Calibri"/>
          <w:b/>
          <w:bCs/>
          <w:color w:val="1F3864"/>
          <w:sz w:val="24"/>
          <w:szCs w:val="24"/>
        </w:rPr>
        <w:t xml:space="preserve">10.3  Further Assurances</w:t>
      </w:r>
    </w:p>
    <w:p>
      <w:pPr>
        <w:spacing w:after="120" w:line="276"/>
        <w:jc w:val="both"/>
      </w:pPr>
      <w:r>
        <w:rPr>
          <w:rFonts w:ascii="Calibri" w:cs="Calibri" w:eastAsia="Calibri" w:hAnsi="Calibri"/>
          <w:b w:val="false"/>
          <w:bCs w:val="false"/>
          <w:i w:val="false"/>
          <w:iCs w:val="false"/>
          <w:color w:val="333333"/>
          <w:sz w:val="22"/>
          <w:szCs w:val="22"/>
        </w:rPr>
        <w:t xml:space="preserve">Each Member and Manager agrees to execute and deliver such additional documents, instruments, conveyances, and assurances, and to take such further actions as may be reasonably required to carry out the provisions of any written consent and to give effect to the transactions contemplated thereby.</w:t>
      </w:r>
    </w:p>
    <w:p>
      <w:pPr>
        <w:pStyle w:val="Heading2"/>
        <w:spacing w:after="120" w:before="240"/>
        <w:jc w:val="left"/>
      </w:pPr>
      <w:r>
        <w:rPr>
          <w:rFonts w:ascii="Calibri" w:cs="Calibri" w:eastAsia="Calibri" w:hAnsi="Calibri"/>
          <w:b/>
          <w:bCs/>
          <w:color w:val="1F3864"/>
          <w:sz w:val="24"/>
          <w:szCs w:val="24"/>
        </w:rPr>
        <w:t xml:space="preserve">10.4  Administrative Matters</w:t>
      </w:r>
    </w:p>
    <w:p>
      <w:pPr>
        <w:spacing w:after="120" w:line="276"/>
        <w:jc w:val="both"/>
      </w:pPr>
      <w:r>
        <w:rPr>
          <w:rFonts w:ascii="Calibri" w:cs="Calibri" w:eastAsia="Calibri" w:hAnsi="Calibri"/>
          <w:b w:val="false"/>
          <w:bCs w:val="false"/>
          <w:i w:val="false"/>
          <w:iCs w:val="false"/>
          <w:color w:val="333333"/>
          <w:sz w:val="22"/>
          <w:szCs w:val="22"/>
        </w:rPr>
        <w:t xml:space="preserve">The Managers or designated officers of the Company may, without the need for a separate written consent, take all ministerial and administrative actions necessary to implement the actions authorized by a written consent, including:</w:t>
      </w:r>
    </w:p>
    <w:p>
      <w:pPr>
        <w:pStyle w:val="ListParagraph"/>
        <w:numPr>
          <w:ilvl w:val="0"/>
          <w:numId w:val="2"/>
        </w:numPr>
        <w:spacing w:after="80" w:line="276"/>
      </w:pPr>
      <w:r>
        <w:rPr>
          <w:rFonts w:ascii="Calibri" w:cs="Calibri" w:eastAsia="Calibri" w:hAnsi="Calibri"/>
          <w:color w:val="333333"/>
          <w:sz w:val="22"/>
          <w:szCs w:val="22"/>
        </w:rPr>
        <w:t xml:space="preserve">Filing certificates, amendments, or other documents with governmental authorities;</w:t>
      </w:r>
    </w:p>
    <w:p>
      <w:pPr>
        <w:pStyle w:val="ListParagraph"/>
        <w:numPr>
          <w:ilvl w:val="0"/>
          <w:numId w:val="2"/>
        </w:numPr>
        <w:spacing w:after="80" w:line="276"/>
      </w:pPr>
      <w:r>
        <w:rPr>
          <w:rFonts w:ascii="Calibri" w:cs="Calibri" w:eastAsia="Calibri" w:hAnsi="Calibri"/>
          <w:color w:val="333333"/>
          <w:sz w:val="22"/>
          <w:szCs w:val="22"/>
        </w:rPr>
        <w:t xml:space="preserve">Updating the Company's internal records, membership ledger, and organizational documents;</w:t>
      </w:r>
    </w:p>
    <w:p>
      <w:pPr>
        <w:pStyle w:val="ListParagraph"/>
        <w:numPr>
          <w:ilvl w:val="0"/>
          <w:numId w:val="2"/>
        </w:numPr>
        <w:spacing w:after="80" w:line="276"/>
      </w:pPr>
      <w:r>
        <w:rPr>
          <w:rFonts w:ascii="Calibri" w:cs="Calibri" w:eastAsia="Calibri" w:hAnsi="Calibri"/>
          <w:color w:val="333333"/>
          <w:sz w:val="22"/>
          <w:szCs w:val="22"/>
        </w:rPr>
        <w:t xml:space="preserve">Delivering notices to Members, Managers, counterparties, and other relevant parties;</w:t>
      </w:r>
    </w:p>
    <w:p>
      <w:pPr>
        <w:pStyle w:val="ListParagraph"/>
        <w:numPr>
          <w:ilvl w:val="0"/>
          <w:numId w:val="2"/>
        </w:numPr>
        <w:spacing w:after="80" w:line="276"/>
      </w:pPr>
      <w:r>
        <w:rPr>
          <w:rFonts w:ascii="Calibri" w:cs="Calibri" w:eastAsia="Calibri" w:hAnsi="Calibri"/>
          <w:color w:val="333333"/>
          <w:sz w:val="22"/>
          <w:szCs w:val="22"/>
        </w:rPr>
        <w:t xml:space="preserve">Coordinating with legal counsel, accountants, and other advisors;</w:t>
      </w:r>
    </w:p>
    <w:p>
      <w:pPr>
        <w:pStyle w:val="ListParagraph"/>
        <w:numPr>
          <w:ilvl w:val="0"/>
          <w:numId w:val="2"/>
        </w:numPr>
        <w:spacing w:after="80" w:line="276"/>
      </w:pPr>
      <w:r>
        <w:rPr>
          <w:rFonts w:ascii="Calibri" w:cs="Calibri" w:eastAsia="Calibri" w:hAnsi="Calibri"/>
          <w:color w:val="333333"/>
          <w:sz w:val="22"/>
          <w:szCs w:val="22"/>
        </w:rPr>
        <w:t xml:space="preserve">Taking such other ministerial actions as are incident to the implementation of the authorized action.</w:t>
      </w:r>
    </w:p>
    <w:p>
      <w:r>
        <w:br w:type="page"/>
      </w:r>
    </w:p>
    <w:p>
      <w:pPr>
        <w:pStyle w:val="Heading1"/>
        <w:spacing w:after="120" w:before="360"/>
        <w:jc w:val="left"/>
      </w:pPr>
      <w:r>
        <w:rPr>
          <w:rFonts w:ascii="Calibri" w:cs="Calibri" w:eastAsia="Calibri" w:hAnsi="Calibri"/>
          <w:b/>
          <w:bCs/>
          <w:color w:val="1F3864"/>
          <w:sz w:val="28"/>
          <w:szCs w:val="28"/>
        </w:rPr>
        <w:t xml:space="preserve">11.  RECORD KEEPING</w:t>
      </w:r>
    </w:p>
    <w:p>
      <w:pPr>
        <w:pStyle w:val="Heading2"/>
        <w:spacing w:after="120" w:before="240"/>
        <w:jc w:val="left"/>
      </w:pPr>
      <w:r>
        <w:rPr>
          <w:rFonts w:ascii="Calibri" w:cs="Calibri" w:eastAsia="Calibri" w:hAnsi="Calibri"/>
          <w:b/>
          <w:bCs/>
          <w:color w:val="1F3864"/>
          <w:sz w:val="24"/>
          <w:szCs w:val="24"/>
        </w:rPr>
        <w:t xml:space="preserve">11.1  Secretary/Manager Certification</w:t>
      </w:r>
    </w:p>
    <w:p>
      <w:pPr>
        <w:spacing w:after="120" w:line="276"/>
        <w:jc w:val="both"/>
      </w:pPr>
      <w:r>
        <w:rPr>
          <w:rFonts w:ascii="Calibri" w:cs="Calibri" w:eastAsia="Calibri" w:hAnsi="Calibri"/>
          <w:b w:val="false"/>
          <w:bCs w:val="false"/>
          <w:i w:val="false"/>
          <w:iCs w:val="false"/>
          <w:color w:val="333333"/>
          <w:sz w:val="22"/>
          <w:szCs w:val="22"/>
        </w:rPr>
        <w:t xml:space="preserve">Promptly following the Effective Date of each written consent, the Secretary of the Company (or, if no Secretary has been appointed, the designated Manager) shall prepare and execute a certification (substantially in the form of Exhibit F to this Package) confirming:</w:t>
      </w:r>
    </w:p>
    <w:p>
      <w:pPr>
        <w:pStyle w:val="ListParagraph"/>
        <w:numPr>
          <w:ilvl w:val="0"/>
          <w:numId w:val="3"/>
        </w:numPr>
        <w:spacing w:after="80" w:line="276"/>
      </w:pPr>
      <w:r>
        <w:rPr>
          <w:rFonts w:ascii="Calibri" w:cs="Calibri" w:eastAsia="Calibri" w:hAnsi="Calibri"/>
          <w:color w:val="333333"/>
          <w:sz w:val="22"/>
          <w:szCs w:val="22"/>
        </w:rPr>
        <w:t xml:space="preserve">The action(s) authorized by the consent;</w:t>
      </w:r>
    </w:p>
    <w:p>
      <w:pPr>
        <w:pStyle w:val="ListParagraph"/>
        <w:numPr>
          <w:ilvl w:val="0"/>
          <w:numId w:val="3"/>
        </w:numPr>
        <w:spacing w:after="80" w:line="276"/>
      </w:pPr>
      <w:r>
        <w:rPr>
          <w:rFonts w:ascii="Calibri" w:cs="Calibri" w:eastAsia="Calibri" w:hAnsi="Calibri"/>
          <w:color w:val="333333"/>
          <w:sz w:val="22"/>
          <w:szCs w:val="22"/>
        </w:rPr>
        <w:t xml:space="preserve">The date on which the consent became effective;</w:t>
      </w:r>
    </w:p>
    <w:p>
      <w:pPr>
        <w:pStyle w:val="ListParagraph"/>
        <w:numPr>
          <w:ilvl w:val="0"/>
          <w:numId w:val="3"/>
        </w:numPr>
        <w:spacing w:after="80" w:line="276"/>
      </w:pPr>
      <w:r>
        <w:rPr>
          <w:rFonts w:ascii="Calibri" w:cs="Calibri" w:eastAsia="Calibri" w:hAnsi="Calibri"/>
          <w:color w:val="333333"/>
          <w:sz w:val="22"/>
          <w:szCs w:val="22"/>
        </w:rPr>
        <w:t xml:space="preserve">The identity and Percentage Interest (or Manager status) of each consenting Person;</w:t>
      </w:r>
    </w:p>
    <w:p>
      <w:pPr>
        <w:pStyle w:val="ListParagraph"/>
        <w:numPr>
          <w:ilvl w:val="0"/>
          <w:numId w:val="3"/>
        </w:numPr>
        <w:spacing w:after="80" w:line="276"/>
      </w:pPr>
      <w:r>
        <w:rPr>
          <w:rFonts w:ascii="Calibri" w:cs="Calibri" w:eastAsia="Calibri" w:hAnsi="Calibri"/>
          <w:color w:val="333333"/>
          <w:sz w:val="22"/>
          <w:szCs w:val="22"/>
        </w:rPr>
        <w:t xml:space="preserve">That the Required Approval was achieved;</w:t>
      </w:r>
    </w:p>
    <w:p>
      <w:pPr>
        <w:pStyle w:val="ListParagraph"/>
        <w:numPr>
          <w:ilvl w:val="0"/>
          <w:numId w:val="3"/>
        </w:numPr>
        <w:spacing w:after="80" w:line="276"/>
      </w:pPr>
      <w:r>
        <w:rPr>
          <w:rFonts w:ascii="Calibri" w:cs="Calibri" w:eastAsia="Calibri" w:hAnsi="Calibri"/>
          <w:color w:val="333333"/>
          <w:sz w:val="22"/>
          <w:szCs w:val="22"/>
        </w:rPr>
        <w:t xml:space="preserve">That the consent was solicited and executed in accordance with the Operating Agreement and this Package.</w:t>
      </w:r>
    </w:p>
    <w:p>
      <w:pPr>
        <w:pStyle w:val="Heading2"/>
        <w:spacing w:after="120" w:before="240"/>
        <w:jc w:val="left"/>
      </w:pPr>
      <w:r>
        <w:rPr>
          <w:rFonts w:ascii="Calibri" w:cs="Calibri" w:eastAsia="Calibri" w:hAnsi="Calibri"/>
          <w:b/>
          <w:bCs/>
          <w:color w:val="1F3864"/>
          <w:sz w:val="24"/>
          <w:szCs w:val="24"/>
        </w:rPr>
        <w:t xml:space="preserve">11.2  Filing with Company Records</w:t>
      </w:r>
    </w:p>
    <w:p>
      <w:pPr>
        <w:spacing w:after="120" w:line="276"/>
        <w:jc w:val="both"/>
      </w:pPr>
      <w:r>
        <w:rPr>
          <w:rFonts w:ascii="Calibri" w:cs="Calibri" w:eastAsia="Calibri" w:hAnsi="Calibri"/>
          <w:b w:val="false"/>
          <w:bCs w:val="false"/>
          <w:i w:val="false"/>
          <w:iCs w:val="false"/>
          <w:color w:val="333333"/>
          <w:sz w:val="22"/>
          <w:szCs w:val="22"/>
        </w:rPr>
        <w:t xml:space="preserve">All written consents, Solicitation Notices, supporting documentation, certifications, and related correspondence shall be filed with the Company's permanent records and maintained in the Company's minute book or consent register. The Secretary or designated Manager shall maintain an organized filing system that includes:</w:t>
      </w:r>
    </w:p>
    <w:p>
      <w:pPr>
        <w:pStyle w:val="ListParagraph"/>
        <w:numPr>
          <w:ilvl w:val="0"/>
          <w:numId w:val="2"/>
        </w:numPr>
        <w:spacing w:after="80" w:line="276"/>
      </w:pPr>
      <w:r>
        <w:rPr>
          <w:rFonts w:ascii="Calibri" w:cs="Calibri" w:eastAsia="Calibri" w:hAnsi="Calibri"/>
          <w:color w:val="333333"/>
          <w:sz w:val="22"/>
          <w:szCs w:val="22"/>
        </w:rPr>
        <w:t xml:space="preserve">Original executed consents (or electronic originals) arranged chronologically;</w:t>
      </w:r>
    </w:p>
    <w:p>
      <w:pPr>
        <w:pStyle w:val="ListParagraph"/>
        <w:numPr>
          <w:ilvl w:val="0"/>
          <w:numId w:val="2"/>
        </w:numPr>
        <w:spacing w:after="80" w:line="276"/>
      </w:pPr>
      <w:r>
        <w:rPr>
          <w:rFonts w:ascii="Calibri" w:cs="Calibri" w:eastAsia="Calibri" w:hAnsi="Calibri"/>
          <w:color w:val="333333"/>
          <w:sz w:val="22"/>
          <w:szCs w:val="22"/>
        </w:rPr>
        <w:t xml:space="preserve">Solicitation Notices and all attachments and exhibits;</w:t>
      </w:r>
    </w:p>
    <w:p>
      <w:pPr>
        <w:pStyle w:val="ListParagraph"/>
        <w:numPr>
          <w:ilvl w:val="0"/>
          <w:numId w:val="2"/>
        </w:numPr>
        <w:spacing w:after="80" w:line="276"/>
      </w:pPr>
      <w:r>
        <w:rPr>
          <w:rFonts w:ascii="Calibri" w:cs="Calibri" w:eastAsia="Calibri" w:hAnsi="Calibri"/>
          <w:color w:val="333333"/>
          <w:sz w:val="22"/>
          <w:szCs w:val="22"/>
        </w:rPr>
        <w:t xml:space="preserve">Conflict-of-interest disclosures and related approvals;</w:t>
      </w:r>
    </w:p>
    <w:p>
      <w:pPr>
        <w:pStyle w:val="ListParagraph"/>
        <w:numPr>
          <w:ilvl w:val="0"/>
          <w:numId w:val="2"/>
        </w:numPr>
        <w:spacing w:after="80" w:line="276"/>
      </w:pPr>
      <w:r>
        <w:rPr>
          <w:rFonts w:ascii="Calibri" w:cs="Calibri" w:eastAsia="Calibri" w:hAnsi="Calibri"/>
          <w:color w:val="333333"/>
          <w:sz w:val="22"/>
          <w:szCs w:val="22"/>
        </w:rPr>
        <w:t xml:space="preserve">Secretary/Manager certifications;</w:t>
      </w:r>
    </w:p>
    <w:p>
      <w:pPr>
        <w:pStyle w:val="ListParagraph"/>
        <w:numPr>
          <w:ilvl w:val="0"/>
          <w:numId w:val="2"/>
        </w:numPr>
        <w:spacing w:after="80" w:line="276"/>
      </w:pPr>
      <w:r>
        <w:rPr>
          <w:rFonts w:ascii="Calibri" w:cs="Calibri" w:eastAsia="Calibri" w:hAnsi="Calibri"/>
          <w:color w:val="333333"/>
          <w:sz w:val="22"/>
          <w:szCs w:val="22"/>
        </w:rPr>
        <w:t xml:space="preserve">Correspondence related to the consent solicitation process;</w:t>
      </w:r>
    </w:p>
    <w:p>
      <w:pPr>
        <w:pStyle w:val="ListParagraph"/>
        <w:numPr>
          <w:ilvl w:val="0"/>
          <w:numId w:val="2"/>
        </w:numPr>
        <w:spacing w:after="80" w:line="276"/>
      </w:pPr>
      <w:r>
        <w:rPr>
          <w:rFonts w:ascii="Calibri" w:cs="Calibri" w:eastAsia="Calibri" w:hAnsi="Calibri"/>
          <w:color w:val="333333"/>
          <w:sz w:val="22"/>
          <w:szCs w:val="22"/>
        </w:rPr>
        <w:t xml:space="preserve">Notices of withdrawal, if any.</w:t>
      </w:r>
    </w:p>
    <w:p>
      <w:pPr>
        <w:pStyle w:val="Heading2"/>
        <w:spacing w:after="120" w:before="240"/>
        <w:jc w:val="left"/>
      </w:pPr>
      <w:r>
        <w:rPr>
          <w:rFonts w:ascii="Calibri" w:cs="Calibri" w:eastAsia="Calibri" w:hAnsi="Calibri"/>
          <w:b/>
          <w:bCs/>
          <w:color w:val="1F3864"/>
          <w:sz w:val="24"/>
          <w:szCs w:val="24"/>
        </w:rPr>
        <w:t xml:space="preserve">11.3  Notice to Non-Consenting Members</w:t>
      </w:r>
    </w:p>
    <w:p>
      <w:pPr>
        <w:spacing w:after="120" w:line="276"/>
        <w:jc w:val="both"/>
      </w:pPr>
      <w:r>
        <w:rPr>
          <w:rFonts w:ascii="Calibri" w:cs="Calibri" w:eastAsia="Calibri" w:hAnsi="Calibri"/>
          <w:b w:val="false"/>
          <w:bCs w:val="false"/>
          <w:i w:val="false"/>
          <w:iCs w:val="false"/>
          <w:color w:val="333333"/>
          <w:sz w:val="22"/>
          <w:szCs w:val="22"/>
        </w:rPr>
        <w:t xml:space="preserve">Promptly following the Effective Date of a written consent that was adopted without the consent of all Members entitled to consent thereon, the Company shall deliver a notice to each non-consenting and non-responding Member informing such Member of:</w:t>
      </w:r>
    </w:p>
    <w:p>
      <w:pPr>
        <w:pStyle w:val="ListParagraph"/>
        <w:numPr>
          <w:ilvl w:val="0"/>
          <w:numId w:val="3"/>
        </w:numPr>
        <w:spacing w:after="80" w:line="276"/>
      </w:pPr>
      <w:r>
        <w:rPr>
          <w:rFonts w:ascii="Calibri" w:cs="Calibri" w:eastAsia="Calibri" w:hAnsi="Calibri"/>
          <w:color w:val="333333"/>
          <w:sz w:val="22"/>
          <w:szCs w:val="22"/>
        </w:rPr>
        <w:t xml:space="preserve">The action(s) approved by the written consent;</w:t>
      </w:r>
    </w:p>
    <w:p>
      <w:pPr>
        <w:pStyle w:val="ListParagraph"/>
        <w:numPr>
          <w:ilvl w:val="0"/>
          <w:numId w:val="3"/>
        </w:numPr>
        <w:spacing w:after="80" w:line="276"/>
      </w:pPr>
      <w:r>
        <w:rPr>
          <w:rFonts w:ascii="Calibri" w:cs="Calibri" w:eastAsia="Calibri" w:hAnsi="Calibri"/>
          <w:color w:val="333333"/>
          <w:sz w:val="22"/>
          <w:szCs w:val="22"/>
        </w:rPr>
        <w:t xml:space="preserve">The Effective Date of the consent;</w:t>
      </w:r>
    </w:p>
    <w:p>
      <w:pPr>
        <w:pStyle w:val="ListParagraph"/>
        <w:numPr>
          <w:ilvl w:val="0"/>
          <w:numId w:val="3"/>
        </w:numPr>
        <w:spacing w:after="80" w:line="276"/>
      </w:pPr>
      <w:r>
        <w:rPr>
          <w:rFonts w:ascii="Calibri" w:cs="Calibri" w:eastAsia="Calibri" w:hAnsi="Calibri"/>
          <w:color w:val="333333"/>
          <w:sz w:val="22"/>
          <w:szCs w:val="22"/>
        </w:rPr>
        <w:t xml:space="preserve">Such Member's rights, if any, with respect to the approved action, including any appraisal, dissent, or buy-out rights provided by the Operating Agreement or applicable law;</w:t>
      </w:r>
    </w:p>
    <w:p>
      <w:pPr>
        <w:pStyle w:val="ListParagraph"/>
        <w:numPr>
          <w:ilvl w:val="0"/>
          <w:numId w:val="3"/>
        </w:numPr>
        <w:spacing w:after="80" w:line="276"/>
      </w:pPr>
      <w:r>
        <w:rPr>
          <w:rFonts w:ascii="Calibri" w:cs="Calibri" w:eastAsia="Calibri" w:hAnsi="Calibri"/>
          <w:color w:val="333333"/>
          <w:sz w:val="22"/>
          <w:szCs w:val="22"/>
        </w:rPr>
        <w:t xml:space="preserve">The availability of the consent and related documentation for inspection.</w:t>
      </w:r>
    </w:p>
    <w:p>
      <w:pPr>
        <w:spacing w:after="120" w:line="276"/>
        <w:jc w:val="both"/>
      </w:pPr>
      <w:r>
        <w:rPr>
          <w:rFonts w:ascii="Calibri" w:cs="Calibri" w:eastAsia="Calibri" w:hAnsi="Calibri"/>
          <w:b w:val="false"/>
          <w:bCs w:val="false"/>
          <w:i w:val="false"/>
          <w:iCs w:val="false"/>
          <w:color w:val="333333"/>
          <w:sz w:val="22"/>
          <w:szCs w:val="22"/>
        </w:rPr>
        <w:t xml:space="preserve">Such notice shall be delivered within [5 / 10] Business Days following the Effective Date in accordance with the notice provisions of the Operating Agreement.</w:t>
      </w:r>
    </w:p>
    <w:p>
      <w:pPr>
        <w:pStyle w:val="Heading2"/>
        <w:spacing w:after="120" w:before="240"/>
        <w:jc w:val="left"/>
      </w:pPr>
      <w:r>
        <w:rPr>
          <w:rFonts w:ascii="Calibri" w:cs="Calibri" w:eastAsia="Calibri" w:hAnsi="Calibri"/>
          <w:b/>
          <w:bCs/>
          <w:color w:val="1F3864"/>
          <w:sz w:val="24"/>
          <w:szCs w:val="24"/>
        </w:rPr>
        <w:t xml:space="preserve">11.4  Minute Book Maintenance</w:t>
      </w:r>
    </w:p>
    <w:p>
      <w:pPr>
        <w:spacing w:after="120" w:line="276"/>
        <w:jc w:val="both"/>
      </w:pPr>
      <w:r>
        <w:rPr>
          <w:rFonts w:ascii="Calibri" w:cs="Calibri" w:eastAsia="Calibri" w:hAnsi="Calibri"/>
          <w:b w:val="false"/>
          <w:bCs w:val="false"/>
          <w:i w:val="false"/>
          <w:iCs w:val="false"/>
          <w:color w:val="333333"/>
          <w:sz w:val="22"/>
          <w:szCs w:val="22"/>
        </w:rPr>
        <w:t xml:space="preserve">The Secretary or designated Manager shall maintain the Company's minute book in good order and shall ensure that it contains a complete record of all formal actions taken by the Members and Managers, whether by written consent or at a meeting. The minute book shall be maintained at the Company's principal office and shall be available for inspection by any Member during normal business hours upon reasonable advance notice.</w:t>
      </w:r>
    </w:p>
    <w:p>
      <w:pPr>
        <w:spacing w:after="120" w:line="276"/>
        <w:jc w:val="both"/>
      </w:pPr>
      <w:r>
        <w:rPr>
          <w:rFonts w:ascii="Calibri" w:cs="Calibri" w:eastAsia="Calibri" w:hAnsi="Calibri"/>
          <w:b w:val="false"/>
          <w:bCs w:val="false"/>
          <w:i w:val="false"/>
          <w:iCs w:val="false"/>
          <w:color w:val="333333"/>
          <w:sz w:val="22"/>
          <w:szCs w:val="22"/>
        </w:rPr>
        <w:t xml:space="preserve">The minute book shall include, at a minimum:</w:t>
      </w:r>
    </w:p>
    <w:p>
      <w:pPr>
        <w:pStyle w:val="ListParagraph"/>
        <w:numPr>
          <w:ilvl w:val="0"/>
          <w:numId w:val="2"/>
        </w:numPr>
        <w:spacing w:after="80" w:line="276"/>
      </w:pPr>
      <w:r>
        <w:rPr>
          <w:rFonts w:ascii="Calibri" w:cs="Calibri" w:eastAsia="Calibri" w:hAnsi="Calibri"/>
          <w:color w:val="333333"/>
          <w:sz w:val="22"/>
          <w:szCs w:val="22"/>
        </w:rPr>
        <w:t xml:space="preserve">The Company's organizational documents (certificate of formation/articles of organization and all amendments thereto);</w:t>
      </w:r>
    </w:p>
    <w:p>
      <w:pPr>
        <w:pStyle w:val="ListParagraph"/>
        <w:numPr>
          <w:ilvl w:val="0"/>
          <w:numId w:val="2"/>
        </w:numPr>
        <w:spacing w:after="80" w:line="276"/>
      </w:pPr>
      <w:r>
        <w:rPr>
          <w:rFonts w:ascii="Calibri" w:cs="Calibri" w:eastAsia="Calibri" w:hAnsi="Calibri"/>
          <w:color w:val="333333"/>
          <w:sz w:val="22"/>
          <w:szCs w:val="22"/>
        </w:rPr>
        <w:t xml:space="preserve">The Operating Agreement and all amendments thereto;</w:t>
      </w:r>
    </w:p>
    <w:p>
      <w:pPr>
        <w:pStyle w:val="ListParagraph"/>
        <w:numPr>
          <w:ilvl w:val="0"/>
          <w:numId w:val="2"/>
        </w:numPr>
        <w:spacing w:after="80" w:line="276"/>
      </w:pPr>
      <w:r>
        <w:rPr>
          <w:rFonts w:ascii="Calibri" w:cs="Calibri" w:eastAsia="Calibri" w:hAnsi="Calibri"/>
          <w:color w:val="333333"/>
          <w:sz w:val="22"/>
          <w:szCs w:val="22"/>
        </w:rPr>
        <w:t xml:space="preserve">Minutes of all meetings of Members and Managers;</w:t>
      </w:r>
    </w:p>
    <w:p>
      <w:pPr>
        <w:pStyle w:val="ListParagraph"/>
        <w:numPr>
          <w:ilvl w:val="0"/>
          <w:numId w:val="2"/>
        </w:numPr>
        <w:spacing w:after="80" w:line="276"/>
      </w:pPr>
      <w:r>
        <w:rPr>
          <w:rFonts w:ascii="Calibri" w:cs="Calibri" w:eastAsia="Calibri" w:hAnsi="Calibri"/>
          <w:color w:val="333333"/>
          <w:sz w:val="22"/>
          <w:szCs w:val="22"/>
        </w:rPr>
        <w:t xml:space="preserve">All written consents and related documentation;</w:t>
      </w:r>
    </w:p>
    <w:p>
      <w:pPr>
        <w:pStyle w:val="ListParagraph"/>
        <w:numPr>
          <w:ilvl w:val="0"/>
          <w:numId w:val="2"/>
        </w:numPr>
        <w:spacing w:after="80" w:line="276"/>
      </w:pPr>
      <w:r>
        <w:rPr>
          <w:rFonts w:ascii="Calibri" w:cs="Calibri" w:eastAsia="Calibri" w:hAnsi="Calibri"/>
          <w:color w:val="333333"/>
          <w:sz w:val="22"/>
          <w:szCs w:val="22"/>
        </w:rPr>
        <w:t xml:space="preserve">The Company's membership interest ledger;</w:t>
      </w:r>
    </w:p>
    <w:p>
      <w:pPr>
        <w:pStyle w:val="ListParagraph"/>
        <w:numPr>
          <w:ilvl w:val="0"/>
          <w:numId w:val="2"/>
        </w:numPr>
        <w:spacing w:after="80" w:line="276"/>
      </w:pPr>
      <w:r>
        <w:rPr>
          <w:rFonts w:ascii="Calibri" w:cs="Calibri" w:eastAsia="Calibri" w:hAnsi="Calibri"/>
          <w:color w:val="333333"/>
          <w:sz w:val="22"/>
          <w:szCs w:val="22"/>
        </w:rPr>
        <w:t xml:space="preserve">Tax elections and related filings;</w:t>
      </w:r>
    </w:p>
    <w:p>
      <w:pPr>
        <w:pStyle w:val="ListParagraph"/>
        <w:numPr>
          <w:ilvl w:val="0"/>
          <w:numId w:val="2"/>
        </w:numPr>
        <w:spacing w:after="80" w:line="276"/>
      </w:pPr>
      <w:r>
        <w:rPr>
          <w:rFonts w:ascii="Calibri" w:cs="Calibri" w:eastAsia="Calibri" w:hAnsi="Calibri"/>
          <w:color w:val="333333"/>
          <w:sz w:val="22"/>
          <w:szCs w:val="22"/>
        </w:rPr>
        <w:t xml:space="preserve">Annual reports and filings with governmental authorities.</w:t>
      </w:r>
    </w:p>
    <w:p>
      <w:pPr>
        <w:pStyle w:val="Heading2"/>
        <w:spacing w:after="120" w:before="240"/>
        <w:jc w:val="left"/>
      </w:pPr>
      <w:r>
        <w:rPr>
          <w:rFonts w:ascii="Calibri" w:cs="Calibri" w:eastAsia="Calibri" w:hAnsi="Calibri"/>
          <w:b/>
          <w:bCs/>
          <w:color w:val="1F3864"/>
          <w:sz w:val="24"/>
          <w:szCs w:val="24"/>
        </w:rPr>
        <w:t xml:space="preserve">11.5  Annual Consent Register</w:t>
      </w:r>
    </w:p>
    <w:p>
      <w:pPr>
        <w:spacing w:after="120" w:line="276"/>
        <w:jc w:val="both"/>
      </w:pPr>
      <w:r>
        <w:rPr>
          <w:rFonts w:ascii="Calibri" w:cs="Calibri" w:eastAsia="Calibri" w:hAnsi="Calibri"/>
          <w:b w:val="false"/>
          <w:bCs w:val="false"/>
          <w:i w:val="false"/>
          <w:iCs w:val="false"/>
          <w:color w:val="333333"/>
          <w:sz w:val="22"/>
          <w:szCs w:val="22"/>
        </w:rPr>
        <w:t xml:space="preserve">The Secretary or designated Manager shall maintain an annual consent register (substantially in the form of Exhibit G to this Package) summarizing all written consents adopted during each fiscal year. The annual consent register shall include the following information for each consent: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00"/>
        <w:gridCol w:w="1600"/>
        <w:gridCol w:w="1600"/>
        <w:gridCol w:w="1400"/>
        <w:gridCol w:w="1700"/>
        <w:gridCol w:w="1660"/>
      </w:tblGrid>
      <w:tr>
        <w:trPr>
          <w:tblHeader/>
        </w:trPr>
        <w:tc>
          <w:tcPr>
            <w:tcW w:type="dxa" w:w="1400"/>
            <w:shd w:fill="1F3864" w:val="clear"/>
            <w:tcMar>
              <w:top w:type="dxa" w:w="40"/>
              <w:left w:type="dxa" w:w="80"/>
              <w:bottom w:type="dxa" w:w="40"/>
              <w:right w:type="dxa" w:w="80"/>
            </w:tcMar>
            <w:vAlign w:val="center"/>
          </w:tcPr>
          <w:p>
            <w:pPr>
              <w:spacing w:after="40"/>
              <w:jc w:val="left"/>
            </w:pPr>
            <w:r>
              <w:rPr>
                <w:rFonts w:ascii="Calibri" w:cs="Calibri" w:eastAsia="Calibri" w:hAnsi="Calibri"/>
                <w:b/>
                <w:bCs/>
                <w:color w:val="FFFFFF"/>
                <w:sz w:val="20"/>
                <w:szCs w:val="20"/>
              </w:rPr>
              <w:t xml:space="preserve">Consent No.</w:t>
            </w:r>
          </w:p>
        </w:tc>
        <w:tc>
          <w:tcPr>
            <w:tcW w:type="dxa" w:w="1600"/>
            <w:shd w:fill="1F3864" w:val="clear"/>
            <w:tcMar>
              <w:top w:type="dxa" w:w="40"/>
              <w:left w:type="dxa" w:w="80"/>
              <w:bottom w:type="dxa" w:w="40"/>
              <w:right w:type="dxa" w:w="80"/>
            </w:tcMar>
            <w:vAlign w:val="center"/>
          </w:tcPr>
          <w:p>
            <w:pPr>
              <w:spacing w:after="40"/>
              <w:jc w:val="left"/>
            </w:pPr>
            <w:r>
              <w:rPr>
                <w:rFonts w:ascii="Calibri" w:cs="Calibri" w:eastAsia="Calibri" w:hAnsi="Calibri"/>
                <w:b/>
                <w:bCs/>
                <w:color w:val="FFFFFF"/>
                <w:sz w:val="20"/>
                <w:szCs w:val="20"/>
              </w:rPr>
              <w:t xml:space="preserve">Date</w:t>
            </w:r>
          </w:p>
        </w:tc>
        <w:tc>
          <w:tcPr>
            <w:tcW w:type="dxa" w:w="1600"/>
            <w:shd w:fill="1F3864" w:val="clear"/>
            <w:tcMar>
              <w:top w:type="dxa" w:w="40"/>
              <w:left w:type="dxa" w:w="80"/>
              <w:bottom w:type="dxa" w:w="40"/>
              <w:right w:type="dxa" w:w="80"/>
            </w:tcMar>
            <w:vAlign w:val="center"/>
          </w:tcPr>
          <w:p>
            <w:pPr>
              <w:spacing w:after="40"/>
              <w:jc w:val="left"/>
            </w:pPr>
            <w:r>
              <w:rPr>
                <w:rFonts w:ascii="Calibri" w:cs="Calibri" w:eastAsia="Calibri" w:hAnsi="Calibri"/>
                <w:b/>
                <w:bCs/>
                <w:color w:val="FFFFFF"/>
                <w:sz w:val="20"/>
                <w:szCs w:val="20"/>
              </w:rPr>
              <w:t xml:space="preserve">Action</w:t>
            </w:r>
          </w:p>
        </w:tc>
        <w:tc>
          <w:tcPr>
            <w:tcW w:type="dxa" w:w="1400"/>
            <w:shd w:fill="1F3864" w:val="clear"/>
            <w:tcMar>
              <w:top w:type="dxa" w:w="40"/>
              <w:left w:type="dxa" w:w="80"/>
              <w:bottom w:type="dxa" w:w="40"/>
              <w:right w:type="dxa" w:w="80"/>
            </w:tcMar>
            <w:vAlign w:val="center"/>
          </w:tcPr>
          <w:p>
            <w:pPr>
              <w:spacing w:after="40"/>
              <w:jc w:val="left"/>
            </w:pPr>
            <w:r>
              <w:rPr>
                <w:rFonts w:ascii="Calibri" w:cs="Calibri" w:eastAsia="Calibri" w:hAnsi="Calibri"/>
                <w:b/>
                <w:bCs/>
                <w:color w:val="FFFFFF"/>
                <w:sz w:val="20"/>
                <w:szCs w:val="20"/>
              </w:rPr>
              <w:t xml:space="preserve">Threshold</w:t>
            </w:r>
          </w:p>
        </w:tc>
        <w:tc>
          <w:tcPr>
            <w:tcW w:type="dxa" w:w="1700"/>
            <w:shd w:fill="1F3864" w:val="clear"/>
            <w:tcMar>
              <w:top w:type="dxa" w:w="40"/>
              <w:left w:type="dxa" w:w="80"/>
              <w:bottom w:type="dxa" w:w="40"/>
              <w:right w:type="dxa" w:w="80"/>
            </w:tcMar>
            <w:vAlign w:val="center"/>
          </w:tcPr>
          <w:p>
            <w:pPr>
              <w:spacing w:after="40"/>
              <w:jc w:val="left"/>
            </w:pPr>
            <w:r>
              <w:rPr>
                <w:rFonts w:ascii="Calibri" w:cs="Calibri" w:eastAsia="Calibri" w:hAnsi="Calibri"/>
                <w:b/>
                <w:bCs/>
                <w:color w:val="FFFFFF"/>
                <w:sz w:val="20"/>
                <w:szCs w:val="20"/>
              </w:rPr>
              <w:t xml:space="preserve">Consenting Parties</w:t>
            </w:r>
          </w:p>
        </w:tc>
        <w:tc>
          <w:tcPr>
            <w:tcW w:type="dxa" w:w="1660"/>
            <w:shd w:fill="1F3864" w:val="clear"/>
            <w:tcMar>
              <w:top w:type="dxa" w:w="40"/>
              <w:left w:type="dxa" w:w="80"/>
              <w:bottom w:type="dxa" w:w="40"/>
              <w:right w:type="dxa" w:w="80"/>
            </w:tcMar>
            <w:vAlign w:val="center"/>
          </w:tcPr>
          <w:p>
            <w:pPr>
              <w:spacing w:after="40"/>
              <w:jc w:val="left"/>
            </w:pPr>
            <w:r>
              <w:rPr>
                <w:rFonts w:ascii="Calibri" w:cs="Calibri" w:eastAsia="Calibri" w:hAnsi="Calibri"/>
                <w:b/>
                <w:bCs/>
                <w:color w:val="FFFFFF"/>
                <w:sz w:val="20"/>
                <w:szCs w:val="20"/>
              </w:rPr>
              <w:t xml:space="preserve">Effective Date</w:t>
            </w:r>
          </w:p>
        </w:tc>
      </w:tr>
      <w:tr>
        <w:tc>
          <w:tcPr>
            <w:tcW w:type="dxa" w:w="14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[YEAR]-001</w:t>
            </w:r>
          </w:p>
        </w:tc>
        <w:tc>
          <w:tcPr>
            <w:tcW w:type="dxa" w:w="16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[DATE]</w:t>
            </w:r>
          </w:p>
        </w:tc>
        <w:tc>
          <w:tcPr>
            <w:tcW w:type="dxa" w:w="16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[DESCRIPTION]</w:t>
            </w:r>
          </w:p>
        </w:tc>
        <w:tc>
          <w:tcPr>
            <w:tcW w:type="dxa" w:w="14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[MAJORITY/UNANIMOUS]</w:t>
            </w:r>
          </w:p>
        </w:tc>
        <w:tc>
          <w:tcPr>
            <w:tcW w:type="dxa" w:w="17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[NAMES/PERCENTAGE]</w:t>
            </w:r>
          </w:p>
        </w:tc>
        <w:tc>
          <w:tcPr>
            <w:tcW w:type="dxa" w:w="166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[DATE]</w:t>
            </w:r>
          </w:p>
        </w:tc>
      </w:tr>
      <w:tr>
        <w:tc>
          <w:tcPr>
            <w:tcW w:type="dxa" w:w="14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[YEAR]-002</w:t>
            </w:r>
          </w:p>
        </w:tc>
        <w:tc>
          <w:tcPr>
            <w:tcW w:type="dxa" w:w="16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[DATE]</w:t>
            </w:r>
          </w:p>
        </w:tc>
        <w:tc>
          <w:tcPr>
            <w:tcW w:type="dxa" w:w="16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[DESCRIPTION]</w:t>
            </w:r>
          </w:p>
        </w:tc>
        <w:tc>
          <w:tcPr>
            <w:tcW w:type="dxa" w:w="14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[MAJORITY/UNANIMOUS]</w:t>
            </w:r>
          </w:p>
        </w:tc>
        <w:tc>
          <w:tcPr>
            <w:tcW w:type="dxa" w:w="17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[NAMES/PERCENTAGE]</w:t>
            </w:r>
          </w:p>
        </w:tc>
        <w:tc>
          <w:tcPr>
            <w:tcW w:type="dxa" w:w="166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[DATE]</w:t>
            </w:r>
          </w:p>
        </w:tc>
      </w:tr>
      <w:tr>
        <w:tc>
          <w:tcPr>
            <w:tcW w:type="dxa" w:w="14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[YEAR]-003</w:t>
            </w:r>
          </w:p>
        </w:tc>
        <w:tc>
          <w:tcPr>
            <w:tcW w:type="dxa" w:w="16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[DATE]</w:t>
            </w:r>
          </w:p>
        </w:tc>
        <w:tc>
          <w:tcPr>
            <w:tcW w:type="dxa" w:w="16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[DESCRIPTION]</w:t>
            </w:r>
          </w:p>
        </w:tc>
        <w:tc>
          <w:tcPr>
            <w:tcW w:type="dxa" w:w="14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[MAJORITY/UNANIMOUS]</w:t>
            </w:r>
          </w:p>
        </w:tc>
        <w:tc>
          <w:tcPr>
            <w:tcW w:type="dxa" w:w="17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[NAMES/PERCENTAGE]</w:t>
            </w:r>
          </w:p>
        </w:tc>
        <w:tc>
          <w:tcPr>
            <w:tcW w:type="dxa" w:w="166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[DATE]</w:t>
            </w:r>
          </w:p>
        </w:tc>
      </w:tr>
    </w:tbl>
    <w:p>
      <w:pPr>
        <w:spacing w:after="120" w:line="276"/>
        <w:jc w:val="both"/>
      </w:pPr>
      <w:r>
        <w:rPr>
          <w:rFonts w:ascii="Calibri" w:cs="Calibri" w:eastAsia="Calibri" w:hAnsi="Calibri"/>
          <w:b w:val="false"/>
          <w:bCs w:val="false"/>
          <w:i w:val="false"/>
          <w:iCs w:val="false"/>
          <w:color w:val="333333"/>
          <w:sz w:val="22"/>
          <w:szCs w:val="22"/>
        </w:rPr>
        <w:t xml:space="preserve"/>
      </w:r>
    </w:p>
    <w:p>
      <w:r>
        <w:br w:type="page"/>
      </w:r>
    </w:p>
    <w:p>
      <w:pPr>
        <w:pStyle w:val="Heading1"/>
        <w:spacing w:after="120" w:before="360"/>
        <w:jc w:val="left"/>
      </w:pPr>
      <w:r>
        <w:rPr>
          <w:rFonts w:ascii="Calibri" w:cs="Calibri" w:eastAsia="Calibri" w:hAnsi="Calibri"/>
          <w:b/>
          <w:bCs/>
          <w:color w:val="1F3864"/>
          <w:sz w:val="28"/>
          <w:szCs w:val="28"/>
        </w:rPr>
        <w:t xml:space="preserve">12.  GENERAL PROVISIONS</w:t>
      </w:r>
    </w:p>
    <w:p>
      <w:pPr>
        <w:pStyle w:val="Heading2"/>
        <w:spacing w:after="120" w:before="240"/>
        <w:jc w:val="left"/>
      </w:pPr>
      <w:r>
        <w:rPr>
          <w:rFonts w:ascii="Calibri" w:cs="Calibri" w:eastAsia="Calibri" w:hAnsi="Calibri"/>
          <w:b/>
          <w:bCs/>
          <w:color w:val="1F3864"/>
          <w:sz w:val="24"/>
          <w:szCs w:val="24"/>
        </w:rPr>
        <w:t xml:space="preserve">12.1  Governing Law</w:t>
      </w:r>
    </w:p>
    <w:p>
      <w:pPr>
        <w:spacing w:after="120" w:line="276"/>
        <w:jc w:val="both"/>
      </w:pPr>
      <w:r>
        <w:rPr>
          <w:rFonts w:ascii="Calibri" w:cs="Calibri" w:eastAsia="Calibri" w:hAnsi="Calibri"/>
          <w:b w:val="false"/>
          <w:bCs w:val="false"/>
          <w:i w:val="false"/>
          <w:iCs w:val="false"/>
          <w:color w:val="333333"/>
          <w:sz w:val="22"/>
          <w:szCs w:val="22"/>
        </w:rPr>
        <w:t xml:space="preserve">This Package and all written consents executed hereunder shall be governed by, and construed in accordance with, the laws of the State of [STATE OF FORMATION], without regard to the conflicts-of-law provisions thereof. Any dispute arising out of or relating to this Package or any written consent executed hereunder shall be resolved in accordance with the dispute resolution provisions of the Operating Agreement, and if no such provisions are specified, shall be submitted to the exclusive jurisdiction of the [state and federal courts located in [COUNTY], [STATE OF FORMATION] / [ARBITRATION FORUM]].</w:t>
      </w:r>
    </w:p>
    <w:p>
      <w:pPr>
        <w:pStyle w:val="Heading2"/>
        <w:spacing w:after="120" w:before="240"/>
        <w:jc w:val="left"/>
      </w:pPr>
      <w:r>
        <w:rPr>
          <w:rFonts w:ascii="Calibri" w:cs="Calibri" w:eastAsia="Calibri" w:hAnsi="Calibri"/>
          <w:b/>
          <w:bCs/>
          <w:color w:val="1F3864"/>
          <w:sz w:val="24"/>
          <w:szCs w:val="24"/>
        </w:rPr>
        <w:t xml:space="preserve">12.2  Operating Agreement Supremacy</w:t>
      </w:r>
    </w:p>
    <w:p>
      <w:pPr>
        <w:spacing w:after="120" w:line="276"/>
        <w:jc w:val="both"/>
      </w:pPr>
      <w:r>
        <w:rPr>
          <w:rFonts w:ascii="Calibri" w:cs="Calibri" w:eastAsia="Calibri" w:hAnsi="Calibri"/>
          <w:b w:val="false"/>
          <w:bCs w:val="false"/>
          <w:i w:val="false"/>
          <w:iCs w:val="false"/>
          <w:color w:val="333333"/>
          <w:sz w:val="22"/>
          <w:szCs w:val="22"/>
        </w:rPr>
        <w:t xml:space="preserve">This Package is intended to supplement the Operating Agreement and to provide standardized forms and procedures for the exercise of consent authority by the Members and Managers. In the event of any conflict or inconsistency between the provisions of this Package and the provisions of the Operating Agreement, the Operating Agreement shall control. In the event of any conflict between the Operating Agreement and the Act, the Operating Agreement shall control to the maximum extent permitted by the Act.</w:t>
      </w:r>
    </w:p>
    <w:p>
      <w:pPr>
        <w:spacing w:after="120" w:line="276"/>
        <w:jc w:val="both"/>
      </w:pPr>
      <w:r>
        <w:rPr>
          <w:rFonts w:ascii="Calibri" w:cs="Calibri" w:eastAsia="Calibri" w:hAnsi="Calibri"/>
          <w:b w:val="false"/>
          <w:bCs w:val="false"/>
          <w:i w:val="false"/>
          <w:iCs w:val="false"/>
          <w:color w:val="333333"/>
          <w:sz w:val="22"/>
          <w:szCs w:val="22"/>
        </w:rPr>
        <w:t xml:space="preserve">Nothing in this Package shall be construed to create, modify, or expand the rights or obligations of any Member or Manager beyond those set forth in the Operating Agreement, or to waive or limit any right or remedy available under the Operating Agreement or applicable law.</w:t>
      </w:r>
    </w:p>
    <w:p>
      <w:pPr>
        <w:pStyle w:val="Heading2"/>
        <w:spacing w:after="120" w:before="240"/>
        <w:jc w:val="left"/>
      </w:pPr>
      <w:r>
        <w:rPr>
          <w:rFonts w:ascii="Calibri" w:cs="Calibri" w:eastAsia="Calibri" w:hAnsi="Calibri"/>
          <w:b/>
          <w:bCs/>
          <w:color w:val="1F3864"/>
          <w:sz w:val="24"/>
          <w:szCs w:val="24"/>
        </w:rPr>
        <w:t xml:space="preserve">12.3  Severability</w:t>
      </w:r>
    </w:p>
    <w:p>
      <w:pPr>
        <w:spacing w:after="120" w:line="276"/>
        <w:jc w:val="both"/>
      </w:pPr>
      <w:r>
        <w:rPr>
          <w:rFonts w:ascii="Calibri" w:cs="Calibri" w:eastAsia="Calibri" w:hAnsi="Calibri"/>
          <w:b w:val="false"/>
          <w:bCs w:val="false"/>
          <w:i w:val="false"/>
          <w:iCs w:val="false"/>
          <w:color w:val="333333"/>
          <w:sz w:val="22"/>
          <w:szCs w:val="22"/>
        </w:rPr>
        <w:t xml:space="preserve">If any provision of this Package or any written consent executed hereunder is held to be invalid, illegal, or unenforceable in any respect, such invalidity, illegality, or unenforceability shall not affect any other provision, and this Package or such written consent shall be construed as if such invalid, illegal, or unenforceable provision had never been contained herein or therein. The Members and Managers shall negotiate in good faith to replace any invalid, illegal, or unenforceable provision with a valid, legal, and enforceable provision that achieves, to the greatest extent possible, the economic, business, and other purposes of the invalid, illegal, or unenforceable provision.</w:t>
      </w:r>
    </w:p>
    <w:p>
      <w:pPr>
        <w:pStyle w:val="Heading2"/>
        <w:spacing w:after="120" w:before="240"/>
        <w:jc w:val="left"/>
      </w:pPr>
      <w:r>
        <w:rPr>
          <w:rFonts w:ascii="Calibri" w:cs="Calibri" w:eastAsia="Calibri" w:hAnsi="Calibri"/>
          <w:b/>
          <w:bCs/>
          <w:color w:val="1F3864"/>
          <w:sz w:val="24"/>
          <w:szCs w:val="24"/>
        </w:rPr>
        <w:t xml:space="preserve">12.4  Interpretation</w:t>
      </w:r>
    </w:p>
    <w:p>
      <w:pPr>
        <w:spacing w:after="120" w:line="276"/>
        <w:jc w:val="both"/>
      </w:pPr>
      <w:r>
        <w:rPr>
          <w:rFonts w:ascii="Calibri" w:cs="Calibri" w:eastAsia="Calibri" w:hAnsi="Calibri"/>
          <w:b w:val="false"/>
          <w:bCs w:val="false"/>
          <w:i w:val="false"/>
          <w:iCs w:val="false"/>
          <w:color w:val="333333"/>
          <w:sz w:val="22"/>
          <w:szCs w:val="22"/>
        </w:rPr>
        <w:t xml:space="preserve">The following rules of interpretation shall apply to this Package:</w:t>
      </w:r>
    </w:p>
    <w:p>
      <w:pPr>
        <w:pStyle w:val="ListParagraph"/>
        <w:numPr>
          <w:ilvl w:val="0"/>
          <w:numId w:val="3"/>
        </w:numPr>
        <w:spacing w:after="80" w:line="276"/>
      </w:pPr>
      <w:r>
        <w:rPr>
          <w:rFonts w:ascii="Calibri" w:cs="Calibri" w:eastAsia="Calibri" w:hAnsi="Calibri"/>
          <w:color w:val="333333"/>
          <w:sz w:val="22"/>
          <w:szCs w:val="22"/>
        </w:rPr>
        <w:t xml:space="preserve">References to "Sections" are to sections of this Package unless otherwise specified;</w:t>
      </w:r>
    </w:p>
    <w:p>
      <w:pPr>
        <w:pStyle w:val="ListParagraph"/>
        <w:numPr>
          <w:ilvl w:val="0"/>
          <w:numId w:val="3"/>
        </w:numPr>
        <w:spacing w:after="80" w:line="276"/>
      </w:pPr>
      <w:r>
        <w:rPr>
          <w:rFonts w:ascii="Calibri" w:cs="Calibri" w:eastAsia="Calibri" w:hAnsi="Calibri"/>
          <w:color w:val="333333"/>
          <w:sz w:val="22"/>
          <w:szCs w:val="22"/>
        </w:rPr>
        <w:t xml:space="preserve">References to "Exhibits" are to exhibits attached to this Package;</w:t>
      </w:r>
    </w:p>
    <w:p>
      <w:pPr>
        <w:pStyle w:val="ListParagraph"/>
        <w:numPr>
          <w:ilvl w:val="0"/>
          <w:numId w:val="3"/>
        </w:numPr>
        <w:spacing w:after="80" w:line="276"/>
      </w:pPr>
      <w:r>
        <w:rPr>
          <w:rFonts w:ascii="Calibri" w:cs="Calibri" w:eastAsia="Calibri" w:hAnsi="Calibri"/>
          <w:color w:val="333333"/>
          <w:sz w:val="22"/>
          <w:szCs w:val="22"/>
        </w:rPr>
        <w:t xml:space="preserve">The headings and captions in this Package are for convenience of reference only and shall not affect the interpretation of any provision;</w:t>
      </w:r>
    </w:p>
    <w:p>
      <w:pPr>
        <w:pStyle w:val="ListParagraph"/>
        <w:numPr>
          <w:ilvl w:val="0"/>
          <w:numId w:val="3"/>
        </w:numPr>
        <w:spacing w:after="80" w:line="276"/>
      </w:pPr>
      <w:r>
        <w:rPr>
          <w:rFonts w:ascii="Calibri" w:cs="Calibri" w:eastAsia="Calibri" w:hAnsi="Calibri"/>
          <w:color w:val="333333"/>
          <w:sz w:val="22"/>
          <w:szCs w:val="22"/>
        </w:rPr>
        <w:t xml:space="preserve">Words importing the singular include the plural and vice versa, and words importing a gender include all genders;</w:t>
      </w:r>
    </w:p>
    <w:p>
      <w:pPr>
        <w:pStyle w:val="ListParagraph"/>
        <w:numPr>
          <w:ilvl w:val="0"/>
          <w:numId w:val="3"/>
        </w:numPr>
        <w:spacing w:after="80" w:line="276"/>
      </w:pPr>
      <w:r>
        <w:rPr>
          <w:rFonts w:ascii="Calibri" w:cs="Calibri" w:eastAsia="Calibri" w:hAnsi="Calibri"/>
          <w:color w:val="333333"/>
          <w:sz w:val="22"/>
          <w:szCs w:val="22"/>
        </w:rPr>
        <w:t xml:space="preserve">The words "include," "includes," and "including" shall be deemed to be followed by "without limitation";</w:t>
      </w:r>
    </w:p>
    <w:p>
      <w:pPr>
        <w:pStyle w:val="ListParagraph"/>
        <w:numPr>
          <w:ilvl w:val="0"/>
          <w:numId w:val="3"/>
        </w:numPr>
        <w:spacing w:after="80" w:line="276"/>
      </w:pPr>
      <w:r>
        <w:rPr>
          <w:rFonts w:ascii="Calibri" w:cs="Calibri" w:eastAsia="Calibri" w:hAnsi="Calibri"/>
          <w:color w:val="333333"/>
          <w:sz w:val="22"/>
          <w:szCs w:val="22"/>
        </w:rPr>
        <w:t xml:space="preserve">References to statutes or regulations include all amendments, supplements, and successors thereto;</w:t>
      </w:r>
    </w:p>
    <w:p>
      <w:pPr>
        <w:pStyle w:val="ListParagraph"/>
        <w:numPr>
          <w:ilvl w:val="0"/>
          <w:numId w:val="3"/>
        </w:numPr>
        <w:spacing w:after="80" w:line="276"/>
      </w:pPr>
      <w:r>
        <w:rPr>
          <w:rFonts w:ascii="Calibri" w:cs="Calibri" w:eastAsia="Calibri" w:hAnsi="Calibri"/>
          <w:color w:val="333333"/>
          <w:sz w:val="22"/>
          <w:szCs w:val="22"/>
        </w:rPr>
        <w:t xml:space="preserve">All dollar amounts are expressed in United States Dollars unless otherwise specified;</w:t>
      </w:r>
    </w:p>
    <w:p>
      <w:pPr>
        <w:pStyle w:val="ListParagraph"/>
        <w:numPr>
          <w:ilvl w:val="0"/>
          <w:numId w:val="3"/>
        </w:numPr>
        <w:spacing w:after="80" w:line="276"/>
      </w:pPr>
      <w:r>
        <w:rPr>
          <w:rFonts w:ascii="Calibri" w:cs="Calibri" w:eastAsia="Calibri" w:hAnsi="Calibri"/>
          <w:color w:val="333333"/>
          <w:sz w:val="22"/>
          <w:szCs w:val="22"/>
        </w:rPr>
        <w:t xml:space="preserve">References to "days" mean calendar days unless "Business Days" is specified.</w:t>
      </w:r>
    </w:p>
    <w:p>
      <w:pPr>
        <w:pStyle w:val="Heading2"/>
        <w:spacing w:after="120" w:before="240"/>
        <w:jc w:val="left"/>
      </w:pPr>
      <w:r>
        <w:rPr>
          <w:rFonts w:ascii="Calibri" w:cs="Calibri" w:eastAsia="Calibri" w:hAnsi="Calibri"/>
          <w:b/>
          <w:bCs/>
          <w:color w:val="1F3864"/>
          <w:sz w:val="24"/>
          <w:szCs w:val="24"/>
        </w:rPr>
        <w:t xml:space="preserve">12.5  Counterparts</w:t>
      </w:r>
    </w:p>
    <w:p>
      <w:pPr>
        <w:spacing w:after="120" w:line="276"/>
        <w:jc w:val="both"/>
      </w:pPr>
      <w:r>
        <w:rPr>
          <w:rFonts w:ascii="Calibri" w:cs="Calibri" w:eastAsia="Calibri" w:hAnsi="Calibri"/>
          <w:b w:val="false"/>
          <w:bCs w:val="false"/>
          <w:i w:val="false"/>
          <w:iCs w:val="false"/>
          <w:color w:val="333333"/>
          <w:sz w:val="22"/>
          <w:szCs w:val="22"/>
        </w:rPr>
        <w:t xml:space="preserve">This Package may be executed in one or more counterparts, including by electronic signature, each of which shall be deemed an original and all of which shall constitute one and the same instrument.</w:t>
      </w:r>
    </w:p>
    <w:p>
      <w:pPr>
        <w:pStyle w:val="Heading2"/>
        <w:spacing w:after="120" w:before="240"/>
        <w:jc w:val="left"/>
      </w:pPr>
      <w:r>
        <w:rPr>
          <w:rFonts w:ascii="Calibri" w:cs="Calibri" w:eastAsia="Calibri" w:hAnsi="Calibri"/>
          <w:b/>
          <w:bCs/>
          <w:color w:val="1F3864"/>
          <w:sz w:val="24"/>
          <w:szCs w:val="24"/>
        </w:rPr>
        <w:t xml:space="preserve">12.6  Amendment of This Package</w:t>
      </w:r>
    </w:p>
    <w:p>
      <w:pPr>
        <w:spacing w:after="120" w:line="276"/>
        <w:jc w:val="both"/>
      </w:pPr>
      <w:r>
        <w:rPr>
          <w:rFonts w:ascii="Calibri" w:cs="Calibri" w:eastAsia="Calibri" w:hAnsi="Calibri"/>
          <w:b w:val="false"/>
          <w:bCs w:val="false"/>
          <w:i w:val="false"/>
          <w:iCs w:val="false"/>
          <w:color w:val="333333"/>
          <w:sz w:val="22"/>
          <w:szCs w:val="22"/>
        </w:rPr>
        <w:t xml:space="preserve">This Package may be amended, modified, or supplemented from time to time by the written consent of [a majority of the Managers / Members holding a majority of the Percentage Interests]. Any amendment shall be effective only if set forth in a written instrument signed by or on behalf of the requisite parties, and shall be distributed to all Members and Managers promptly following its adoption.</w:t>
      </w:r>
    </w:p>
    <w:p>
      <w:pPr>
        <w:pStyle w:val="Heading2"/>
        <w:spacing w:after="120" w:before="240"/>
        <w:jc w:val="left"/>
      </w:pPr>
      <w:r>
        <w:rPr>
          <w:rFonts w:ascii="Calibri" w:cs="Calibri" w:eastAsia="Calibri" w:hAnsi="Calibri"/>
          <w:b/>
          <w:bCs/>
          <w:color w:val="1F3864"/>
          <w:sz w:val="24"/>
          <w:szCs w:val="24"/>
        </w:rPr>
        <w:t xml:space="preserve">12.7  Notices</w:t>
      </w:r>
    </w:p>
    <w:p>
      <w:pPr>
        <w:spacing w:after="120" w:line="276"/>
        <w:jc w:val="both"/>
      </w:pPr>
      <w:r>
        <w:rPr>
          <w:rFonts w:ascii="Calibri" w:cs="Calibri" w:eastAsia="Calibri" w:hAnsi="Calibri"/>
          <w:b w:val="false"/>
          <w:bCs w:val="false"/>
          <w:i w:val="false"/>
          <w:iCs w:val="false"/>
          <w:color w:val="333333"/>
          <w:sz w:val="22"/>
          <w:szCs w:val="22"/>
        </w:rPr>
        <w:t xml:space="preserve">All notices, requests, consents, and other communications required or permitted under this Package shall be delivered in accordance with the notice provisions of the Operating Agreement. If the Operating Agreement does not specify notice provisions, notices shall be in writing and shall be deemed delivered:</w:t>
      </w:r>
    </w:p>
    <w:p>
      <w:pPr>
        <w:pStyle w:val="ListParagraph"/>
        <w:numPr>
          <w:ilvl w:val="0"/>
          <w:numId w:val="3"/>
        </w:numPr>
        <w:spacing w:after="80" w:line="276"/>
      </w:pPr>
      <w:r>
        <w:rPr>
          <w:rFonts w:ascii="Calibri" w:cs="Calibri" w:eastAsia="Calibri" w:hAnsi="Calibri"/>
          <w:color w:val="333333"/>
          <w:sz w:val="22"/>
          <w:szCs w:val="22"/>
        </w:rPr>
        <w:t xml:space="preserve">When delivered personally;</w:t>
      </w:r>
    </w:p>
    <w:p>
      <w:pPr>
        <w:pStyle w:val="ListParagraph"/>
        <w:numPr>
          <w:ilvl w:val="0"/>
          <w:numId w:val="3"/>
        </w:numPr>
        <w:spacing w:after="80" w:line="276"/>
      </w:pPr>
      <w:r>
        <w:rPr>
          <w:rFonts w:ascii="Calibri" w:cs="Calibri" w:eastAsia="Calibri" w:hAnsi="Calibri"/>
          <w:color w:val="333333"/>
          <w:sz w:val="22"/>
          <w:szCs w:val="22"/>
        </w:rPr>
        <w:t xml:space="preserve">One Business Day after being sent by nationally recognized overnight courier;</w:t>
      </w:r>
    </w:p>
    <w:p>
      <w:pPr>
        <w:pStyle w:val="ListParagraph"/>
        <w:numPr>
          <w:ilvl w:val="0"/>
          <w:numId w:val="3"/>
        </w:numPr>
        <w:spacing w:after="80" w:line="276"/>
      </w:pPr>
      <w:r>
        <w:rPr>
          <w:rFonts w:ascii="Calibri" w:cs="Calibri" w:eastAsia="Calibri" w:hAnsi="Calibri"/>
          <w:color w:val="333333"/>
          <w:sz w:val="22"/>
          <w:szCs w:val="22"/>
        </w:rPr>
        <w:t xml:space="preserve">Three Business Days after being mailed by certified mail, return receipt requested, postage prepaid;</w:t>
      </w:r>
    </w:p>
    <w:p>
      <w:pPr>
        <w:pStyle w:val="ListParagraph"/>
        <w:numPr>
          <w:ilvl w:val="0"/>
          <w:numId w:val="3"/>
        </w:numPr>
        <w:spacing w:after="80" w:line="276"/>
      </w:pPr>
      <w:r>
        <w:rPr>
          <w:rFonts w:ascii="Calibri" w:cs="Calibri" w:eastAsia="Calibri" w:hAnsi="Calibri"/>
          <w:color w:val="333333"/>
          <w:sz w:val="22"/>
          <w:szCs w:val="22"/>
        </w:rPr>
        <w:t xml:space="preserve">When transmitted by email to the email address of record, provided that a confirmation of receipt is obtained.</w:t>
      </w:r>
    </w:p>
    <w:p>
      <w:pPr>
        <w:pStyle w:val="Heading2"/>
        <w:spacing w:after="120" w:before="240"/>
        <w:jc w:val="left"/>
      </w:pPr>
      <w:r>
        <w:rPr>
          <w:rFonts w:ascii="Calibri" w:cs="Calibri" w:eastAsia="Calibri" w:hAnsi="Calibri"/>
          <w:b/>
          <w:bCs/>
          <w:color w:val="1F3864"/>
          <w:sz w:val="24"/>
          <w:szCs w:val="24"/>
        </w:rPr>
        <w:t xml:space="preserve">12.8  No Third-Party Beneficiaries</w:t>
      </w:r>
    </w:p>
    <w:p>
      <w:pPr>
        <w:spacing w:after="120" w:line="276"/>
        <w:jc w:val="both"/>
      </w:pPr>
      <w:r>
        <w:rPr>
          <w:rFonts w:ascii="Calibri" w:cs="Calibri" w:eastAsia="Calibri" w:hAnsi="Calibri"/>
          <w:b w:val="false"/>
          <w:bCs w:val="false"/>
          <w:i w:val="false"/>
          <w:iCs w:val="false"/>
          <w:color w:val="333333"/>
          <w:sz w:val="22"/>
          <w:szCs w:val="22"/>
        </w:rPr>
        <w:t xml:space="preserve">This Package is entered into for the sole benefit of the Company, its Members, and its Managers, and nothing herein, express or implied, is intended to or shall confer upon any other Person any legal or equitable right, benefit, or remedy of any nature whatsoever.</w:t>
      </w:r>
    </w:p>
    <w:p>
      <w:pPr>
        <w:pStyle w:val="Heading2"/>
        <w:spacing w:after="120" w:before="240"/>
        <w:jc w:val="left"/>
      </w:pPr>
      <w:r>
        <w:rPr>
          <w:rFonts w:ascii="Calibri" w:cs="Calibri" w:eastAsia="Calibri" w:hAnsi="Calibri"/>
          <w:b/>
          <w:bCs/>
          <w:color w:val="1F3864"/>
          <w:sz w:val="24"/>
          <w:szCs w:val="24"/>
        </w:rPr>
        <w:t xml:space="preserve">12.9  Waiver</w:t>
      </w:r>
    </w:p>
    <w:p>
      <w:pPr>
        <w:spacing w:after="120" w:line="276"/>
        <w:jc w:val="both"/>
      </w:pPr>
      <w:r>
        <w:rPr>
          <w:rFonts w:ascii="Calibri" w:cs="Calibri" w:eastAsia="Calibri" w:hAnsi="Calibri"/>
          <w:b w:val="false"/>
          <w:bCs w:val="false"/>
          <w:i w:val="false"/>
          <w:iCs w:val="false"/>
          <w:color w:val="333333"/>
          <w:sz w:val="22"/>
          <w:szCs w:val="22"/>
        </w:rPr>
        <w:t xml:space="preserve">No waiver by any party of any provision of this Package shall be effective unless explicitly set forth in writing and signed by the party granting such waiver. No failure or delay by any party in exercising any right, power, or privilege hereunder shall operate as a waiver thereof, nor shall any single or partial exercise thereof preclude any other or further exercise thereof or the exercise of any other right, power, or privilege.</w:t>
      </w:r>
    </w:p>
    <w:p>
      <w:r>
        <w:br w:type="page"/>
      </w:r>
    </w:p>
    <w:p>
      <w:pPr>
        <w:pStyle w:val="Heading1"/>
        <w:spacing w:after="120" w:before="360"/>
        <w:jc w:val="left"/>
      </w:pPr>
      <w:r>
        <w:rPr>
          <w:rFonts w:ascii="Calibri" w:cs="Calibri" w:eastAsia="Calibri" w:hAnsi="Calibri"/>
          <w:b/>
          <w:bCs/>
          <w:color w:val="1F3864"/>
          <w:sz w:val="28"/>
          <w:szCs w:val="28"/>
        </w:rPr>
        <w:t xml:space="preserve">EXHIBIT A</w:t>
      </w:r>
    </w:p>
    <w:p>
      <w:pPr>
        <w:spacing w:after="60"/>
        <w:jc w:val="center"/>
      </w:pPr>
      <w:r>
        <w:rPr>
          <w:rFonts w:ascii="Calibri" w:cs="Calibri" w:eastAsia="Calibri" w:hAnsi="Calibri"/>
          <w:b/>
          <w:bCs/>
          <w:i w:val="false"/>
          <w:iCs w:val="false"/>
          <w:color w:val="1F3864"/>
          <w:sz w:val="26"/>
          <w:szCs w:val="26"/>
        </w:rPr>
        <w:t xml:space="preserve">FORM OF MANAGER WRITTEN CONSENT</w:t>
      </w:r>
    </w:p>
    <w:p>
      <w:pPr>
        <w:spacing w:after="120" w:line="276"/>
        <w:jc w:val="center"/>
      </w:pPr>
      <w:r>
        <w:rPr>
          <w:rFonts w:ascii="Calibri" w:cs="Calibri" w:eastAsia="Calibri" w:hAnsi="Calibri"/>
          <w:b/>
          <w:bCs/>
          <w:i w:val="false"/>
          <w:iCs w:val="false"/>
          <w:color w:val="1F3864"/>
          <w:sz w:val="24"/>
          <w:szCs w:val="24"/>
        </w:rPr>
        <w:t xml:space="preserve">[COMPANY NAME], LLC</w:t>
      </w:r>
    </w:p>
    <w:p>
      <w:pPr>
        <w:pBdr>
          <w:bottom w:val="single" w:color="CCCCCC" w:sz="1"/>
        </w:pBdr>
        <w:spacing w:after="200" w:before="200"/>
      </w:pP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center"/>
      </w:pPr>
      <w:r>
        <w:rPr>
          <w:rFonts w:ascii="Calibri" w:cs="Calibri" w:eastAsia="Calibri" w:hAnsi="Calibri"/>
          <w:b/>
          <w:bCs/>
          <w:i w:val="false"/>
          <w:iCs w:val="false"/>
          <w:color w:val="333333"/>
          <w:sz w:val="22"/>
          <w:szCs w:val="22"/>
        </w:rPr>
        <w:t xml:space="preserve">UNANIMOUS/MAJORITY WRITTEN CONSENT OF THE</w:t>
      </w:r>
    </w:p>
    <w:p>
      <w:pPr>
        <w:spacing w:after="120" w:line="276"/>
        <w:jc w:val="center"/>
      </w:pPr>
      <w:r>
        <w:rPr>
          <w:rFonts w:ascii="Calibri" w:cs="Calibri" w:eastAsia="Calibri" w:hAnsi="Calibri"/>
          <w:b/>
          <w:bCs/>
          <w:i w:val="false"/>
          <w:iCs w:val="false"/>
          <w:color w:val="333333"/>
          <w:sz w:val="22"/>
          <w:szCs w:val="22"/>
        </w:rPr>
        <w:t xml:space="preserve">[MANAGERS / BOARD OF MANAGERS]</w:t>
      </w:r>
    </w:p>
    <w:p>
      <w:pPr>
        <w:spacing w:after="120" w:line="276"/>
        <w:jc w:val="center"/>
      </w:pPr>
      <w:r>
        <w:rPr>
          <w:rFonts w:ascii="Calibri" w:cs="Calibri" w:eastAsia="Calibri" w:hAnsi="Calibri"/>
          <w:b/>
          <w:bCs/>
          <w:i w:val="false"/>
          <w:iCs w:val="false"/>
          <w:color w:val="333333"/>
          <w:sz w:val="22"/>
          <w:szCs w:val="22"/>
        </w:rPr>
        <w:t xml:space="preserve">OF [COMPANY NAME], LLC</w:t>
      </w:r>
    </w:p>
    <w:p>
      <w:pPr>
        <w:spacing w:after="120" w:line="276"/>
        <w:jc w:val="center"/>
      </w:pPr>
      <w:r>
        <w:rPr>
          <w:rFonts w:ascii="Calibri" w:cs="Calibri" w:eastAsia="Calibri" w:hAnsi="Calibri"/>
          <w:b w:val="false"/>
          <w:bCs w:val="false"/>
          <w:i/>
          <w:iCs/>
          <w:color w:val="888888"/>
          <w:sz w:val="22"/>
          <w:szCs w:val="22"/>
        </w:rPr>
        <w:t xml:space="preserve">(a [STATE OF FORMATION] limited liability company)</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bCs/>
          <w:i w:val="false"/>
          <w:iCs w:val="false"/>
          <w:color w:val="333333"/>
          <w:sz w:val="22"/>
          <w:szCs w:val="22"/>
        </w:rPr>
        <w:t xml:space="preserve">Effective Date: [EFFECTIVE DATE]</w:t>
      </w:r>
    </w:p>
    <w:p>
      <w:pPr>
        <w:spacing w:after="120" w:line="276"/>
        <w:jc w:val="both"/>
      </w:pPr>
      <w:r>
        <w:rPr>
          <w:rFonts w:ascii="Calibri" w:cs="Calibri" w:eastAsia="Calibri" w:hAnsi="Calibri"/>
          <w:b w:val="false"/>
          <w:bCs w:val="false"/>
          <w:i w:val="false"/>
          <w:iCs w:val="false"/>
          <w:color w:val="333333"/>
          <w:sz w:val="20"/>
          <w:szCs w:val="20"/>
        </w:rPr>
        <w:t xml:space="preserve">Solicitation Notice Date: [SOLICITATION NOTICE DATE]</w:t>
      </w:r>
    </w:p>
    <w:p>
      <w:pPr>
        <w:spacing w:after="120" w:line="276"/>
        <w:jc w:val="both"/>
      </w:pPr>
      <w:r>
        <w:rPr>
          <w:rFonts w:ascii="Calibri" w:cs="Calibri" w:eastAsia="Calibri" w:hAnsi="Calibri"/>
          <w:b w:val="false"/>
          <w:bCs w:val="false"/>
          <w:i w:val="false"/>
          <w:iCs w:val="false"/>
          <w:color w:val="333333"/>
          <w:sz w:val="20"/>
          <w:szCs w:val="20"/>
        </w:rPr>
        <w:t xml:space="preserve">Record Date: [RECORD DATE]</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val="false"/>
          <w:bCs w:val="false"/>
          <w:i w:val="false"/>
          <w:iCs w:val="false"/>
          <w:color w:val="333333"/>
          <w:sz w:val="22"/>
          <w:szCs w:val="22"/>
        </w:rPr>
        <w:t xml:space="preserve">The undersigned, constituting [all / a majority] of the Managers of [COMPANY NAME], LLC (the "Company"), acting pursuant to [Section [NUMBER] of the Operating Agreement dated [OPERATING AGREEMENT DATE] / Section 3 of the LLC Written Consent Package dated [PACKAGE DATE]] and [Section 18-404(d) of the Delaware Limited Liability Company Act / Section 605.04074 of the Florida Revised LLC Act / [APPLICABLE STATUTE]], hereby consent to the adoption of the following resolutions without a meeting, without prior notice, and without a vote:</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ind w:left="720"/>
        <w:jc w:val="both"/>
      </w:pPr>
      <w:r>
        <w:rPr>
          <w:rFonts w:ascii="Calibri" w:cs="Calibri" w:eastAsia="Calibri" w:hAnsi="Calibri"/>
          <w:b/>
          <w:bCs/>
          <w:i w:val="false"/>
          <w:iCs w:val="false"/>
          <w:color w:val="333333"/>
          <w:sz w:val="22"/>
          <w:szCs w:val="22"/>
        </w:rPr>
        <w:t xml:space="preserve">RESOLVED, that [INSERT DETAILED DESCRIPTION OF ACTION(S) TO BE AUTHORIZED, INCLUDING ALL MATERIAL TERMS AND CONDITIONS];</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ind w:left="720"/>
        <w:jc w:val="both"/>
      </w:pPr>
      <w:r>
        <w:rPr>
          <w:rFonts w:ascii="Calibri" w:cs="Calibri" w:eastAsia="Calibri" w:hAnsi="Calibri"/>
          <w:b/>
          <w:bCs/>
          <w:i w:val="false"/>
          <w:iCs w:val="false"/>
          <w:color w:val="333333"/>
          <w:sz w:val="22"/>
          <w:szCs w:val="22"/>
        </w:rPr>
        <w:t xml:space="preserve">FURTHER RESOLVED, that [INSERT ADDITIONAL RESOLUTIONS AS NECESSARY];</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ind w:left="720"/>
        <w:jc w:val="both"/>
      </w:pPr>
      <w:r>
        <w:rPr>
          <w:rFonts w:ascii="Calibri" w:cs="Calibri" w:eastAsia="Calibri" w:hAnsi="Calibri"/>
          <w:b w:val="false"/>
          <w:bCs w:val="false"/>
          <w:i w:val="false"/>
          <w:iCs w:val="false"/>
          <w:color w:val="333333"/>
          <w:sz w:val="22"/>
          <w:szCs w:val="22"/>
        </w:rPr>
        <w:t xml:space="preserve">FURTHER RESOLVED, that any officer of the Company be, and each of them hereby is, authorized and directed, for and on behalf of the Company, to take all such further actions and to execute, deliver, and file all such further agreements, instruments, documents, certificates, and filings as such officer may deem necessary or advisable to carry out the intent and purposes of the foregoing resolutions, the execution of any such agreement, instrument, document, certificate, or filing by any such officer to be conclusive evidence of such officer's approval thereof and the approval of the [Managers / Board of Managers] of the Company.</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val="false"/>
          <w:bCs w:val="false"/>
          <w:i w:val="false"/>
          <w:iCs w:val="false"/>
          <w:color w:val="333333"/>
          <w:sz w:val="22"/>
          <w:szCs w:val="22"/>
        </w:rPr>
        <w:t xml:space="preserve">This consent may be executed in one or more counterparts, each of which shall be deemed an original and all of which shall constitute one and the same instrument. This consent may be executed and delivered by electronic signature, which shall have the same legal force and effect as a manual signature.</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center"/>
      </w:pPr>
      <w:r>
        <w:rPr>
          <w:rFonts w:ascii="Calibri" w:cs="Calibri" w:eastAsia="Calibri" w:hAnsi="Calibri"/>
          <w:b w:val="false"/>
          <w:bCs w:val="false"/>
          <w:i/>
          <w:iCs/>
          <w:color w:val="888888"/>
          <w:sz w:val="22"/>
          <w:szCs w:val="22"/>
        </w:rPr>
        <w:t xml:space="preserve">[Signature pages follow]</w:t>
      </w:r>
    </w:p>
    <w:p>
      <w:pPr>
        <w:spacing w:after="120" w:line="276"/>
        <w:jc w:val="both"/>
      </w:pPr>
      <w:r>
        <w:rPr>
          <w:rFonts w:ascii="Calibri" w:cs="Calibri" w:eastAsia="Calibri" w:hAnsi="Calibri"/>
          <w:b w:val="false"/>
          <w:bCs w:val="false"/>
          <w:i w:val="false"/>
          <w:iCs w:val="false"/>
          <w:color w:val="333333"/>
          <w:sz w:val="22"/>
          <w:szCs w:val="22"/>
        </w:rPr>
        <w:t xml:space="preserve"/>
      </w:r>
    </w:p>
    <w:p>
      <w:pPr>
        <w:pBdr>
          <w:bottom w:val="single" w:color="CCCCCC" w:sz="1"/>
        </w:pBdr>
        <w:spacing w:after="200" w:before="200"/>
      </w:pPr>
    </w:p>
    <w:p>
      <w:pPr>
        <w:spacing w:after="120" w:line="276"/>
        <w:jc w:val="center"/>
      </w:pPr>
      <w:r>
        <w:rPr>
          <w:rFonts w:ascii="Calibri" w:cs="Calibri" w:eastAsia="Calibri" w:hAnsi="Calibri"/>
          <w:b/>
          <w:bCs/>
          <w:i w:val="false"/>
          <w:iCs w:val="false"/>
          <w:color w:val="1F3864"/>
          <w:sz w:val="22"/>
          <w:szCs w:val="22"/>
        </w:rPr>
        <w:t xml:space="preserve">MANAGER SIGNATURE PAGE</w:t>
      </w:r>
    </w:p>
    <w:p>
      <w:pPr>
        <w:spacing w:after="120" w:line="276"/>
        <w:jc w:val="center"/>
      </w:pPr>
      <w:r>
        <w:rPr>
          <w:rFonts w:ascii="Calibri" w:cs="Calibri" w:eastAsia="Calibri" w:hAnsi="Calibri"/>
          <w:b w:val="false"/>
          <w:bCs w:val="false"/>
          <w:i/>
          <w:iCs/>
          <w:color w:val="888888"/>
          <w:sz w:val="20"/>
          <w:szCs w:val="20"/>
        </w:rPr>
        <w:t xml:space="preserve">(Written Consent of [Managers / Board of Managers] of [COMPANY NAME], LLC)</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bCs/>
          <w:i w:val="false"/>
          <w:iCs w:val="false"/>
          <w:color w:val="333333"/>
          <w:sz w:val="22"/>
          <w:szCs w:val="22"/>
        </w:rPr>
        <w:t xml:space="preserve">CONSENTING MANAGER:</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val="false"/>
          <w:bCs w:val="false"/>
          <w:i w:val="false"/>
          <w:iCs w:val="false"/>
          <w:color w:val="333333"/>
          <w:sz w:val="22"/>
          <w:szCs w:val="22"/>
        </w:rPr>
        <w:t xml:space="preserve">By: ___________________________________________</w:t>
      </w:r>
    </w:p>
    <w:p>
      <w:pPr>
        <w:spacing w:after="120" w:line="276"/>
        <w:jc w:val="both"/>
      </w:pPr>
      <w:r>
        <w:rPr>
          <w:rFonts w:ascii="Calibri" w:cs="Calibri" w:eastAsia="Calibri" w:hAnsi="Calibri"/>
          <w:b w:val="false"/>
          <w:bCs w:val="false"/>
          <w:i w:val="false"/>
          <w:iCs w:val="false"/>
          <w:color w:val="333333"/>
          <w:sz w:val="22"/>
          <w:szCs w:val="22"/>
        </w:rPr>
        <w:t xml:space="preserve">Name: [NAME]</w:t>
      </w:r>
    </w:p>
    <w:p>
      <w:pPr>
        <w:spacing w:after="120" w:line="276"/>
        <w:jc w:val="both"/>
      </w:pPr>
      <w:r>
        <w:rPr>
          <w:rFonts w:ascii="Calibri" w:cs="Calibri" w:eastAsia="Calibri" w:hAnsi="Calibri"/>
          <w:b w:val="false"/>
          <w:bCs w:val="false"/>
          <w:i w:val="false"/>
          <w:iCs w:val="false"/>
          <w:color w:val="333333"/>
          <w:sz w:val="22"/>
          <w:szCs w:val="22"/>
        </w:rPr>
        <w:t xml:space="preserve">Title: [TITLE]</w:t>
      </w:r>
    </w:p>
    <w:p>
      <w:pPr>
        <w:spacing w:after="120" w:line="276"/>
        <w:jc w:val="both"/>
      </w:pPr>
      <w:r>
        <w:rPr>
          <w:rFonts w:ascii="Calibri" w:cs="Calibri" w:eastAsia="Calibri" w:hAnsi="Calibri"/>
          <w:b w:val="false"/>
          <w:bCs w:val="false"/>
          <w:i w:val="false"/>
          <w:iCs w:val="false"/>
          <w:color w:val="333333"/>
          <w:sz w:val="22"/>
          <w:szCs w:val="22"/>
        </w:rPr>
        <w:t xml:space="preserve">Date: [DATE]</w:t>
      </w:r>
    </w:p>
    <w:p>
      <w:pPr>
        <w:spacing w:after="120" w:line="276"/>
        <w:jc w:val="both"/>
      </w:pPr>
      <w:r>
        <w:rPr>
          <w:rFonts w:ascii="Calibri" w:cs="Calibri" w:eastAsia="Calibri" w:hAnsi="Calibri"/>
          <w:b w:val="false"/>
          <w:bCs w:val="false"/>
          <w:i w:val="false"/>
          <w:iCs w:val="false"/>
          <w:color w:val="333333"/>
          <w:sz w:val="22"/>
          <w:szCs w:val="22"/>
        </w:rPr>
        <w:t xml:space="preserve">Percentage Interest (if applicable): [__]%</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bCs/>
          <w:i w:val="false"/>
          <w:iCs w:val="false"/>
          <w:color w:val="333333"/>
          <w:sz w:val="22"/>
          <w:szCs w:val="22"/>
        </w:rPr>
        <w:t xml:space="preserve">CONSENTING MANAGER:</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val="false"/>
          <w:bCs w:val="false"/>
          <w:i w:val="false"/>
          <w:iCs w:val="false"/>
          <w:color w:val="333333"/>
          <w:sz w:val="22"/>
          <w:szCs w:val="22"/>
        </w:rPr>
        <w:t xml:space="preserve">By: ___________________________________________</w:t>
      </w:r>
    </w:p>
    <w:p>
      <w:pPr>
        <w:spacing w:after="120" w:line="276"/>
        <w:jc w:val="both"/>
      </w:pPr>
      <w:r>
        <w:rPr>
          <w:rFonts w:ascii="Calibri" w:cs="Calibri" w:eastAsia="Calibri" w:hAnsi="Calibri"/>
          <w:b w:val="false"/>
          <w:bCs w:val="false"/>
          <w:i w:val="false"/>
          <w:iCs w:val="false"/>
          <w:color w:val="333333"/>
          <w:sz w:val="22"/>
          <w:szCs w:val="22"/>
        </w:rPr>
        <w:t xml:space="preserve">Name: [NAME]</w:t>
      </w:r>
    </w:p>
    <w:p>
      <w:pPr>
        <w:spacing w:after="120" w:line="276"/>
        <w:jc w:val="both"/>
      </w:pPr>
      <w:r>
        <w:rPr>
          <w:rFonts w:ascii="Calibri" w:cs="Calibri" w:eastAsia="Calibri" w:hAnsi="Calibri"/>
          <w:b w:val="false"/>
          <w:bCs w:val="false"/>
          <w:i w:val="false"/>
          <w:iCs w:val="false"/>
          <w:color w:val="333333"/>
          <w:sz w:val="22"/>
          <w:szCs w:val="22"/>
        </w:rPr>
        <w:t xml:space="preserve">Title: [TITLE]</w:t>
      </w:r>
    </w:p>
    <w:p>
      <w:pPr>
        <w:spacing w:after="120" w:line="276"/>
        <w:jc w:val="both"/>
      </w:pPr>
      <w:r>
        <w:rPr>
          <w:rFonts w:ascii="Calibri" w:cs="Calibri" w:eastAsia="Calibri" w:hAnsi="Calibri"/>
          <w:b w:val="false"/>
          <w:bCs w:val="false"/>
          <w:i w:val="false"/>
          <w:iCs w:val="false"/>
          <w:color w:val="333333"/>
          <w:sz w:val="22"/>
          <w:szCs w:val="22"/>
        </w:rPr>
        <w:t xml:space="preserve">Date: [DATE]</w:t>
      </w:r>
    </w:p>
    <w:p>
      <w:pPr>
        <w:spacing w:after="120" w:line="276"/>
        <w:jc w:val="both"/>
      </w:pPr>
      <w:r>
        <w:rPr>
          <w:rFonts w:ascii="Calibri" w:cs="Calibri" w:eastAsia="Calibri" w:hAnsi="Calibri"/>
          <w:b w:val="false"/>
          <w:bCs w:val="false"/>
          <w:i w:val="false"/>
          <w:iCs w:val="false"/>
          <w:color w:val="333333"/>
          <w:sz w:val="22"/>
          <w:szCs w:val="22"/>
        </w:rPr>
        <w:t xml:space="preserve">Percentage Interest (if applicable): [__]%</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bCs/>
          <w:i w:val="false"/>
          <w:iCs w:val="false"/>
          <w:color w:val="333333"/>
          <w:sz w:val="22"/>
          <w:szCs w:val="22"/>
        </w:rPr>
        <w:t xml:space="preserve">CONSENTING MANAGER:</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val="false"/>
          <w:bCs w:val="false"/>
          <w:i w:val="false"/>
          <w:iCs w:val="false"/>
          <w:color w:val="333333"/>
          <w:sz w:val="22"/>
          <w:szCs w:val="22"/>
        </w:rPr>
        <w:t xml:space="preserve">By: ___________________________________________</w:t>
      </w:r>
    </w:p>
    <w:p>
      <w:pPr>
        <w:spacing w:after="120" w:line="276"/>
        <w:jc w:val="both"/>
      </w:pPr>
      <w:r>
        <w:rPr>
          <w:rFonts w:ascii="Calibri" w:cs="Calibri" w:eastAsia="Calibri" w:hAnsi="Calibri"/>
          <w:b w:val="false"/>
          <w:bCs w:val="false"/>
          <w:i w:val="false"/>
          <w:iCs w:val="false"/>
          <w:color w:val="333333"/>
          <w:sz w:val="22"/>
          <w:szCs w:val="22"/>
        </w:rPr>
        <w:t xml:space="preserve">Name: [NAME]</w:t>
      </w:r>
    </w:p>
    <w:p>
      <w:pPr>
        <w:spacing w:after="120" w:line="276"/>
        <w:jc w:val="both"/>
      </w:pPr>
      <w:r>
        <w:rPr>
          <w:rFonts w:ascii="Calibri" w:cs="Calibri" w:eastAsia="Calibri" w:hAnsi="Calibri"/>
          <w:b w:val="false"/>
          <w:bCs w:val="false"/>
          <w:i w:val="false"/>
          <w:iCs w:val="false"/>
          <w:color w:val="333333"/>
          <w:sz w:val="22"/>
          <w:szCs w:val="22"/>
        </w:rPr>
        <w:t xml:space="preserve">Title: [TITLE]</w:t>
      </w:r>
    </w:p>
    <w:p>
      <w:pPr>
        <w:spacing w:after="120" w:line="276"/>
        <w:jc w:val="both"/>
      </w:pPr>
      <w:r>
        <w:rPr>
          <w:rFonts w:ascii="Calibri" w:cs="Calibri" w:eastAsia="Calibri" w:hAnsi="Calibri"/>
          <w:b w:val="false"/>
          <w:bCs w:val="false"/>
          <w:i w:val="false"/>
          <w:iCs w:val="false"/>
          <w:color w:val="333333"/>
          <w:sz w:val="22"/>
          <w:szCs w:val="22"/>
        </w:rPr>
        <w:t xml:space="preserve">Date: [DATE]</w:t>
      </w:r>
    </w:p>
    <w:p>
      <w:pPr>
        <w:spacing w:after="120" w:line="276"/>
        <w:jc w:val="both"/>
      </w:pPr>
      <w:r>
        <w:rPr>
          <w:rFonts w:ascii="Calibri" w:cs="Calibri" w:eastAsia="Calibri" w:hAnsi="Calibri"/>
          <w:b w:val="false"/>
          <w:bCs w:val="false"/>
          <w:i w:val="false"/>
          <w:iCs w:val="false"/>
          <w:color w:val="333333"/>
          <w:sz w:val="22"/>
          <w:szCs w:val="22"/>
        </w:rPr>
        <w:t xml:space="preserve">Percentage Interest (if applicable): [__]%</w:t>
      </w:r>
    </w:p>
    <w:p>
      <w:r>
        <w:br w:type="page"/>
      </w:r>
    </w:p>
    <w:p>
      <w:pPr>
        <w:pStyle w:val="Heading1"/>
        <w:spacing w:after="120" w:before="360"/>
        <w:jc w:val="left"/>
      </w:pPr>
      <w:r>
        <w:rPr>
          <w:rFonts w:ascii="Calibri" w:cs="Calibri" w:eastAsia="Calibri" w:hAnsi="Calibri"/>
          <w:b/>
          <w:bCs/>
          <w:color w:val="1F3864"/>
          <w:sz w:val="28"/>
          <w:szCs w:val="28"/>
        </w:rPr>
        <w:t xml:space="preserve">EXHIBIT B</w:t>
      </w:r>
    </w:p>
    <w:p>
      <w:pPr>
        <w:spacing w:after="60"/>
        <w:jc w:val="center"/>
      </w:pPr>
      <w:r>
        <w:rPr>
          <w:rFonts w:ascii="Calibri" w:cs="Calibri" w:eastAsia="Calibri" w:hAnsi="Calibri"/>
          <w:b/>
          <w:bCs/>
          <w:i w:val="false"/>
          <w:iCs w:val="false"/>
          <w:color w:val="1F3864"/>
          <w:sz w:val="26"/>
          <w:szCs w:val="26"/>
        </w:rPr>
        <w:t xml:space="preserve">FORM OF MEMBER WRITTEN CONSENT</w:t>
      </w:r>
    </w:p>
    <w:p>
      <w:pPr>
        <w:spacing w:after="120" w:line="276"/>
        <w:jc w:val="center"/>
      </w:pPr>
      <w:r>
        <w:rPr>
          <w:rFonts w:ascii="Calibri" w:cs="Calibri" w:eastAsia="Calibri" w:hAnsi="Calibri"/>
          <w:b/>
          <w:bCs/>
          <w:i w:val="false"/>
          <w:iCs w:val="false"/>
          <w:color w:val="1F3864"/>
          <w:sz w:val="24"/>
          <w:szCs w:val="24"/>
        </w:rPr>
        <w:t xml:space="preserve">[COMPANY NAME], LLC</w:t>
      </w:r>
    </w:p>
    <w:p>
      <w:pPr>
        <w:pBdr>
          <w:bottom w:val="single" w:color="CCCCCC" w:sz="1"/>
        </w:pBdr>
        <w:spacing w:after="200" w:before="200"/>
      </w:pP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center"/>
      </w:pPr>
      <w:r>
        <w:rPr>
          <w:rFonts w:ascii="Calibri" w:cs="Calibri" w:eastAsia="Calibri" w:hAnsi="Calibri"/>
          <w:b/>
          <w:bCs/>
          <w:i w:val="false"/>
          <w:iCs w:val="false"/>
          <w:color w:val="333333"/>
          <w:sz w:val="22"/>
          <w:szCs w:val="22"/>
        </w:rPr>
        <w:t xml:space="preserve">WRITTEN CONSENT OF THE MEMBERS</w:t>
      </w:r>
    </w:p>
    <w:p>
      <w:pPr>
        <w:spacing w:after="120" w:line="276"/>
        <w:jc w:val="center"/>
      </w:pPr>
      <w:r>
        <w:rPr>
          <w:rFonts w:ascii="Calibri" w:cs="Calibri" w:eastAsia="Calibri" w:hAnsi="Calibri"/>
          <w:b/>
          <w:bCs/>
          <w:i w:val="false"/>
          <w:iCs w:val="false"/>
          <w:color w:val="333333"/>
          <w:sz w:val="22"/>
          <w:szCs w:val="22"/>
        </w:rPr>
        <w:t xml:space="preserve">OF [COMPANY NAME], LLC</w:t>
      </w:r>
    </w:p>
    <w:p>
      <w:pPr>
        <w:spacing w:after="120" w:line="276"/>
        <w:jc w:val="center"/>
      </w:pPr>
      <w:r>
        <w:rPr>
          <w:rFonts w:ascii="Calibri" w:cs="Calibri" w:eastAsia="Calibri" w:hAnsi="Calibri"/>
          <w:b/>
          <w:bCs/>
          <w:i w:val="false"/>
          <w:iCs w:val="false"/>
          <w:color w:val="333333"/>
          <w:sz w:val="22"/>
          <w:szCs w:val="22"/>
        </w:rPr>
        <w:t xml:space="preserve">IN LIEU OF A [SPECIAL/ANNUAL] MEETING</w:t>
      </w:r>
    </w:p>
    <w:p>
      <w:pPr>
        <w:spacing w:after="120" w:line="276"/>
        <w:jc w:val="center"/>
      </w:pPr>
      <w:r>
        <w:rPr>
          <w:rFonts w:ascii="Calibri" w:cs="Calibri" w:eastAsia="Calibri" w:hAnsi="Calibri"/>
          <w:b w:val="false"/>
          <w:bCs w:val="false"/>
          <w:i/>
          <w:iCs/>
          <w:color w:val="888888"/>
          <w:sz w:val="22"/>
          <w:szCs w:val="22"/>
        </w:rPr>
        <w:t xml:space="preserve">(a [STATE OF FORMATION] limited liability company)</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bCs/>
          <w:i w:val="false"/>
          <w:iCs w:val="false"/>
          <w:color w:val="333333"/>
          <w:sz w:val="22"/>
          <w:szCs w:val="22"/>
        </w:rPr>
        <w:t xml:space="preserve">Effective Date: [EFFECTIVE DATE]</w:t>
      </w:r>
    </w:p>
    <w:p>
      <w:pPr>
        <w:spacing w:after="120" w:line="276"/>
        <w:jc w:val="both"/>
      </w:pPr>
      <w:r>
        <w:rPr>
          <w:rFonts w:ascii="Calibri" w:cs="Calibri" w:eastAsia="Calibri" w:hAnsi="Calibri"/>
          <w:b w:val="false"/>
          <w:bCs w:val="false"/>
          <w:i w:val="false"/>
          <w:iCs w:val="false"/>
          <w:color w:val="333333"/>
          <w:sz w:val="20"/>
          <w:szCs w:val="20"/>
        </w:rPr>
        <w:t xml:space="preserve">Solicitation Notice Date: [SOLICITATION NOTICE DATE]</w:t>
      </w:r>
    </w:p>
    <w:p>
      <w:pPr>
        <w:spacing w:after="120" w:line="276"/>
        <w:jc w:val="both"/>
      </w:pPr>
      <w:r>
        <w:rPr>
          <w:rFonts w:ascii="Calibri" w:cs="Calibri" w:eastAsia="Calibri" w:hAnsi="Calibri"/>
          <w:b w:val="false"/>
          <w:bCs w:val="false"/>
          <w:i w:val="false"/>
          <w:iCs w:val="false"/>
          <w:color w:val="333333"/>
          <w:sz w:val="20"/>
          <w:szCs w:val="20"/>
        </w:rPr>
        <w:t xml:space="preserve">Record Date: [RECORD DATE]</w:t>
      </w:r>
    </w:p>
    <w:p>
      <w:pPr>
        <w:spacing w:after="120" w:line="276"/>
        <w:jc w:val="both"/>
      </w:pPr>
      <w:r>
        <w:rPr>
          <w:rFonts w:ascii="Calibri" w:cs="Calibri" w:eastAsia="Calibri" w:hAnsi="Calibri"/>
          <w:b w:val="false"/>
          <w:bCs w:val="false"/>
          <w:i w:val="false"/>
          <w:iCs w:val="false"/>
          <w:color w:val="333333"/>
          <w:sz w:val="20"/>
          <w:szCs w:val="20"/>
        </w:rPr>
        <w:t xml:space="preserve">Required Approval: [MAJORITY / SUPERMAJORITY / UNANIMOUS]</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val="false"/>
          <w:bCs w:val="false"/>
          <w:i w:val="false"/>
          <w:iCs w:val="false"/>
          <w:color w:val="333333"/>
          <w:sz w:val="22"/>
          <w:szCs w:val="22"/>
        </w:rPr>
        <w:t xml:space="preserve">The undersigned, being Members of [COMPANY NAME], LLC (the "Company"), holding in the aggregate not less than [the Required Approval / [PERCENTAGE]%] of the outstanding Percentage Interests of the Company, acting pursuant to [Section [NUMBER] of the Operating Agreement dated [OPERATING AGREEMENT DATE] / Section 4 of the LLC Written Consent Package dated [PACKAGE DATE]] and [Section 18-302(d) of the Delaware Limited Liability Company Act / Section 605.04073 of the Florida Revised LLC Act / [APPLICABLE STATUTE]], hereby consent to the adoption of the following resolutions without a meeting, without prior notice, and without a vote:</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ind w:left="720"/>
        <w:jc w:val="both"/>
      </w:pPr>
      <w:r>
        <w:rPr>
          <w:rFonts w:ascii="Calibri" w:cs="Calibri" w:eastAsia="Calibri" w:hAnsi="Calibri"/>
          <w:b w:val="false"/>
          <w:bCs w:val="false"/>
          <w:i w:val="false"/>
          <w:iCs w:val="false"/>
          <w:color w:val="333333"/>
          <w:sz w:val="22"/>
          <w:szCs w:val="22"/>
        </w:rPr>
        <w:t xml:space="preserve">WHEREAS, the [Managers / Members] of the Company have determined that it is in the best interests of the Company and its Members to [BRIEF DESCRIPTION OF PURPOSE AND CONTEXT];</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ind w:left="720"/>
        <w:jc w:val="both"/>
      </w:pPr>
      <w:r>
        <w:rPr>
          <w:rFonts w:ascii="Calibri" w:cs="Calibri" w:eastAsia="Calibri" w:hAnsi="Calibri"/>
          <w:b w:val="false"/>
          <w:bCs w:val="false"/>
          <w:i w:val="false"/>
          <w:iCs w:val="false"/>
          <w:color w:val="333333"/>
          <w:sz w:val="22"/>
          <w:szCs w:val="22"/>
        </w:rPr>
        <w:t xml:space="preserve">WHEREAS, the Operating Agreement [requires / permits] the consent of the Members for the actions described herein;</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ind w:left="720"/>
        <w:jc w:val="both"/>
      </w:pPr>
      <w:r>
        <w:rPr>
          <w:rFonts w:ascii="Calibri" w:cs="Calibri" w:eastAsia="Calibri" w:hAnsi="Calibri"/>
          <w:b w:val="false"/>
          <w:bCs w:val="false"/>
          <w:i w:val="false"/>
          <w:iCs w:val="false"/>
          <w:color w:val="333333"/>
          <w:sz w:val="22"/>
          <w:szCs w:val="22"/>
        </w:rPr>
        <w:t xml:space="preserve">WHEREAS, the undersigned Members have reviewed the Solicitation Notice dated [DATE] and the supporting materials provided therewith;</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ind w:left="720"/>
        <w:jc w:val="both"/>
      </w:pPr>
      <w:r>
        <w:rPr>
          <w:rFonts w:ascii="Calibri" w:cs="Calibri" w:eastAsia="Calibri" w:hAnsi="Calibri"/>
          <w:b/>
          <w:bCs/>
          <w:i w:val="false"/>
          <w:iCs w:val="false"/>
          <w:color w:val="333333"/>
          <w:sz w:val="22"/>
          <w:szCs w:val="22"/>
        </w:rPr>
        <w:t xml:space="preserve">NOW, THEREFORE, BE IT:</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ind w:left="720"/>
        <w:jc w:val="both"/>
      </w:pPr>
      <w:r>
        <w:rPr>
          <w:rFonts w:ascii="Calibri" w:cs="Calibri" w:eastAsia="Calibri" w:hAnsi="Calibri"/>
          <w:b/>
          <w:bCs/>
          <w:i w:val="false"/>
          <w:iCs w:val="false"/>
          <w:color w:val="333333"/>
          <w:sz w:val="22"/>
          <w:szCs w:val="22"/>
        </w:rPr>
        <w:t xml:space="preserve">RESOLVED, that [INSERT DETAILED DESCRIPTION OF ACTION(S) TO BE AUTHORIZED, INCLUDING ALL MATERIAL TERMS AND CONDITIONS];</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ind w:left="720"/>
        <w:jc w:val="both"/>
      </w:pPr>
      <w:r>
        <w:rPr>
          <w:rFonts w:ascii="Calibri" w:cs="Calibri" w:eastAsia="Calibri" w:hAnsi="Calibri"/>
          <w:b/>
          <w:bCs/>
          <w:i w:val="false"/>
          <w:iCs w:val="false"/>
          <w:color w:val="333333"/>
          <w:sz w:val="22"/>
          <w:szCs w:val="22"/>
        </w:rPr>
        <w:t xml:space="preserve">FURTHER RESOLVED, that [INSERT ADDITIONAL RESOLUTIONS AS NECESSARY];</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ind w:left="720"/>
        <w:jc w:val="both"/>
      </w:pPr>
      <w:r>
        <w:rPr>
          <w:rFonts w:ascii="Calibri" w:cs="Calibri" w:eastAsia="Calibri" w:hAnsi="Calibri"/>
          <w:b w:val="false"/>
          <w:bCs w:val="false"/>
          <w:i w:val="false"/>
          <w:iCs w:val="false"/>
          <w:color w:val="333333"/>
          <w:sz w:val="22"/>
          <w:szCs w:val="22"/>
        </w:rPr>
        <w:t xml:space="preserve">FURTHER RESOLVED, that the Managers and officers of the Company be, and each of them hereby is, authorized and directed, for and on behalf of the Company, to take all such further actions and to execute, deliver, and file all such further agreements, instruments, documents, certificates, and filings as any such Manager or officer may deem necessary or advisable to carry out the intent and purposes of the foregoing resolutions.</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val="false"/>
          <w:bCs w:val="false"/>
          <w:i w:val="false"/>
          <w:iCs w:val="false"/>
          <w:color w:val="333333"/>
          <w:sz w:val="22"/>
          <w:szCs w:val="22"/>
        </w:rPr>
        <w:t xml:space="preserve">This consent may be executed in one or more counterparts, each of which shall be deemed an original and all of which shall constitute one and the same instrument.</w:t>
      </w:r>
    </w:p>
    <w:p>
      <w:pPr>
        <w:spacing w:after="120" w:line="276"/>
        <w:jc w:val="both"/>
      </w:pPr>
      <w:r>
        <w:rPr>
          <w:rFonts w:ascii="Calibri" w:cs="Calibri" w:eastAsia="Calibri" w:hAnsi="Calibri"/>
          <w:b w:val="false"/>
          <w:bCs w:val="false"/>
          <w:i w:val="false"/>
          <w:iCs w:val="false"/>
          <w:color w:val="333333"/>
          <w:sz w:val="22"/>
          <w:szCs w:val="22"/>
        </w:rPr>
        <w:t xml:space="preserve"/>
      </w:r>
    </w:p>
    <w:p>
      <w:pPr>
        <w:pBdr>
          <w:bottom w:val="single" w:color="CCCCCC" w:sz="1"/>
        </w:pBdr>
        <w:spacing w:after="200" w:before="200"/>
      </w:pPr>
    </w:p>
    <w:p>
      <w:pPr>
        <w:spacing w:after="120" w:line="276"/>
        <w:jc w:val="center"/>
      </w:pPr>
      <w:r>
        <w:rPr>
          <w:rFonts w:ascii="Calibri" w:cs="Calibri" w:eastAsia="Calibri" w:hAnsi="Calibri"/>
          <w:b/>
          <w:bCs/>
          <w:i w:val="false"/>
          <w:iCs w:val="false"/>
          <w:color w:val="1F3864"/>
          <w:sz w:val="22"/>
          <w:szCs w:val="22"/>
        </w:rPr>
        <w:t xml:space="preserve">MEMBER SIGNATURE PAGE</w:t>
      </w:r>
    </w:p>
    <w:p>
      <w:pPr>
        <w:spacing w:after="120" w:line="276"/>
        <w:jc w:val="center"/>
      </w:pPr>
      <w:r>
        <w:rPr>
          <w:rFonts w:ascii="Calibri" w:cs="Calibri" w:eastAsia="Calibri" w:hAnsi="Calibri"/>
          <w:b w:val="false"/>
          <w:bCs w:val="false"/>
          <w:i/>
          <w:iCs/>
          <w:color w:val="888888"/>
          <w:sz w:val="20"/>
          <w:szCs w:val="20"/>
        </w:rPr>
        <w:t xml:space="preserve">(Written Consent of Members of [COMPANY NAME], LLC)</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bCs/>
          <w:i w:val="false"/>
          <w:iCs w:val="false"/>
          <w:color w:val="333333"/>
          <w:sz w:val="22"/>
          <w:szCs w:val="22"/>
        </w:rPr>
        <w:t xml:space="preserve">CONSENTING MEMBER:</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val="false"/>
          <w:bCs w:val="false"/>
          <w:i w:val="false"/>
          <w:iCs w:val="false"/>
          <w:color w:val="333333"/>
          <w:sz w:val="22"/>
          <w:szCs w:val="22"/>
        </w:rPr>
        <w:t xml:space="preserve">By: ___________________________________________</w:t>
      </w:r>
    </w:p>
    <w:p>
      <w:pPr>
        <w:spacing w:after="120" w:line="276"/>
        <w:jc w:val="both"/>
      </w:pPr>
      <w:r>
        <w:rPr>
          <w:rFonts w:ascii="Calibri" w:cs="Calibri" w:eastAsia="Calibri" w:hAnsi="Calibri"/>
          <w:b w:val="false"/>
          <w:bCs w:val="false"/>
          <w:i w:val="false"/>
          <w:iCs w:val="false"/>
          <w:color w:val="333333"/>
          <w:sz w:val="22"/>
          <w:szCs w:val="22"/>
        </w:rPr>
        <w:t xml:space="preserve">Name: [NAME]</w:t>
      </w:r>
    </w:p>
    <w:p>
      <w:pPr>
        <w:spacing w:after="120" w:line="276"/>
        <w:jc w:val="both"/>
      </w:pPr>
      <w:r>
        <w:rPr>
          <w:rFonts w:ascii="Calibri" w:cs="Calibri" w:eastAsia="Calibri" w:hAnsi="Calibri"/>
          <w:b w:val="false"/>
          <w:bCs w:val="false"/>
          <w:i w:val="false"/>
          <w:iCs w:val="false"/>
          <w:color w:val="333333"/>
          <w:sz w:val="22"/>
          <w:szCs w:val="22"/>
        </w:rPr>
        <w:t xml:space="preserve">Title: [TITLE]</w:t>
      </w:r>
    </w:p>
    <w:p>
      <w:pPr>
        <w:spacing w:after="120" w:line="276"/>
        <w:jc w:val="both"/>
      </w:pPr>
      <w:r>
        <w:rPr>
          <w:rFonts w:ascii="Calibri" w:cs="Calibri" w:eastAsia="Calibri" w:hAnsi="Calibri"/>
          <w:b w:val="false"/>
          <w:bCs w:val="false"/>
          <w:i w:val="false"/>
          <w:iCs w:val="false"/>
          <w:color w:val="333333"/>
          <w:sz w:val="22"/>
          <w:szCs w:val="22"/>
        </w:rPr>
        <w:t xml:space="preserve">Date: [DATE]</w:t>
      </w:r>
    </w:p>
    <w:p>
      <w:pPr>
        <w:spacing w:after="120" w:line="276"/>
        <w:jc w:val="both"/>
      </w:pPr>
      <w:r>
        <w:rPr>
          <w:rFonts w:ascii="Calibri" w:cs="Calibri" w:eastAsia="Calibri" w:hAnsi="Calibri"/>
          <w:b w:val="false"/>
          <w:bCs w:val="false"/>
          <w:i w:val="false"/>
          <w:iCs w:val="false"/>
          <w:color w:val="333333"/>
          <w:sz w:val="22"/>
          <w:szCs w:val="22"/>
        </w:rPr>
        <w:t xml:space="preserve">Percentage Interest: [__]%</w:t>
      </w:r>
    </w:p>
    <w:p>
      <w:pPr>
        <w:spacing w:after="120" w:line="276"/>
        <w:jc w:val="both"/>
      </w:pPr>
      <w:r>
        <w:rPr>
          <w:rFonts w:ascii="Calibri" w:cs="Calibri" w:eastAsia="Calibri" w:hAnsi="Calibri"/>
          <w:b w:val="false"/>
          <w:bCs w:val="false"/>
          <w:i w:val="false"/>
          <w:iCs w:val="false"/>
          <w:color w:val="333333"/>
          <w:sz w:val="22"/>
          <w:szCs w:val="22"/>
        </w:rPr>
        <w:t xml:space="preserve">Units Held: [NUMBER]</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bCs/>
          <w:i w:val="false"/>
          <w:iCs w:val="false"/>
          <w:color w:val="333333"/>
          <w:sz w:val="22"/>
          <w:szCs w:val="22"/>
        </w:rPr>
        <w:t xml:space="preserve">CONSENTING MEMBER:</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val="false"/>
          <w:bCs w:val="false"/>
          <w:i w:val="false"/>
          <w:iCs w:val="false"/>
          <w:color w:val="333333"/>
          <w:sz w:val="22"/>
          <w:szCs w:val="22"/>
        </w:rPr>
        <w:t xml:space="preserve">By: ___________________________________________</w:t>
      </w:r>
    </w:p>
    <w:p>
      <w:pPr>
        <w:spacing w:after="120" w:line="276"/>
        <w:jc w:val="both"/>
      </w:pPr>
      <w:r>
        <w:rPr>
          <w:rFonts w:ascii="Calibri" w:cs="Calibri" w:eastAsia="Calibri" w:hAnsi="Calibri"/>
          <w:b w:val="false"/>
          <w:bCs w:val="false"/>
          <w:i w:val="false"/>
          <w:iCs w:val="false"/>
          <w:color w:val="333333"/>
          <w:sz w:val="22"/>
          <w:szCs w:val="22"/>
        </w:rPr>
        <w:t xml:space="preserve">Name: [NAME]</w:t>
      </w:r>
    </w:p>
    <w:p>
      <w:pPr>
        <w:spacing w:after="120" w:line="276"/>
        <w:jc w:val="both"/>
      </w:pPr>
      <w:r>
        <w:rPr>
          <w:rFonts w:ascii="Calibri" w:cs="Calibri" w:eastAsia="Calibri" w:hAnsi="Calibri"/>
          <w:b w:val="false"/>
          <w:bCs w:val="false"/>
          <w:i w:val="false"/>
          <w:iCs w:val="false"/>
          <w:color w:val="333333"/>
          <w:sz w:val="22"/>
          <w:szCs w:val="22"/>
        </w:rPr>
        <w:t xml:space="preserve">Title: [TITLE]</w:t>
      </w:r>
    </w:p>
    <w:p>
      <w:pPr>
        <w:spacing w:after="120" w:line="276"/>
        <w:jc w:val="both"/>
      </w:pPr>
      <w:r>
        <w:rPr>
          <w:rFonts w:ascii="Calibri" w:cs="Calibri" w:eastAsia="Calibri" w:hAnsi="Calibri"/>
          <w:b w:val="false"/>
          <w:bCs w:val="false"/>
          <w:i w:val="false"/>
          <w:iCs w:val="false"/>
          <w:color w:val="333333"/>
          <w:sz w:val="22"/>
          <w:szCs w:val="22"/>
        </w:rPr>
        <w:t xml:space="preserve">Date: [DATE]</w:t>
      </w:r>
    </w:p>
    <w:p>
      <w:pPr>
        <w:spacing w:after="120" w:line="276"/>
        <w:jc w:val="both"/>
      </w:pPr>
      <w:r>
        <w:rPr>
          <w:rFonts w:ascii="Calibri" w:cs="Calibri" w:eastAsia="Calibri" w:hAnsi="Calibri"/>
          <w:b w:val="false"/>
          <w:bCs w:val="false"/>
          <w:i w:val="false"/>
          <w:iCs w:val="false"/>
          <w:color w:val="333333"/>
          <w:sz w:val="22"/>
          <w:szCs w:val="22"/>
        </w:rPr>
        <w:t xml:space="preserve">Percentage Interest: [__]%</w:t>
      </w:r>
    </w:p>
    <w:p>
      <w:pPr>
        <w:spacing w:after="120" w:line="276"/>
        <w:jc w:val="both"/>
      </w:pPr>
      <w:r>
        <w:rPr>
          <w:rFonts w:ascii="Calibri" w:cs="Calibri" w:eastAsia="Calibri" w:hAnsi="Calibri"/>
          <w:b w:val="false"/>
          <w:bCs w:val="false"/>
          <w:i w:val="false"/>
          <w:iCs w:val="false"/>
          <w:color w:val="333333"/>
          <w:sz w:val="22"/>
          <w:szCs w:val="22"/>
        </w:rPr>
        <w:t xml:space="preserve">Units Held: [NUMBER]</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bCs/>
          <w:i w:val="false"/>
          <w:iCs w:val="false"/>
          <w:color w:val="333333"/>
          <w:sz w:val="22"/>
          <w:szCs w:val="22"/>
        </w:rPr>
        <w:t xml:space="preserve">CONSENTING MEMBER:</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val="false"/>
          <w:bCs w:val="false"/>
          <w:i w:val="false"/>
          <w:iCs w:val="false"/>
          <w:color w:val="333333"/>
          <w:sz w:val="22"/>
          <w:szCs w:val="22"/>
        </w:rPr>
        <w:t xml:space="preserve">By: ___________________________________________</w:t>
      </w:r>
    </w:p>
    <w:p>
      <w:pPr>
        <w:spacing w:after="120" w:line="276"/>
        <w:jc w:val="both"/>
      </w:pPr>
      <w:r>
        <w:rPr>
          <w:rFonts w:ascii="Calibri" w:cs="Calibri" w:eastAsia="Calibri" w:hAnsi="Calibri"/>
          <w:b w:val="false"/>
          <w:bCs w:val="false"/>
          <w:i w:val="false"/>
          <w:iCs w:val="false"/>
          <w:color w:val="333333"/>
          <w:sz w:val="22"/>
          <w:szCs w:val="22"/>
        </w:rPr>
        <w:t xml:space="preserve">Name: [NAME]</w:t>
      </w:r>
    </w:p>
    <w:p>
      <w:pPr>
        <w:spacing w:after="120" w:line="276"/>
        <w:jc w:val="both"/>
      </w:pPr>
      <w:r>
        <w:rPr>
          <w:rFonts w:ascii="Calibri" w:cs="Calibri" w:eastAsia="Calibri" w:hAnsi="Calibri"/>
          <w:b w:val="false"/>
          <w:bCs w:val="false"/>
          <w:i w:val="false"/>
          <w:iCs w:val="false"/>
          <w:color w:val="333333"/>
          <w:sz w:val="22"/>
          <w:szCs w:val="22"/>
        </w:rPr>
        <w:t xml:space="preserve">Title: [TITLE]</w:t>
      </w:r>
    </w:p>
    <w:p>
      <w:pPr>
        <w:spacing w:after="120" w:line="276"/>
        <w:jc w:val="both"/>
      </w:pPr>
      <w:r>
        <w:rPr>
          <w:rFonts w:ascii="Calibri" w:cs="Calibri" w:eastAsia="Calibri" w:hAnsi="Calibri"/>
          <w:b w:val="false"/>
          <w:bCs w:val="false"/>
          <w:i w:val="false"/>
          <w:iCs w:val="false"/>
          <w:color w:val="333333"/>
          <w:sz w:val="22"/>
          <w:szCs w:val="22"/>
        </w:rPr>
        <w:t xml:space="preserve">Date: [DATE]</w:t>
      </w:r>
    </w:p>
    <w:p>
      <w:pPr>
        <w:spacing w:after="120" w:line="276"/>
        <w:jc w:val="both"/>
      </w:pPr>
      <w:r>
        <w:rPr>
          <w:rFonts w:ascii="Calibri" w:cs="Calibri" w:eastAsia="Calibri" w:hAnsi="Calibri"/>
          <w:b w:val="false"/>
          <w:bCs w:val="false"/>
          <w:i w:val="false"/>
          <w:iCs w:val="false"/>
          <w:color w:val="333333"/>
          <w:sz w:val="22"/>
          <w:szCs w:val="22"/>
        </w:rPr>
        <w:t xml:space="preserve">Percentage Interest: [__]%</w:t>
      </w:r>
    </w:p>
    <w:p>
      <w:pPr>
        <w:spacing w:after="120" w:line="276"/>
        <w:jc w:val="both"/>
      </w:pPr>
      <w:r>
        <w:rPr>
          <w:rFonts w:ascii="Calibri" w:cs="Calibri" w:eastAsia="Calibri" w:hAnsi="Calibri"/>
          <w:b w:val="false"/>
          <w:bCs w:val="false"/>
          <w:i w:val="false"/>
          <w:iCs w:val="false"/>
          <w:color w:val="333333"/>
          <w:sz w:val="22"/>
          <w:szCs w:val="22"/>
        </w:rPr>
        <w:t xml:space="preserve">Units Held: [NUMBER]</w:t>
      </w:r>
    </w:p>
    <w:p>
      <w:r>
        <w:br w:type="page"/>
      </w:r>
    </w:p>
    <w:p>
      <w:pPr>
        <w:pStyle w:val="Heading1"/>
        <w:spacing w:after="120" w:before="360"/>
        <w:jc w:val="left"/>
      </w:pPr>
      <w:r>
        <w:rPr>
          <w:rFonts w:ascii="Calibri" w:cs="Calibri" w:eastAsia="Calibri" w:hAnsi="Calibri"/>
          <w:b/>
          <w:bCs/>
          <w:color w:val="1F3864"/>
          <w:sz w:val="28"/>
          <w:szCs w:val="28"/>
        </w:rPr>
        <w:t xml:space="preserve">EXHIBIT C</w:t>
      </w:r>
    </w:p>
    <w:p>
      <w:pPr>
        <w:spacing w:after="120" w:line="276"/>
        <w:jc w:val="center"/>
      </w:pPr>
      <w:r>
        <w:rPr>
          <w:rFonts w:ascii="Calibri" w:cs="Calibri" w:eastAsia="Calibri" w:hAnsi="Calibri"/>
          <w:b/>
          <w:bCs/>
          <w:i w:val="false"/>
          <w:iCs w:val="false"/>
          <w:color w:val="1F3864"/>
          <w:sz w:val="26"/>
          <w:szCs w:val="26"/>
        </w:rPr>
        <w:t xml:space="preserve">CONSENT SOLICITATION NOTICE TEMPLATE</w:t>
      </w:r>
    </w:p>
    <w:p>
      <w:pPr>
        <w:pBdr>
          <w:bottom w:val="single" w:color="CCCCCC" w:sz="1"/>
        </w:pBdr>
        <w:spacing w:after="200" w:before="200"/>
      </w:pP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bCs/>
          <w:i w:val="false"/>
          <w:iCs w:val="false"/>
          <w:color w:val="888888"/>
          <w:sz w:val="22"/>
          <w:szCs w:val="22"/>
        </w:rPr>
        <w:t xml:space="preserve">[COMPANY LETTERHEAD / NAME AND ADDRESS]</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val="false"/>
          <w:bCs w:val="false"/>
          <w:i w:val="false"/>
          <w:iCs w:val="false"/>
          <w:color w:val="333333"/>
          <w:sz w:val="22"/>
          <w:szCs w:val="22"/>
        </w:rPr>
        <w:t xml:space="preserve">[DATE]</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val="false"/>
          <w:bCs w:val="false"/>
          <w:i w:val="false"/>
          <w:iCs w:val="false"/>
          <w:color w:val="333333"/>
          <w:sz w:val="22"/>
          <w:szCs w:val="22"/>
        </w:rPr>
        <w:t xml:space="preserve">To: All [Members / Managers] of [COMPANY NAME], LLC</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bCs/>
          <w:i w:val="false"/>
          <w:iCs w:val="false"/>
          <w:color w:val="333333"/>
          <w:sz w:val="22"/>
          <w:szCs w:val="22"/>
        </w:rPr>
        <w:t xml:space="preserve">Re: Consent Solicitation — [BRIEF DESCRIPTION OF PROPOSED ACTION]</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val="false"/>
          <w:bCs w:val="false"/>
          <w:i w:val="false"/>
          <w:iCs w:val="false"/>
          <w:color w:val="333333"/>
          <w:sz w:val="22"/>
          <w:szCs w:val="22"/>
        </w:rPr>
        <w:t xml:space="preserve">Dear [Members / Managers]:</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val="false"/>
          <w:bCs w:val="false"/>
          <w:i w:val="false"/>
          <w:iCs w:val="false"/>
          <w:color w:val="333333"/>
          <w:sz w:val="22"/>
          <w:szCs w:val="22"/>
        </w:rPr>
        <w:t xml:space="preserve">Pursuant to [Section [NUMBER] of the Operating Agreement / the LLC Written Consent Package], the [Company / undersigned Manager(s) / Members holding at least [PERCENTAGE]% of the Percentage Interests] hereby solicits the written consent of the [Members / Managers] of [COMPANY NAME], LLC (the "Company") with respect to the following proposed action(s):</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bCs/>
          <w:i w:val="false"/>
          <w:iCs w:val="false"/>
          <w:color w:val="333333"/>
          <w:sz w:val="22"/>
          <w:szCs w:val="22"/>
        </w:rPr>
        <w:t xml:space="preserve">1.  Proposed Action</w:t>
      </w:r>
    </w:p>
    <w:p>
      <w:pPr>
        <w:spacing w:after="120" w:line="276"/>
        <w:jc w:val="both"/>
      </w:pPr>
      <w:r>
        <w:rPr>
          <w:rFonts w:ascii="Calibri" w:cs="Calibri" w:eastAsia="Calibri" w:hAnsi="Calibri"/>
          <w:b w:val="false"/>
          <w:bCs w:val="false"/>
          <w:i w:val="false"/>
          <w:iCs w:val="false"/>
          <w:color w:val="333333"/>
          <w:sz w:val="22"/>
          <w:szCs w:val="22"/>
        </w:rPr>
        <w:t xml:space="preserve">[Provide a clear and detailed description of the proposed action, including all material terms and conditions. If the proposed action involves a transaction, describe the parties, consideration, timing, and other material terms.]</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bCs/>
          <w:i w:val="false"/>
          <w:iCs w:val="false"/>
          <w:color w:val="333333"/>
          <w:sz w:val="22"/>
          <w:szCs w:val="22"/>
        </w:rPr>
        <w:t xml:space="preserve">2.  Reasons for Proposed Action</w:t>
      </w:r>
    </w:p>
    <w:p>
      <w:pPr>
        <w:spacing w:after="120" w:line="276"/>
        <w:jc w:val="both"/>
      </w:pPr>
      <w:r>
        <w:rPr>
          <w:rFonts w:ascii="Calibri" w:cs="Calibri" w:eastAsia="Calibri" w:hAnsi="Calibri"/>
          <w:b w:val="false"/>
          <w:bCs w:val="false"/>
          <w:i w:val="false"/>
          <w:iCs w:val="false"/>
          <w:color w:val="333333"/>
          <w:sz w:val="22"/>
          <w:szCs w:val="22"/>
        </w:rPr>
        <w:t xml:space="preserve">[Explain the business rationale for the proposed action and the anticipated benefits to the Company and its Members/Managers.]</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bCs/>
          <w:i w:val="false"/>
          <w:iCs w:val="false"/>
          <w:color w:val="333333"/>
          <w:sz w:val="22"/>
          <w:szCs w:val="22"/>
        </w:rPr>
        <w:t xml:space="preserve">3.  Required Approval</w:t>
      </w:r>
    </w:p>
    <w:p>
      <w:pPr>
        <w:spacing w:after="120" w:line="276"/>
        <w:jc w:val="both"/>
      </w:pPr>
      <w:r>
        <w:rPr>
          <w:rFonts w:ascii="Calibri" w:cs="Calibri" w:eastAsia="Calibri" w:hAnsi="Calibri"/>
          <w:b w:val="false"/>
          <w:bCs w:val="false"/>
          <w:i w:val="false"/>
          <w:iCs w:val="false"/>
          <w:color w:val="333333"/>
          <w:sz w:val="22"/>
          <w:szCs w:val="22"/>
        </w:rPr>
        <w:t xml:space="preserve">The proposed action requires the affirmative written consent of [Members holding at least [PERCENTAGE]% of the Percentage Interests / a majority of the Managers / all Managers]. As of the Record Date ([RECORD DATE]), the following [Members / Managers] are entitled to consent:</w:t>
      </w:r>
    </w:p>
    <w:p>
      <w:pPr>
        <w:spacing w:after="120" w:line="276"/>
        <w:jc w:val="both"/>
      </w:pPr>
      <w:r>
        <w:rPr>
          <w:rFonts w:ascii="Calibri" w:cs="Calibri" w:eastAsia="Calibri" w:hAnsi="Calibri"/>
          <w:b w:val="false"/>
          <w:bCs w:val="false"/>
          <w:i w:val="false"/>
          <w:iCs w:val="false"/>
          <w:color w:val="333333"/>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shd w:fill="1F3864" w:val="clear"/>
            <w:tcMar>
              <w:top w:type="dxa" w:w="40"/>
              <w:left w:type="dxa" w:w="80"/>
              <w:bottom w:type="dxa" w:w="40"/>
              <w:right w:type="dxa" w:w="80"/>
            </w:tcMar>
            <w:vAlign w:val="center"/>
          </w:tcPr>
          <w:p>
            <w:pPr>
              <w:spacing w:after="40"/>
              <w:jc w:val="left"/>
            </w:pPr>
            <w:r>
              <w:rPr>
                <w:rFonts w:ascii="Calibri" w:cs="Calibri" w:eastAsia="Calibri" w:hAnsi="Calibri"/>
                <w:b/>
                <w:bCs/>
                <w:color w:val="FFFFFF"/>
                <w:sz w:val="20"/>
                <w:szCs w:val="20"/>
              </w:rPr>
              <w:t xml:space="preserve">Name</w:t>
            </w:r>
          </w:p>
        </w:tc>
        <w:tc>
          <w:tcPr>
            <w:tcW w:type="dxa" w:w="3120"/>
            <w:shd w:fill="1F3864" w:val="clear"/>
            <w:tcMar>
              <w:top w:type="dxa" w:w="40"/>
              <w:left w:type="dxa" w:w="80"/>
              <w:bottom w:type="dxa" w:w="40"/>
              <w:right w:type="dxa" w:w="80"/>
            </w:tcMar>
            <w:vAlign w:val="center"/>
          </w:tcPr>
          <w:p>
            <w:pPr>
              <w:spacing w:after="40"/>
              <w:jc w:val="left"/>
            </w:pPr>
            <w:r>
              <w:rPr>
                <w:rFonts w:ascii="Calibri" w:cs="Calibri" w:eastAsia="Calibri" w:hAnsi="Calibri"/>
                <w:b/>
                <w:bCs/>
                <w:color w:val="FFFFFF"/>
                <w:sz w:val="20"/>
                <w:szCs w:val="20"/>
              </w:rPr>
              <w:t xml:space="preserve">Percentage Interest / Status</w:t>
            </w:r>
          </w:p>
        </w:tc>
        <w:tc>
          <w:tcPr>
            <w:tcW w:type="dxa" w:w="3120"/>
            <w:shd w:fill="1F3864" w:val="clear"/>
            <w:tcMar>
              <w:top w:type="dxa" w:w="40"/>
              <w:left w:type="dxa" w:w="80"/>
              <w:bottom w:type="dxa" w:w="40"/>
              <w:right w:type="dxa" w:w="80"/>
            </w:tcMar>
            <w:vAlign w:val="center"/>
          </w:tcPr>
          <w:p>
            <w:pPr>
              <w:spacing w:after="40"/>
              <w:jc w:val="left"/>
            </w:pPr>
            <w:r>
              <w:rPr>
                <w:rFonts w:ascii="Calibri" w:cs="Calibri" w:eastAsia="Calibri" w:hAnsi="Calibri"/>
                <w:b/>
                <w:bCs/>
                <w:color w:val="FFFFFF"/>
                <w:sz w:val="20"/>
                <w:szCs w:val="20"/>
              </w:rPr>
              <w:t xml:space="preserve">Contact Information</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[NAME]</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[__]%</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[EMAIL / ADDRESS]</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[NAME]</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[__]%</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[EMAIL / ADDRESS]</w:t>
            </w:r>
          </w:p>
        </w:tc>
      </w:tr>
      <w:tr>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[NAME]</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[__]%</w:t>
            </w:r>
          </w:p>
        </w:tc>
        <w:tc>
          <w:tcPr>
            <w:tcW w:type="dxa" w:w="312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[EMAIL / ADDRESS]</w:t>
            </w:r>
          </w:p>
        </w:tc>
      </w:tr>
    </w:tbl>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bCs/>
          <w:i w:val="false"/>
          <w:iCs w:val="false"/>
          <w:color w:val="333333"/>
          <w:sz w:val="22"/>
          <w:szCs w:val="22"/>
        </w:rPr>
        <w:t xml:space="preserve">4.  Consent Deadline</w:t>
      </w:r>
    </w:p>
    <w:p>
      <w:pPr>
        <w:spacing w:after="120" w:line="276"/>
        <w:jc w:val="both"/>
      </w:pPr>
      <w:r>
        <w:rPr>
          <w:rFonts w:ascii="Calibri" w:cs="Calibri" w:eastAsia="Calibri" w:hAnsi="Calibri"/>
          <w:b w:val="false"/>
          <w:bCs w:val="false"/>
          <w:i w:val="false"/>
          <w:iCs w:val="false"/>
          <w:color w:val="333333"/>
          <w:sz w:val="22"/>
          <w:szCs w:val="22"/>
        </w:rPr>
        <w:t xml:space="preserve">Executed consents must be received by [TIME] [TIME ZONE] on [CONSENT DEADLINE DATE] (the "Consent Deadline"). Consents received after the Consent Deadline will be void unless accepted by [the Managers / the Company] in their reasonable discretion.</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bCs/>
          <w:i w:val="false"/>
          <w:iCs w:val="false"/>
          <w:color w:val="333333"/>
          <w:sz w:val="22"/>
          <w:szCs w:val="22"/>
        </w:rPr>
        <w:t xml:space="preserve">5.  Supporting Materials</w:t>
      </w:r>
    </w:p>
    <w:p>
      <w:pPr>
        <w:spacing w:after="120" w:line="276"/>
        <w:jc w:val="both"/>
      </w:pPr>
      <w:r>
        <w:rPr>
          <w:rFonts w:ascii="Calibri" w:cs="Calibri" w:eastAsia="Calibri" w:hAnsi="Calibri"/>
          <w:b w:val="false"/>
          <w:bCs w:val="false"/>
          <w:i w:val="false"/>
          <w:iCs w:val="false"/>
          <w:color w:val="333333"/>
          <w:sz w:val="22"/>
          <w:szCs w:val="22"/>
        </w:rPr>
        <w:t xml:space="preserve">The following materials are enclosed with or accompany this Solicitation Notice:</w:t>
      </w:r>
    </w:p>
    <w:p>
      <w:pPr>
        <w:pStyle w:val="ListParagraph"/>
        <w:numPr>
          <w:ilvl w:val="0"/>
          <w:numId w:val="2"/>
        </w:numPr>
        <w:spacing w:after="80" w:line="276"/>
      </w:pPr>
      <w:r>
        <w:rPr>
          <w:rFonts w:ascii="Calibri" w:cs="Calibri" w:eastAsia="Calibri" w:hAnsi="Calibri"/>
          <w:color w:val="333333"/>
          <w:sz w:val="22"/>
          <w:szCs w:val="22"/>
        </w:rPr>
        <w:t xml:space="preserve">[LIST OF ENCLOSED DOCUMENTS, E.G., DRAFT AGREEMENT, FINANCIAL STATEMENTS, VALUATION REPORT, TAX ANALYSIS, ETC.]</w:t>
      </w:r>
    </w:p>
    <w:p>
      <w:pPr>
        <w:pStyle w:val="ListParagraph"/>
        <w:numPr>
          <w:ilvl w:val="0"/>
          <w:numId w:val="2"/>
        </w:numPr>
        <w:spacing w:after="80" w:line="276"/>
      </w:pPr>
      <w:r>
        <w:rPr>
          <w:rFonts w:ascii="Calibri" w:cs="Calibri" w:eastAsia="Calibri" w:hAnsi="Calibri"/>
          <w:color w:val="333333"/>
          <w:sz w:val="22"/>
          <w:szCs w:val="22"/>
        </w:rPr>
        <w:t xml:space="preserve">[FORM OF CONSENT (Exhibit [A/B] to the LLC Written Consent Package)]</w:t>
      </w:r>
    </w:p>
    <w:p>
      <w:pPr>
        <w:pStyle w:val="ListParagraph"/>
        <w:numPr>
          <w:ilvl w:val="0"/>
          <w:numId w:val="2"/>
        </w:numPr>
        <w:spacing w:after="80" w:line="276"/>
      </w:pPr>
      <w:r>
        <w:rPr>
          <w:rFonts w:ascii="Calibri" w:cs="Calibri" w:eastAsia="Calibri" w:hAnsi="Calibri"/>
          <w:color w:val="333333"/>
          <w:sz w:val="22"/>
          <w:szCs w:val="22"/>
        </w:rPr>
        <w:t xml:space="preserve">[CONFLICT OF INTEREST DISCLOSURE, IF APPLICABLE]</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bCs/>
          <w:i w:val="false"/>
          <w:iCs w:val="false"/>
          <w:color w:val="333333"/>
          <w:sz w:val="22"/>
          <w:szCs w:val="22"/>
        </w:rPr>
        <w:t xml:space="preserve">6.  Withdrawal Rights</w:t>
      </w:r>
    </w:p>
    <w:p>
      <w:pPr>
        <w:spacing w:after="120" w:line="276"/>
        <w:jc w:val="both"/>
      </w:pPr>
      <w:r>
        <w:rPr>
          <w:rFonts w:ascii="Calibri" w:cs="Calibri" w:eastAsia="Calibri" w:hAnsi="Calibri"/>
          <w:b w:val="false"/>
          <w:bCs w:val="false"/>
          <w:i w:val="false"/>
          <w:iCs w:val="false"/>
          <w:color w:val="333333"/>
          <w:sz w:val="22"/>
          <w:szCs w:val="22"/>
        </w:rPr>
        <w:t xml:space="preserve">You may withdraw a previously submitted consent at any time prior to the Effective Date by delivering a written notice of withdrawal to [NAME AND CONTACT INFORMATION OF DESIGNATED RECIPIENT].</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bCs/>
          <w:i w:val="false"/>
          <w:iCs w:val="false"/>
          <w:color w:val="333333"/>
          <w:sz w:val="22"/>
          <w:szCs w:val="22"/>
        </w:rPr>
        <w:t xml:space="preserve">7.  Questions</w:t>
      </w:r>
    </w:p>
    <w:p>
      <w:pPr>
        <w:spacing w:after="120" w:line="276"/>
        <w:jc w:val="both"/>
      </w:pPr>
      <w:r>
        <w:rPr>
          <w:rFonts w:ascii="Calibri" w:cs="Calibri" w:eastAsia="Calibri" w:hAnsi="Calibri"/>
          <w:b w:val="false"/>
          <w:bCs w:val="false"/>
          <w:i w:val="false"/>
          <w:iCs w:val="false"/>
          <w:color w:val="333333"/>
          <w:sz w:val="22"/>
          <w:szCs w:val="22"/>
        </w:rPr>
        <w:t xml:space="preserve">If you have any questions regarding the proposed action or this Solicitation Notice, please contact [NAME] at [EMAIL / PHONE].</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bCs/>
          <w:i w:val="false"/>
          <w:iCs w:val="false"/>
          <w:color w:val="333333"/>
          <w:sz w:val="22"/>
          <w:szCs w:val="22"/>
        </w:rPr>
        <w:t xml:space="preserve">8.  Confidentiality</w:t>
      </w:r>
    </w:p>
    <w:p>
      <w:pPr>
        <w:spacing w:after="120" w:line="276"/>
        <w:jc w:val="both"/>
      </w:pPr>
      <w:r>
        <w:rPr>
          <w:rFonts w:ascii="Calibri" w:cs="Calibri" w:eastAsia="Calibri" w:hAnsi="Calibri"/>
          <w:b w:val="false"/>
          <w:bCs w:val="false"/>
          <w:i w:val="false"/>
          <w:iCs w:val="false"/>
          <w:color w:val="333333"/>
          <w:sz w:val="22"/>
          <w:szCs w:val="22"/>
        </w:rPr>
        <w:t xml:space="preserve">This Solicitation Notice and the enclosed materials contain confidential information of the Company. By receiving these materials, you agree to maintain them in confidence in accordance with the confidentiality provisions of the Operating Agreement.</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bCs/>
          <w:i w:val="false"/>
          <w:iCs w:val="false"/>
          <w:color w:val="333333"/>
          <w:sz w:val="22"/>
          <w:szCs w:val="22"/>
        </w:rPr>
        <w:t xml:space="preserve">[NAME OF SOLICITING PARTY]</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val="false"/>
          <w:bCs w:val="false"/>
          <w:i w:val="false"/>
          <w:iCs w:val="false"/>
          <w:color w:val="333333"/>
          <w:sz w:val="22"/>
          <w:szCs w:val="22"/>
        </w:rPr>
        <w:t xml:space="preserve">By: ___________________________________________</w:t>
      </w:r>
    </w:p>
    <w:p>
      <w:pPr>
        <w:spacing w:after="120" w:line="276"/>
        <w:jc w:val="both"/>
      </w:pPr>
      <w:r>
        <w:rPr>
          <w:rFonts w:ascii="Calibri" w:cs="Calibri" w:eastAsia="Calibri" w:hAnsi="Calibri"/>
          <w:b w:val="false"/>
          <w:bCs w:val="false"/>
          <w:i w:val="false"/>
          <w:iCs w:val="false"/>
          <w:color w:val="333333"/>
          <w:sz w:val="22"/>
          <w:szCs w:val="22"/>
        </w:rPr>
        <w:t xml:space="preserve">Name: [NAME]</w:t>
      </w:r>
    </w:p>
    <w:p>
      <w:pPr>
        <w:spacing w:after="120" w:line="276"/>
        <w:jc w:val="both"/>
      </w:pPr>
      <w:r>
        <w:rPr>
          <w:rFonts w:ascii="Calibri" w:cs="Calibri" w:eastAsia="Calibri" w:hAnsi="Calibri"/>
          <w:b w:val="false"/>
          <w:bCs w:val="false"/>
          <w:i w:val="false"/>
          <w:iCs w:val="false"/>
          <w:color w:val="333333"/>
          <w:sz w:val="22"/>
          <w:szCs w:val="22"/>
        </w:rPr>
        <w:t xml:space="preserve">Title: [TITLE]</w:t>
      </w:r>
    </w:p>
    <w:p>
      <w:pPr>
        <w:spacing w:after="120" w:line="276"/>
        <w:jc w:val="both"/>
      </w:pPr>
      <w:r>
        <w:rPr>
          <w:rFonts w:ascii="Calibri" w:cs="Calibri" w:eastAsia="Calibri" w:hAnsi="Calibri"/>
          <w:b w:val="false"/>
          <w:bCs w:val="false"/>
          <w:i w:val="false"/>
          <w:iCs w:val="false"/>
          <w:color w:val="333333"/>
          <w:sz w:val="22"/>
          <w:szCs w:val="22"/>
        </w:rPr>
        <w:t xml:space="preserve">Date: [DATE]</w:t>
      </w:r>
    </w:p>
    <w:p>
      <w:r>
        <w:br w:type="page"/>
      </w:r>
    </w:p>
    <w:p>
      <w:pPr>
        <w:pStyle w:val="Heading1"/>
        <w:spacing w:after="120" w:before="360"/>
        <w:jc w:val="left"/>
      </w:pPr>
      <w:r>
        <w:rPr>
          <w:rFonts w:ascii="Calibri" w:cs="Calibri" w:eastAsia="Calibri" w:hAnsi="Calibri"/>
          <w:b/>
          <w:bCs/>
          <w:color w:val="1F3864"/>
          <w:sz w:val="28"/>
          <w:szCs w:val="28"/>
        </w:rPr>
        <w:t xml:space="preserve">EXHIBIT D</w:t>
      </w:r>
    </w:p>
    <w:p>
      <w:pPr>
        <w:spacing w:after="120" w:line="276"/>
        <w:jc w:val="center"/>
      </w:pPr>
      <w:r>
        <w:rPr>
          <w:rFonts w:ascii="Calibri" w:cs="Calibri" w:eastAsia="Calibri" w:hAnsi="Calibri"/>
          <w:b/>
          <w:bCs/>
          <w:i w:val="false"/>
          <w:iCs w:val="false"/>
          <w:color w:val="1F3864"/>
          <w:sz w:val="26"/>
          <w:szCs w:val="26"/>
        </w:rPr>
        <w:t xml:space="preserve">VOTING INTEREST CALCULATION WORKSHEET</w:t>
      </w:r>
    </w:p>
    <w:p>
      <w:pPr>
        <w:pBdr>
          <w:bottom w:val="single" w:color="CCCCCC" w:sz="1"/>
        </w:pBdr>
        <w:spacing w:after="200" w:before="200"/>
      </w:pP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bCs/>
          <w:i w:val="false"/>
          <w:iCs w:val="false"/>
          <w:color w:val="333333"/>
          <w:sz w:val="22"/>
          <w:szCs w:val="22"/>
        </w:rPr>
        <w:t xml:space="preserve">Company: [COMPANY NAME], LLC</w:t>
      </w:r>
    </w:p>
    <w:p>
      <w:pPr>
        <w:spacing w:after="120" w:line="276"/>
        <w:jc w:val="both"/>
      </w:pPr>
      <w:r>
        <w:rPr>
          <w:rFonts w:ascii="Calibri" w:cs="Calibri" w:eastAsia="Calibri" w:hAnsi="Calibri"/>
          <w:b w:val="false"/>
          <w:bCs w:val="false"/>
          <w:i w:val="false"/>
          <w:iCs w:val="false"/>
          <w:color w:val="333333"/>
          <w:sz w:val="22"/>
          <w:szCs w:val="22"/>
        </w:rPr>
        <w:t xml:space="preserve">Record Date: [RECORD DATE]</w:t>
      </w:r>
    </w:p>
    <w:p>
      <w:pPr>
        <w:spacing w:after="120" w:line="276"/>
        <w:jc w:val="both"/>
      </w:pPr>
      <w:r>
        <w:rPr>
          <w:rFonts w:ascii="Calibri" w:cs="Calibri" w:eastAsia="Calibri" w:hAnsi="Calibri"/>
          <w:b w:val="false"/>
          <w:bCs w:val="false"/>
          <w:i w:val="false"/>
          <w:iCs w:val="false"/>
          <w:color w:val="333333"/>
          <w:sz w:val="22"/>
          <w:szCs w:val="22"/>
        </w:rPr>
        <w:t xml:space="preserve">Action: [DESCRIPTION OF PROPOSED ACTION]</w:t>
      </w:r>
    </w:p>
    <w:p>
      <w:pPr>
        <w:spacing w:after="120" w:line="276"/>
        <w:jc w:val="both"/>
      </w:pPr>
      <w:r>
        <w:rPr>
          <w:rFonts w:ascii="Calibri" w:cs="Calibri" w:eastAsia="Calibri" w:hAnsi="Calibri"/>
          <w:b w:val="false"/>
          <w:bCs w:val="false"/>
          <w:i w:val="false"/>
          <w:iCs w:val="false"/>
          <w:color w:val="333333"/>
          <w:sz w:val="22"/>
          <w:szCs w:val="22"/>
        </w:rPr>
        <w:t xml:space="preserve">Required Approval: [PERCENTAGE]%</w:t>
      </w:r>
    </w:p>
    <w:p>
      <w:pPr>
        <w:spacing w:after="120" w:line="276"/>
        <w:jc w:val="both"/>
      </w:pPr>
      <w:r>
        <w:rPr>
          <w:rFonts w:ascii="Calibri" w:cs="Calibri" w:eastAsia="Calibri" w:hAnsi="Calibri"/>
          <w:b w:val="false"/>
          <w:bCs w:val="false"/>
          <w:i w:val="false"/>
          <w:iCs w:val="false"/>
          <w:color w:val="333333"/>
          <w:sz w:val="22"/>
          <w:szCs w:val="22"/>
        </w:rPr>
        <w:t xml:space="preserve">Voting Methodology: [PER CAPITA / ECONOMIC INTEREST]</w:t>
      </w:r>
    </w:p>
    <w:p>
      <w:pPr>
        <w:spacing w:after="120" w:line="276"/>
        <w:jc w:val="both"/>
      </w:pPr>
      <w:r>
        <w:rPr>
          <w:rFonts w:ascii="Calibri" w:cs="Calibri" w:eastAsia="Calibri" w:hAnsi="Calibri"/>
          <w:b w:val="false"/>
          <w:bCs w:val="false"/>
          <w:i w:val="false"/>
          <w:iCs w:val="false"/>
          <w:color w:val="333333"/>
          <w:sz w:val="22"/>
          <w:szCs w:val="22"/>
        </w:rPr>
        <w:t xml:space="preserve">Calculation Basis: [UNDILUTED / FULLY DILUTED]</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bCs/>
          <w:i w:val="false"/>
          <w:iCs w:val="false"/>
          <w:color w:val="1F3864"/>
          <w:sz w:val="22"/>
          <w:szCs w:val="22"/>
        </w:rPr>
        <w:t xml:space="preserve">PART I — MEMBERSHIP INTEREST SCHEDULE</w:t>
      </w:r>
    </w:p>
    <w:p>
      <w:pPr>
        <w:spacing w:after="120" w:line="276"/>
        <w:jc w:val="both"/>
      </w:pPr>
      <w:r>
        <w:rPr>
          <w:rFonts w:ascii="Calibri" w:cs="Calibri" w:eastAsia="Calibri" w:hAnsi="Calibri"/>
          <w:b w:val="false"/>
          <w:bCs w:val="false"/>
          <w:i w:val="false"/>
          <w:iCs w:val="false"/>
          <w:color w:val="333333"/>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00"/>
        <w:gridCol w:w="1200"/>
        <w:gridCol w:w="1100"/>
        <w:gridCol w:w="1200"/>
        <w:gridCol w:w="1100"/>
        <w:gridCol w:w="1560"/>
        <w:gridCol w:w="1600"/>
      </w:tblGrid>
      <w:tr>
        <w:trPr>
          <w:tblHeader/>
        </w:trPr>
        <w:tc>
          <w:tcPr>
            <w:tcW w:type="dxa" w:w="1600"/>
            <w:shd w:fill="1F3864" w:val="clear"/>
            <w:tcMar>
              <w:top w:type="dxa" w:w="40"/>
              <w:left w:type="dxa" w:w="80"/>
              <w:bottom w:type="dxa" w:w="40"/>
              <w:right w:type="dxa" w:w="80"/>
            </w:tcMar>
            <w:vAlign w:val="center"/>
          </w:tcPr>
          <w:p>
            <w:pPr>
              <w:spacing w:after="40"/>
              <w:jc w:val="left"/>
            </w:pPr>
            <w:r>
              <w:rPr>
                <w:rFonts w:ascii="Calibri" w:cs="Calibri" w:eastAsia="Calibri" w:hAnsi="Calibri"/>
                <w:b/>
                <w:bCs/>
                <w:color w:val="FFFFFF"/>
                <w:sz w:val="20"/>
                <w:szCs w:val="20"/>
              </w:rPr>
              <w:t xml:space="preserve">Member Name</w:t>
            </w:r>
          </w:p>
        </w:tc>
        <w:tc>
          <w:tcPr>
            <w:tcW w:type="dxa" w:w="1200"/>
            <w:shd w:fill="1F3864" w:val="clear"/>
            <w:tcMar>
              <w:top w:type="dxa" w:w="40"/>
              <w:left w:type="dxa" w:w="80"/>
              <w:bottom w:type="dxa" w:w="40"/>
              <w:right w:type="dxa" w:w="80"/>
            </w:tcMar>
            <w:vAlign w:val="center"/>
          </w:tcPr>
          <w:p>
            <w:pPr>
              <w:spacing w:after="40"/>
              <w:jc w:val="left"/>
            </w:pPr>
            <w:r>
              <w:rPr>
                <w:rFonts w:ascii="Calibri" w:cs="Calibri" w:eastAsia="Calibri" w:hAnsi="Calibri"/>
                <w:b/>
                <w:bCs/>
                <w:color w:val="FFFFFF"/>
                <w:sz w:val="20"/>
                <w:szCs w:val="20"/>
              </w:rPr>
              <w:t xml:space="preserve">Class</w:t>
            </w:r>
          </w:p>
        </w:tc>
        <w:tc>
          <w:tcPr>
            <w:tcW w:type="dxa" w:w="1100"/>
            <w:shd w:fill="1F3864" w:val="clear"/>
            <w:tcMar>
              <w:top w:type="dxa" w:w="40"/>
              <w:left w:type="dxa" w:w="80"/>
              <w:bottom w:type="dxa" w:w="40"/>
              <w:right w:type="dxa" w:w="80"/>
            </w:tcMar>
            <w:vAlign w:val="center"/>
          </w:tcPr>
          <w:p>
            <w:pPr>
              <w:spacing w:after="40"/>
              <w:jc w:val="left"/>
            </w:pPr>
            <w:r>
              <w:rPr>
                <w:rFonts w:ascii="Calibri" w:cs="Calibri" w:eastAsia="Calibri" w:hAnsi="Calibri"/>
                <w:b/>
                <w:bCs/>
                <w:color w:val="FFFFFF"/>
                <w:sz w:val="20"/>
                <w:szCs w:val="20"/>
              </w:rPr>
              <w:t xml:space="preserve">Units</w:t>
            </w:r>
          </w:p>
        </w:tc>
        <w:tc>
          <w:tcPr>
            <w:tcW w:type="dxa" w:w="1200"/>
            <w:shd w:fill="1F3864" w:val="clear"/>
            <w:tcMar>
              <w:top w:type="dxa" w:w="40"/>
              <w:left w:type="dxa" w:w="80"/>
              <w:bottom w:type="dxa" w:w="40"/>
              <w:right w:type="dxa" w:w="80"/>
            </w:tcMar>
            <w:vAlign w:val="center"/>
          </w:tcPr>
          <w:p>
            <w:pPr>
              <w:spacing w:after="40"/>
              <w:jc w:val="left"/>
            </w:pPr>
            <w:r>
              <w:rPr>
                <w:rFonts w:ascii="Calibri" w:cs="Calibri" w:eastAsia="Calibri" w:hAnsi="Calibri"/>
                <w:b/>
                <w:bCs/>
                <w:color w:val="FFFFFF"/>
                <w:sz w:val="20"/>
                <w:szCs w:val="20"/>
              </w:rPr>
              <w:t xml:space="preserve">% Interest</w:t>
            </w:r>
          </w:p>
        </w:tc>
        <w:tc>
          <w:tcPr>
            <w:tcW w:type="dxa" w:w="1100"/>
            <w:shd w:fill="1F3864" w:val="clear"/>
            <w:tcMar>
              <w:top w:type="dxa" w:w="40"/>
              <w:left w:type="dxa" w:w="80"/>
              <w:bottom w:type="dxa" w:w="40"/>
              <w:right w:type="dxa" w:w="80"/>
            </w:tcMar>
            <w:vAlign w:val="center"/>
          </w:tcPr>
          <w:p>
            <w:pPr>
              <w:spacing w:after="40"/>
              <w:jc w:val="left"/>
            </w:pPr>
            <w:r>
              <w:rPr>
                <w:rFonts w:ascii="Calibri" w:cs="Calibri" w:eastAsia="Calibri" w:hAnsi="Calibri"/>
                <w:b/>
                <w:bCs/>
                <w:color w:val="FFFFFF"/>
                <w:sz w:val="20"/>
                <w:szCs w:val="20"/>
              </w:rPr>
              <w:t xml:space="preserve">Eligible?</w:t>
            </w:r>
          </w:p>
        </w:tc>
        <w:tc>
          <w:tcPr>
            <w:tcW w:type="dxa" w:w="1560"/>
            <w:shd w:fill="1F3864" w:val="clear"/>
            <w:tcMar>
              <w:top w:type="dxa" w:w="40"/>
              <w:left w:type="dxa" w:w="80"/>
              <w:bottom w:type="dxa" w:w="40"/>
              <w:right w:type="dxa" w:w="80"/>
            </w:tcMar>
            <w:vAlign w:val="center"/>
          </w:tcPr>
          <w:p>
            <w:pPr>
              <w:spacing w:after="40"/>
              <w:jc w:val="left"/>
            </w:pPr>
            <w:r>
              <w:rPr>
                <w:rFonts w:ascii="Calibri" w:cs="Calibri" w:eastAsia="Calibri" w:hAnsi="Calibri"/>
                <w:b/>
                <w:bCs/>
                <w:color w:val="FFFFFF"/>
                <w:sz w:val="20"/>
                <w:szCs w:val="20"/>
              </w:rPr>
              <w:t xml:space="preserve">Interested?</w:t>
            </w:r>
          </w:p>
        </w:tc>
        <w:tc>
          <w:tcPr>
            <w:tcW w:type="dxa" w:w="1600"/>
            <w:shd w:fill="1F3864" w:val="clear"/>
            <w:tcMar>
              <w:top w:type="dxa" w:w="40"/>
              <w:left w:type="dxa" w:w="80"/>
              <w:bottom w:type="dxa" w:w="40"/>
              <w:right w:type="dxa" w:w="80"/>
            </w:tcMar>
            <w:vAlign w:val="center"/>
          </w:tcPr>
          <w:p>
            <w:pPr>
              <w:spacing w:after="40"/>
              <w:jc w:val="left"/>
            </w:pPr>
            <w:r>
              <w:rPr>
                <w:rFonts w:ascii="Calibri" w:cs="Calibri" w:eastAsia="Calibri" w:hAnsi="Calibri"/>
                <w:b/>
                <w:bCs/>
                <w:color w:val="FFFFFF"/>
                <w:sz w:val="20"/>
                <w:szCs w:val="20"/>
              </w:rPr>
              <w:t xml:space="preserve">Voting Interest</w:t>
            </w:r>
          </w:p>
        </w:tc>
      </w:tr>
      <w:tr>
        <w:tc>
          <w:tcPr>
            <w:tcW w:type="dxa" w:w="16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[MEMBER A]</w:t>
            </w:r>
          </w:p>
        </w:tc>
        <w:tc>
          <w:tcPr>
            <w:tcW w:type="dxa" w:w="12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[CLASS]</w:t>
            </w:r>
          </w:p>
        </w:tc>
        <w:tc>
          <w:tcPr>
            <w:tcW w:type="dxa" w:w="11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[UNITS]</w:t>
            </w:r>
          </w:p>
        </w:tc>
        <w:tc>
          <w:tcPr>
            <w:tcW w:type="dxa" w:w="12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[__]%</w:t>
            </w:r>
          </w:p>
        </w:tc>
        <w:tc>
          <w:tcPr>
            <w:tcW w:type="dxa" w:w="11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[Y/N]</w:t>
            </w:r>
          </w:p>
        </w:tc>
        <w:tc>
          <w:tcPr>
            <w:tcW w:type="dxa" w:w="156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[Y/N]</w:t>
            </w:r>
          </w:p>
        </w:tc>
        <w:tc>
          <w:tcPr>
            <w:tcW w:type="dxa" w:w="16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[__]%</w:t>
            </w:r>
          </w:p>
        </w:tc>
      </w:tr>
      <w:tr>
        <w:tc>
          <w:tcPr>
            <w:tcW w:type="dxa" w:w="16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[MEMBER B]</w:t>
            </w:r>
          </w:p>
        </w:tc>
        <w:tc>
          <w:tcPr>
            <w:tcW w:type="dxa" w:w="12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[CLASS]</w:t>
            </w:r>
          </w:p>
        </w:tc>
        <w:tc>
          <w:tcPr>
            <w:tcW w:type="dxa" w:w="11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[UNITS]</w:t>
            </w:r>
          </w:p>
        </w:tc>
        <w:tc>
          <w:tcPr>
            <w:tcW w:type="dxa" w:w="12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[__]%</w:t>
            </w:r>
          </w:p>
        </w:tc>
        <w:tc>
          <w:tcPr>
            <w:tcW w:type="dxa" w:w="11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[Y/N]</w:t>
            </w:r>
          </w:p>
        </w:tc>
        <w:tc>
          <w:tcPr>
            <w:tcW w:type="dxa" w:w="156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[Y/N]</w:t>
            </w:r>
          </w:p>
        </w:tc>
        <w:tc>
          <w:tcPr>
            <w:tcW w:type="dxa" w:w="16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[__]%</w:t>
            </w:r>
          </w:p>
        </w:tc>
      </w:tr>
      <w:tr>
        <w:tc>
          <w:tcPr>
            <w:tcW w:type="dxa" w:w="16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[MEMBER C]</w:t>
            </w:r>
          </w:p>
        </w:tc>
        <w:tc>
          <w:tcPr>
            <w:tcW w:type="dxa" w:w="12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[CLASS]</w:t>
            </w:r>
          </w:p>
        </w:tc>
        <w:tc>
          <w:tcPr>
            <w:tcW w:type="dxa" w:w="11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[UNITS]</w:t>
            </w:r>
          </w:p>
        </w:tc>
        <w:tc>
          <w:tcPr>
            <w:tcW w:type="dxa" w:w="12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[__]%</w:t>
            </w:r>
          </w:p>
        </w:tc>
        <w:tc>
          <w:tcPr>
            <w:tcW w:type="dxa" w:w="11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[Y/N]</w:t>
            </w:r>
          </w:p>
        </w:tc>
        <w:tc>
          <w:tcPr>
            <w:tcW w:type="dxa" w:w="156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[Y/N]</w:t>
            </w:r>
          </w:p>
        </w:tc>
        <w:tc>
          <w:tcPr>
            <w:tcW w:type="dxa" w:w="16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[__]%</w:t>
            </w:r>
          </w:p>
        </w:tc>
      </w:tr>
      <w:tr>
        <w:tc>
          <w:tcPr>
            <w:tcW w:type="dxa" w:w="16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[MEMBER D]</w:t>
            </w:r>
          </w:p>
        </w:tc>
        <w:tc>
          <w:tcPr>
            <w:tcW w:type="dxa" w:w="12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[CLASS]</w:t>
            </w:r>
          </w:p>
        </w:tc>
        <w:tc>
          <w:tcPr>
            <w:tcW w:type="dxa" w:w="11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[UNITS]</w:t>
            </w:r>
          </w:p>
        </w:tc>
        <w:tc>
          <w:tcPr>
            <w:tcW w:type="dxa" w:w="12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[__]%</w:t>
            </w:r>
          </w:p>
        </w:tc>
        <w:tc>
          <w:tcPr>
            <w:tcW w:type="dxa" w:w="11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[Y/N]</w:t>
            </w:r>
          </w:p>
        </w:tc>
        <w:tc>
          <w:tcPr>
            <w:tcW w:type="dxa" w:w="156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[Y/N]</w:t>
            </w:r>
          </w:p>
        </w:tc>
        <w:tc>
          <w:tcPr>
            <w:tcW w:type="dxa" w:w="16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[__]%</w:t>
            </w:r>
          </w:p>
        </w:tc>
      </w:tr>
      <w:tr>
        <w:tc>
          <w:tcPr>
            <w:tcW w:type="dxa" w:w="16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[MEMBER E]</w:t>
            </w:r>
          </w:p>
        </w:tc>
        <w:tc>
          <w:tcPr>
            <w:tcW w:type="dxa" w:w="12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[CLASS]</w:t>
            </w:r>
          </w:p>
        </w:tc>
        <w:tc>
          <w:tcPr>
            <w:tcW w:type="dxa" w:w="11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[UNITS]</w:t>
            </w:r>
          </w:p>
        </w:tc>
        <w:tc>
          <w:tcPr>
            <w:tcW w:type="dxa" w:w="12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[__]%</w:t>
            </w:r>
          </w:p>
        </w:tc>
        <w:tc>
          <w:tcPr>
            <w:tcW w:type="dxa" w:w="11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[Y/N]</w:t>
            </w:r>
          </w:p>
        </w:tc>
        <w:tc>
          <w:tcPr>
            <w:tcW w:type="dxa" w:w="156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[Y/N]</w:t>
            </w:r>
          </w:p>
        </w:tc>
        <w:tc>
          <w:tcPr>
            <w:tcW w:type="dxa" w:w="16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[__]%</w:t>
            </w:r>
          </w:p>
        </w:tc>
      </w:tr>
      <w:tr>
        <w:tc>
          <w:tcPr>
            <w:tcW w:type="dxa" w:w="16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TOTAL</w:t>
            </w:r>
          </w:p>
        </w:tc>
        <w:tc>
          <w:tcPr>
            <w:tcW w:type="dxa" w:w="12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
            </w:r>
          </w:p>
        </w:tc>
        <w:tc>
          <w:tcPr>
            <w:tcW w:type="dxa" w:w="11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[TOTAL]</w:t>
            </w:r>
          </w:p>
        </w:tc>
        <w:tc>
          <w:tcPr>
            <w:tcW w:type="dxa" w:w="12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100%</w:t>
            </w:r>
          </w:p>
        </w:tc>
        <w:tc>
          <w:tcPr>
            <w:tcW w:type="dxa" w:w="11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
            </w:r>
          </w:p>
        </w:tc>
        <w:tc>
          <w:tcPr>
            <w:tcW w:type="dxa" w:w="156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
            </w:r>
          </w:p>
        </w:tc>
        <w:tc>
          <w:tcPr>
            <w:tcW w:type="dxa" w:w="16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[__]%</w:t>
            </w:r>
          </w:p>
        </w:tc>
      </w:tr>
    </w:tbl>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bCs/>
          <w:i w:val="false"/>
          <w:iCs w:val="false"/>
          <w:color w:val="1F3864"/>
          <w:sz w:val="22"/>
          <w:szCs w:val="22"/>
        </w:rPr>
        <w:t xml:space="preserve">PART II — DILUTION ADJUSTMENTS (IF FULLY DILUTED)</w:t>
      </w:r>
    </w:p>
    <w:p>
      <w:pPr>
        <w:spacing w:after="120" w:line="276"/>
        <w:jc w:val="both"/>
      </w:pPr>
      <w:r>
        <w:rPr>
          <w:rFonts w:ascii="Calibri" w:cs="Calibri" w:eastAsia="Calibri" w:hAnsi="Calibri"/>
          <w:b w:val="false"/>
          <w:bCs w:val="false"/>
          <w:i w:val="false"/>
          <w:iCs w:val="false"/>
          <w:color w:val="333333"/>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tblHeader/>
        </w:trPr>
        <w:tc>
          <w:tcPr>
            <w:tcW w:type="dxa" w:w="2340"/>
            <w:shd w:fill="1F3864" w:val="clear"/>
            <w:tcMar>
              <w:top w:type="dxa" w:w="40"/>
              <w:left w:type="dxa" w:w="80"/>
              <w:bottom w:type="dxa" w:w="40"/>
              <w:right w:type="dxa" w:w="80"/>
            </w:tcMar>
            <w:vAlign w:val="center"/>
          </w:tcPr>
          <w:p>
            <w:pPr>
              <w:spacing w:after="40"/>
              <w:jc w:val="left"/>
            </w:pPr>
            <w:r>
              <w:rPr>
                <w:rFonts w:ascii="Calibri" w:cs="Calibri" w:eastAsia="Calibri" w:hAnsi="Calibri"/>
                <w:b/>
                <w:bCs/>
                <w:color w:val="FFFFFF"/>
                <w:sz w:val="20"/>
                <w:szCs w:val="20"/>
              </w:rPr>
              <w:t xml:space="preserve">Instrument</w:t>
            </w:r>
          </w:p>
        </w:tc>
        <w:tc>
          <w:tcPr>
            <w:tcW w:type="dxa" w:w="2340"/>
            <w:shd w:fill="1F3864" w:val="clear"/>
            <w:tcMar>
              <w:top w:type="dxa" w:w="40"/>
              <w:left w:type="dxa" w:w="80"/>
              <w:bottom w:type="dxa" w:w="40"/>
              <w:right w:type="dxa" w:w="80"/>
            </w:tcMar>
            <w:vAlign w:val="center"/>
          </w:tcPr>
          <w:p>
            <w:pPr>
              <w:spacing w:after="40"/>
              <w:jc w:val="left"/>
            </w:pPr>
            <w:r>
              <w:rPr>
                <w:rFonts w:ascii="Calibri" w:cs="Calibri" w:eastAsia="Calibri" w:hAnsi="Calibri"/>
                <w:b/>
                <w:bCs/>
                <w:color w:val="FFFFFF"/>
                <w:sz w:val="20"/>
                <w:szCs w:val="20"/>
              </w:rPr>
              <w:t xml:space="preserve">Units Issuable</w:t>
            </w:r>
          </w:p>
        </w:tc>
        <w:tc>
          <w:tcPr>
            <w:tcW w:type="dxa" w:w="2340"/>
            <w:shd w:fill="1F3864" w:val="clear"/>
            <w:tcMar>
              <w:top w:type="dxa" w:w="40"/>
              <w:left w:type="dxa" w:w="80"/>
              <w:bottom w:type="dxa" w:w="40"/>
              <w:right w:type="dxa" w:w="80"/>
            </w:tcMar>
            <w:vAlign w:val="center"/>
          </w:tcPr>
          <w:p>
            <w:pPr>
              <w:spacing w:after="40"/>
              <w:jc w:val="left"/>
            </w:pPr>
            <w:r>
              <w:rPr>
                <w:rFonts w:ascii="Calibri" w:cs="Calibri" w:eastAsia="Calibri" w:hAnsi="Calibri"/>
                <w:b/>
                <w:bCs/>
                <w:color w:val="FFFFFF"/>
                <w:sz w:val="20"/>
                <w:szCs w:val="20"/>
              </w:rPr>
              <w:t xml:space="preserve">Holder</w:t>
            </w:r>
          </w:p>
        </w:tc>
        <w:tc>
          <w:tcPr>
            <w:tcW w:type="dxa" w:w="2340"/>
            <w:shd w:fill="1F3864" w:val="clear"/>
            <w:tcMar>
              <w:top w:type="dxa" w:w="40"/>
              <w:left w:type="dxa" w:w="80"/>
              <w:bottom w:type="dxa" w:w="40"/>
              <w:right w:type="dxa" w:w="80"/>
            </w:tcMar>
            <w:vAlign w:val="center"/>
          </w:tcPr>
          <w:p>
            <w:pPr>
              <w:spacing w:after="40"/>
              <w:jc w:val="left"/>
            </w:pPr>
            <w:r>
              <w:rPr>
                <w:rFonts w:ascii="Calibri" w:cs="Calibri" w:eastAsia="Calibri" w:hAnsi="Calibri"/>
                <w:b/>
                <w:bCs/>
                <w:color w:val="FFFFFF"/>
                <w:sz w:val="20"/>
                <w:szCs w:val="20"/>
              </w:rPr>
              <w:t xml:space="preserve">Vested / Exercisable?</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[OPTIONS/WARRANTS]</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[UNITS]</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[NAME]</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[Y/N]</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[CONVERTIBLE NOTES]</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[UNITS]</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[NAME]</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[Y/N]</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[PROFITS INTERESTS]</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[UNITS]</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[NAME]</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[Y/N]</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[OTHER]</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[UNITS]</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[NAME]</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[Y/N]</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TOTAL DILUTIVE</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[UNITS]</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
            </w:r>
          </w:p>
        </w:tc>
      </w:tr>
    </w:tbl>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bCs/>
          <w:i w:val="false"/>
          <w:iCs w:val="false"/>
          <w:color w:val="1F3864"/>
          <w:sz w:val="22"/>
          <w:szCs w:val="22"/>
        </w:rPr>
        <w:t xml:space="preserve">PART III — CONSENT TABULATION</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val="false"/>
          <w:bCs w:val="false"/>
          <w:i w:val="false"/>
          <w:iCs w:val="false"/>
          <w:color w:val="333333"/>
          <w:sz w:val="22"/>
          <w:szCs w:val="22"/>
        </w:rPr>
        <w:t xml:space="preserve">Total Eligible Voting Interests: [__]%</w:t>
      </w:r>
    </w:p>
    <w:p>
      <w:pPr>
        <w:spacing w:after="120" w:line="276"/>
        <w:jc w:val="both"/>
      </w:pPr>
      <w:r>
        <w:rPr>
          <w:rFonts w:ascii="Calibri" w:cs="Calibri" w:eastAsia="Calibri" w:hAnsi="Calibri"/>
          <w:b w:val="false"/>
          <w:bCs w:val="false"/>
          <w:i w:val="false"/>
          <w:iCs w:val="false"/>
          <w:color w:val="333333"/>
          <w:sz w:val="22"/>
          <w:szCs w:val="22"/>
        </w:rPr>
        <w:t xml:space="preserve">Interested Persons Excluded: [__]%</w:t>
      </w:r>
    </w:p>
    <w:p>
      <w:pPr>
        <w:spacing w:after="120" w:line="276"/>
        <w:jc w:val="both"/>
      </w:pPr>
      <w:r>
        <w:rPr>
          <w:rFonts w:ascii="Calibri" w:cs="Calibri" w:eastAsia="Calibri" w:hAnsi="Calibri"/>
          <w:b w:val="false"/>
          <w:bCs w:val="false"/>
          <w:i w:val="false"/>
          <w:iCs w:val="false"/>
          <w:color w:val="333333"/>
          <w:sz w:val="22"/>
          <w:szCs w:val="22"/>
        </w:rPr>
        <w:t xml:space="preserve">Adjusted Denominator: [__]%</w:t>
      </w:r>
    </w:p>
    <w:p>
      <w:pPr>
        <w:spacing w:after="120" w:line="276"/>
        <w:jc w:val="both"/>
      </w:pPr>
      <w:r>
        <w:rPr>
          <w:rFonts w:ascii="Calibri" w:cs="Calibri" w:eastAsia="Calibri" w:hAnsi="Calibri"/>
          <w:b w:val="false"/>
          <w:bCs w:val="false"/>
          <w:i w:val="false"/>
          <w:iCs w:val="false"/>
          <w:color w:val="333333"/>
          <w:sz w:val="22"/>
          <w:szCs w:val="22"/>
        </w:rPr>
        <w:t xml:space="preserve">Required Approval Threshold: [__]%</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val="false"/>
          <w:bCs w:val="false"/>
          <w:i w:val="false"/>
          <w:iCs w:val="false"/>
          <w:color w:val="333333"/>
          <w:sz w:val="22"/>
          <w:szCs w:val="22"/>
        </w:rPr>
        <w:t xml:space="preserve">Consents Received (For): [__]%</w:t>
      </w:r>
    </w:p>
    <w:p>
      <w:pPr>
        <w:spacing w:after="120" w:line="276"/>
        <w:jc w:val="both"/>
      </w:pPr>
      <w:r>
        <w:rPr>
          <w:rFonts w:ascii="Calibri" w:cs="Calibri" w:eastAsia="Calibri" w:hAnsi="Calibri"/>
          <w:b w:val="false"/>
          <w:bCs w:val="false"/>
          <w:i w:val="false"/>
          <w:iCs w:val="false"/>
          <w:color w:val="333333"/>
          <w:sz w:val="22"/>
          <w:szCs w:val="22"/>
        </w:rPr>
        <w:t xml:space="preserve">Consents Received (Against): [__]%</w:t>
      </w:r>
    </w:p>
    <w:p>
      <w:pPr>
        <w:spacing w:after="120" w:line="276"/>
        <w:jc w:val="both"/>
      </w:pPr>
      <w:r>
        <w:rPr>
          <w:rFonts w:ascii="Calibri" w:cs="Calibri" w:eastAsia="Calibri" w:hAnsi="Calibri"/>
          <w:b w:val="false"/>
          <w:bCs w:val="false"/>
          <w:i w:val="false"/>
          <w:iCs w:val="false"/>
          <w:color w:val="333333"/>
          <w:sz w:val="22"/>
          <w:szCs w:val="22"/>
        </w:rPr>
        <w:t xml:space="preserve">Abstentions: [__]%</w:t>
      </w:r>
    </w:p>
    <w:p>
      <w:pPr>
        <w:spacing w:after="120" w:line="276"/>
        <w:jc w:val="both"/>
      </w:pPr>
      <w:r>
        <w:rPr>
          <w:rFonts w:ascii="Calibri" w:cs="Calibri" w:eastAsia="Calibri" w:hAnsi="Calibri"/>
          <w:b w:val="false"/>
          <w:bCs w:val="false"/>
          <w:i w:val="false"/>
          <w:iCs w:val="false"/>
          <w:color w:val="333333"/>
          <w:sz w:val="22"/>
          <w:szCs w:val="22"/>
        </w:rPr>
        <w:t xml:space="preserve">No Response: [__]%</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bCs/>
          <w:i w:val="false"/>
          <w:iCs w:val="false"/>
          <w:color w:val="1F3864"/>
          <w:sz w:val="24"/>
          <w:szCs w:val="24"/>
        </w:rPr>
        <w:t xml:space="preserve">Determination: [APPROVED / NOT APPROVED]</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val="false"/>
          <w:bCs w:val="false"/>
          <w:i w:val="false"/>
          <w:iCs w:val="false"/>
          <w:color w:val="333333"/>
          <w:sz w:val="20"/>
          <w:szCs w:val="20"/>
        </w:rPr>
        <w:t xml:space="preserve">Calculated By: [NAME]     Date: [DATE]</w:t>
      </w:r>
    </w:p>
    <w:p>
      <w:pPr>
        <w:spacing w:after="120" w:line="276"/>
        <w:jc w:val="both"/>
      </w:pPr>
      <w:r>
        <w:rPr>
          <w:rFonts w:ascii="Calibri" w:cs="Calibri" w:eastAsia="Calibri" w:hAnsi="Calibri"/>
          <w:b w:val="false"/>
          <w:bCs w:val="false"/>
          <w:i w:val="false"/>
          <w:iCs w:val="false"/>
          <w:color w:val="333333"/>
          <w:sz w:val="20"/>
          <w:szCs w:val="20"/>
        </w:rPr>
        <w:t xml:space="preserve">Verified By: [NAME]     Date: [DATE]</w:t>
      </w:r>
    </w:p>
    <w:p>
      <w:r>
        <w:br w:type="page"/>
      </w:r>
    </w:p>
    <w:p>
      <w:pPr>
        <w:pStyle w:val="Heading1"/>
        <w:spacing w:after="120" w:before="360"/>
        <w:jc w:val="left"/>
      </w:pPr>
      <w:r>
        <w:rPr>
          <w:rFonts w:ascii="Calibri" w:cs="Calibri" w:eastAsia="Calibri" w:hAnsi="Calibri"/>
          <w:b/>
          <w:bCs/>
          <w:color w:val="1F3864"/>
          <w:sz w:val="28"/>
          <w:szCs w:val="28"/>
        </w:rPr>
        <w:t xml:space="preserve">EXHIBIT E</w:t>
      </w:r>
    </w:p>
    <w:p>
      <w:pPr>
        <w:spacing w:after="120" w:line="276"/>
        <w:jc w:val="center"/>
      </w:pPr>
      <w:r>
        <w:rPr>
          <w:rFonts w:ascii="Calibri" w:cs="Calibri" w:eastAsia="Calibri" w:hAnsi="Calibri"/>
          <w:b/>
          <w:bCs/>
          <w:i w:val="false"/>
          <w:iCs w:val="false"/>
          <w:color w:val="1F3864"/>
          <w:sz w:val="26"/>
          <w:szCs w:val="26"/>
        </w:rPr>
        <w:t xml:space="preserve">CONFLICT OF INTEREST DISCLOSURE FORM</w:t>
      </w:r>
    </w:p>
    <w:p>
      <w:pPr>
        <w:pBdr>
          <w:bottom w:val="single" w:color="CCCCCC" w:sz="1"/>
        </w:pBdr>
        <w:spacing w:after="200" w:before="200"/>
      </w:pP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bCs/>
          <w:i w:val="false"/>
          <w:iCs w:val="false"/>
          <w:color w:val="333333"/>
          <w:sz w:val="22"/>
          <w:szCs w:val="22"/>
        </w:rPr>
        <w:t xml:space="preserve">Company: [COMPANY NAME], LLC</w:t>
      </w:r>
    </w:p>
    <w:p>
      <w:pPr>
        <w:spacing w:after="120" w:line="276"/>
        <w:jc w:val="both"/>
      </w:pPr>
      <w:r>
        <w:rPr>
          <w:rFonts w:ascii="Calibri" w:cs="Calibri" w:eastAsia="Calibri" w:hAnsi="Calibri"/>
          <w:b w:val="false"/>
          <w:bCs w:val="false"/>
          <w:i w:val="false"/>
          <w:iCs w:val="false"/>
          <w:color w:val="333333"/>
          <w:sz w:val="22"/>
          <w:szCs w:val="22"/>
        </w:rPr>
        <w:t xml:space="preserve">Date of Disclosure: [DATE]</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bCs/>
          <w:i w:val="false"/>
          <w:iCs w:val="false"/>
          <w:color w:val="1F3864"/>
          <w:sz w:val="22"/>
          <w:szCs w:val="22"/>
        </w:rPr>
        <w:t xml:space="preserve">SECTION 1 — INTERESTED PERSON IDENTIFICATION</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val="false"/>
          <w:bCs w:val="false"/>
          <w:i w:val="false"/>
          <w:iCs w:val="false"/>
          <w:color w:val="333333"/>
          <w:sz w:val="22"/>
          <w:szCs w:val="22"/>
        </w:rPr>
        <w:t xml:space="preserve">Name of Interested Person: [NAME]</w:t>
      </w:r>
    </w:p>
    <w:p>
      <w:pPr>
        <w:spacing w:after="120" w:line="276"/>
        <w:jc w:val="both"/>
      </w:pPr>
      <w:r>
        <w:rPr>
          <w:rFonts w:ascii="Calibri" w:cs="Calibri" w:eastAsia="Calibri" w:hAnsi="Calibri"/>
          <w:b w:val="false"/>
          <w:bCs w:val="false"/>
          <w:i w:val="false"/>
          <w:iCs w:val="false"/>
          <w:color w:val="333333"/>
          <w:sz w:val="22"/>
          <w:szCs w:val="22"/>
        </w:rPr>
        <w:t xml:space="preserve">Title/Role: [MEMBER / MANAGER / OFFICER / OTHER]</w:t>
      </w:r>
    </w:p>
    <w:p>
      <w:pPr>
        <w:spacing w:after="120" w:line="276"/>
        <w:jc w:val="both"/>
      </w:pPr>
      <w:r>
        <w:rPr>
          <w:rFonts w:ascii="Calibri" w:cs="Calibri" w:eastAsia="Calibri" w:hAnsi="Calibri"/>
          <w:b w:val="false"/>
          <w:bCs w:val="false"/>
          <w:i w:val="false"/>
          <w:iCs w:val="false"/>
          <w:color w:val="333333"/>
          <w:sz w:val="22"/>
          <w:szCs w:val="22"/>
        </w:rPr>
        <w:t xml:space="preserve">Percentage Interest (if applicable): [__]%</w:t>
      </w:r>
    </w:p>
    <w:p>
      <w:pPr>
        <w:spacing w:after="120" w:line="276"/>
        <w:jc w:val="both"/>
      </w:pPr>
      <w:r>
        <w:rPr>
          <w:rFonts w:ascii="Calibri" w:cs="Calibri" w:eastAsia="Calibri" w:hAnsi="Calibri"/>
          <w:b w:val="false"/>
          <w:bCs w:val="false"/>
          <w:i w:val="false"/>
          <w:iCs w:val="false"/>
          <w:color w:val="333333"/>
          <w:sz w:val="22"/>
          <w:szCs w:val="22"/>
        </w:rPr>
        <w:t xml:space="preserve">Affiliated Entities: [LIST AFFILIATES WITH INTEREST IN THE TRANSACTION]</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bCs/>
          <w:i w:val="false"/>
          <w:iCs w:val="false"/>
          <w:color w:val="1F3864"/>
          <w:sz w:val="22"/>
          <w:szCs w:val="22"/>
        </w:rPr>
        <w:t xml:space="preserve">SECTION 2 — DESCRIPTION OF PROPOSED TRANSACTION</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val="false"/>
          <w:bCs w:val="false"/>
          <w:i w:val="false"/>
          <w:iCs w:val="false"/>
          <w:color w:val="333333"/>
          <w:sz w:val="22"/>
          <w:szCs w:val="22"/>
        </w:rPr>
        <w:t xml:space="preserve">[Provide a detailed description of the proposed transaction or action in which the Interested Person has a conflict of interest. Include all material terms, conditions, parties, and consideration.]</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bCs/>
          <w:i w:val="false"/>
          <w:iCs w:val="false"/>
          <w:color w:val="1F3864"/>
          <w:sz w:val="22"/>
          <w:szCs w:val="22"/>
        </w:rPr>
        <w:t xml:space="preserve">SECTION 3 — NATURE OF INTEREST</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val="false"/>
          <w:bCs w:val="false"/>
          <w:i w:val="false"/>
          <w:iCs w:val="false"/>
          <w:color w:val="333333"/>
          <w:sz w:val="22"/>
          <w:szCs w:val="22"/>
        </w:rPr>
        <w:t xml:space="preserve">[Describe the specific financial or other interest that the Interested Person has in the proposed transaction. Include direct and indirect interests, interests through Affiliates, and any other material relationships.]</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bCs/>
          <w:i w:val="false"/>
          <w:iCs w:val="false"/>
          <w:color w:val="1F3864"/>
          <w:sz w:val="22"/>
          <w:szCs w:val="22"/>
        </w:rPr>
        <w:t xml:space="preserve">SECTION 4 — FAIRNESS ANALYSIS</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val="false"/>
          <w:bCs w:val="false"/>
          <w:i w:val="false"/>
          <w:iCs w:val="false"/>
          <w:color w:val="333333"/>
          <w:sz w:val="22"/>
          <w:szCs w:val="22"/>
        </w:rPr>
        <w:t xml:space="preserve">[Provide a comparison of the proposed terms with terms that could reasonably be expected to be obtained in an arm's-length transaction with an unrelated third party. Include any supporting data, market comparables, or third-party assessments.]</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bCs/>
          <w:i w:val="false"/>
          <w:iCs w:val="false"/>
          <w:color w:val="1F3864"/>
          <w:sz w:val="22"/>
          <w:szCs w:val="22"/>
        </w:rPr>
        <w:t xml:space="preserve">SECTION 5 — ALTERNATIVE TRANSACTIONS CONSIDERED</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val="false"/>
          <w:bCs w:val="false"/>
          <w:i w:val="false"/>
          <w:iCs w:val="false"/>
          <w:color w:val="333333"/>
          <w:sz w:val="22"/>
          <w:szCs w:val="22"/>
        </w:rPr>
        <w:t xml:space="preserve">[Describe any alternative transactions or proposals that were considered, and explain why the proposed Related-Party Transaction was selected.]</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bCs/>
          <w:i w:val="false"/>
          <w:iCs w:val="false"/>
          <w:color w:val="1F3864"/>
          <w:sz w:val="22"/>
          <w:szCs w:val="22"/>
        </w:rPr>
        <w:t xml:space="preserve">SECTION 6 — CERTIFICATIONS</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val="false"/>
          <w:bCs w:val="false"/>
          <w:i w:val="false"/>
          <w:iCs w:val="false"/>
          <w:color w:val="333333"/>
          <w:sz w:val="22"/>
          <w:szCs w:val="22"/>
        </w:rPr>
        <w:t xml:space="preserve">The undersigned Interested Person hereby certifies that:</w:t>
      </w:r>
    </w:p>
    <w:p>
      <w:pPr>
        <w:pStyle w:val="ListParagraph"/>
        <w:numPr>
          <w:ilvl w:val="0"/>
          <w:numId w:val="3"/>
        </w:numPr>
        <w:spacing w:after="80" w:line="276"/>
      </w:pPr>
      <w:r>
        <w:rPr>
          <w:rFonts w:ascii="Calibri" w:cs="Calibri" w:eastAsia="Calibri" w:hAnsi="Calibri"/>
          <w:color w:val="333333"/>
          <w:sz w:val="22"/>
          <w:szCs w:val="22"/>
        </w:rPr>
        <w:t xml:space="preserve">The information provided in this Disclosure Form is true, complete, and accurate to the best of the Interested Person's knowledge;</w:t>
      </w:r>
    </w:p>
    <w:p>
      <w:pPr>
        <w:pStyle w:val="ListParagraph"/>
        <w:numPr>
          <w:ilvl w:val="0"/>
          <w:numId w:val="3"/>
        </w:numPr>
        <w:spacing w:after="80" w:line="276"/>
      </w:pPr>
      <w:r>
        <w:rPr>
          <w:rFonts w:ascii="Calibri" w:cs="Calibri" w:eastAsia="Calibri" w:hAnsi="Calibri"/>
          <w:color w:val="333333"/>
          <w:sz w:val="22"/>
          <w:szCs w:val="22"/>
        </w:rPr>
        <w:t xml:space="preserve">The Interested Person has disclosed all material facts relating to the conflict of interest;</w:t>
      </w:r>
    </w:p>
    <w:p>
      <w:pPr>
        <w:pStyle w:val="ListParagraph"/>
        <w:numPr>
          <w:ilvl w:val="0"/>
          <w:numId w:val="3"/>
        </w:numPr>
        <w:spacing w:after="80" w:line="276"/>
      </w:pPr>
      <w:r>
        <w:rPr>
          <w:rFonts w:ascii="Calibri" w:cs="Calibri" w:eastAsia="Calibri" w:hAnsi="Calibri"/>
          <w:color w:val="333333"/>
          <w:sz w:val="22"/>
          <w:szCs w:val="22"/>
        </w:rPr>
        <w:t xml:space="preserve">The Interested Person agrees to recuse himself/herself/itself from deliberations and voting on the proposed transaction in accordance with Section 9.6 of the LLC Written Consent Package;</w:t>
      </w:r>
    </w:p>
    <w:p>
      <w:pPr>
        <w:pStyle w:val="ListParagraph"/>
        <w:numPr>
          <w:ilvl w:val="0"/>
          <w:numId w:val="3"/>
        </w:numPr>
        <w:spacing w:after="80" w:line="276"/>
      </w:pPr>
      <w:r>
        <w:rPr>
          <w:rFonts w:ascii="Calibri" w:cs="Calibri" w:eastAsia="Calibri" w:hAnsi="Calibri"/>
          <w:color w:val="333333"/>
          <w:sz w:val="22"/>
          <w:szCs w:val="22"/>
        </w:rPr>
        <w:t xml:space="preserve">The Interested Person acknowledges that failure to make timely and complete disclosure may render the consent voidable.</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bCs/>
          <w:i w:val="false"/>
          <w:iCs w:val="false"/>
          <w:color w:val="333333"/>
          <w:sz w:val="22"/>
          <w:szCs w:val="22"/>
        </w:rPr>
        <w:t xml:space="preserve">INTERESTED PERSON:</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val="false"/>
          <w:bCs w:val="false"/>
          <w:i w:val="false"/>
          <w:iCs w:val="false"/>
          <w:color w:val="333333"/>
          <w:sz w:val="22"/>
          <w:szCs w:val="22"/>
        </w:rPr>
        <w:t xml:space="preserve">By: ___________________________________________</w:t>
      </w:r>
    </w:p>
    <w:p>
      <w:pPr>
        <w:spacing w:after="120" w:line="276"/>
        <w:jc w:val="both"/>
      </w:pPr>
      <w:r>
        <w:rPr>
          <w:rFonts w:ascii="Calibri" w:cs="Calibri" w:eastAsia="Calibri" w:hAnsi="Calibri"/>
          <w:b w:val="false"/>
          <w:bCs w:val="false"/>
          <w:i w:val="false"/>
          <w:iCs w:val="false"/>
          <w:color w:val="333333"/>
          <w:sz w:val="22"/>
          <w:szCs w:val="22"/>
        </w:rPr>
        <w:t xml:space="preserve">Name: [NAME]</w:t>
      </w:r>
    </w:p>
    <w:p>
      <w:pPr>
        <w:spacing w:after="120" w:line="276"/>
        <w:jc w:val="both"/>
      </w:pPr>
      <w:r>
        <w:rPr>
          <w:rFonts w:ascii="Calibri" w:cs="Calibri" w:eastAsia="Calibri" w:hAnsi="Calibri"/>
          <w:b w:val="false"/>
          <w:bCs w:val="false"/>
          <w:i w:val="false"/>
          <w:iCs w:val="false"/>
          <w:color w:val="333333"/>
          <w:sz w:val="22"/>
          <w:szCs w:val="22"/>
        </w:rPr>
        <w:t xml:space="preserve">Title: [TITLE]</w:t>
      </w:r>
    </w:p>
    <w:p>
      <w:pPr>
        <w:spacing w:after="120" w:line="276"/>
        <w:jc w:val="both"/>
      </w:pPr>
      <w:r>
        <w:rPr>
          <w:rFonts w:ascii="Calibri" w:cs="Calibri" w:eastAsia="Calibri" w:hAnsi="Calibri"/>
          <w:b w:val="false"/>
          <w:bCs w:val="false"/>
          <w:i w:val="false"/>
          <w:iCs w:val="false"/>
          <w:color w:val="333333"/>
          <w:sz w:val="22"/>
          <w:szCs w:val="22"/>
        </w:rPr>
        <w:t xml:space="preserve">Date: [DATE]</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bCs/>
          <w:i w:val="false"/>
          <w:iCs w:val="false"/>
          <w:color w:val="333333"/>
          <w:sz w:val="20"/>
          <w:szCs w:val="20"/>
        </w:rPr>
        <w:t xml:space="preserve">RECEIVED AND ACKNOWLEDGED BY THE COMPANY:</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val="false"/>
          <w:bCs w:val="false"/>
          <w:i w:val="false"/>
          <w:iCs w:val="false"/>
          <w:color w:val="333333"/>
          <w:sz w:val="22"/>
          <w:szCs w:val="22"/>
        </w:rPr>
        <w:t xml:space="preserve">By: ___________________________________________</w:t>
      </w:r>
    </w:p>
    <w:p>
      <w:pPr>
        <w:spacing w:after="120" w:line="276"/>
        <w:jc w:val="both"/>
      </w:pPr>
      <w:r>
        <w:rPr>
          <w:rFonts w:ascii="Calibri" w:cs="Calibri" w:eastAsia="Calibri" w:hAnsi="Calibri"/>
          <w:b w:val="false"/>
          <w:bCs w:val="false"/>
          <w:i w:val="false"/>
          <w:iCs w:val="false"/>
          <w:color w:val="333333"/>
          <w:sz w:val="22"/>
          <w:szCs w:val="22"/>
        </w:rPr>
        <w:t xml:space="preserve">Name: [NAME OF SECRETARY OR DESIGNATED OFFICER]</w:t>
      </w:r>
    </w:p>
    <w:p>
      <w:pPr>
        <w:spacing w:after="120" w:line="276"/>
        <w:jc w:val="both"/>
      </w:pPr>
      <w:r>
        <w:rPr>
          <w:rFonts w:ascii="Calibri" w:cs="Calibri" w:eastAsia="Calibri" w:hAnsi="Calibri"/>
          <w:b w:val="false"/>
          <w:bCs w:val="false"/>
          <w:i w:val="false"/>
          <w:iCs w:val="false"/>
          <w:color w:val="333333"/>
          <w:sz w:val="22"/>
          <w:szCs w:val="22"/>
        </w:rPr>
        <w:t xml:space="preserve">Title: [TITLE]</w:t>
      </w:r>
    </w:p>
    <w:p>
      <w:pPr>
        <w:spacing w:after="120" w:line="276"/>
        <w:jc w:val="both"/>
      </w:pPr>
      <w:r>
        <w:rPr>
          <w:rFonts w:ascii="Calibri" w:cs="Calibri" w:eastAsia="Calibri" w:hAnsi="Calibri"/>
          <w:b w:val="false"/>
          <w:bCs w:val="false"/>
          <w:i w:val="false"/>
          <w:iCs w:val="false"/>
          <w:color w:val="333333"/>
          <w:sz w:val="22"/>
          <w:szCs w:val="22"/>
        </w:rPr>
        <w:t xml:space="preserve">Date: [DATE]</w:t>
      </w:r>
    </w:p>
    <w:p>
      <w:r>
        <w:br w:type="page"/>
      </w:r>
    </w:p>
    <w:p>
      <w:pPr>
        <w:pStyle w:val="Heading1"/>
        <w:spacing w:after="120" w:before="360"/>
        <w:jc w:val="left"/>
      </w:pPr>
      <w:r>
        <w:rPr>
          <w:rFonts w:ascii="Calibri" w:cs="Calibri" w:eastAsia="Calibri" w:hAnsi="Calibri"/>
          <w:b/>
          <w:bCs/>
          <w:color w:val="1F3864"/>
          <w:sz w:val="28"/>
          <w:szCs w:val="28"/>
        </w:rPr>
        <w:t xml:space="preserve">EXHIBIT F</w:t>
      </w:r>
    </w:p>
    <w:p>
      <w:pPr>
        <w:spacing w:after="120" w:line="276"/>
        <w:jc w:val="center"/>
      </w:pPr>
      <w:r>
        <w:rPr>
          <w:rFonts w:ascii="Calibri" w:cs="Calibri" w:eastAsia="Calibri" w:hAnsi="Calibri"/>
          <w:b/>
          <w:bCs/>
          <w:i w:val="false"/>
          <w:iCs w:val="false"/>
          <w:color w:val="1F3864"/>
          <w:sz w:val="26"/>
          <w:szCs w:val="26"/>
        </w:rPr>
        <w:t xml:space="preserve">SECRETARY/MANAGER CERTIFICATION</w:t>
      </w:r>
    </w:p>
    <w:p>
      <w:pPr>
        <w:spacing w:after="120" w:line="276"/>
        <w:jc w:val="center"/>
      </w:pPr>
      <w:r>
        <w:rPr>
          <w:rFonts w:ascii="Calibri" w:cs="Calibri" w:eastAsia="Calibri" w:hAnsi="Calibri"/>
          <w:b/>
          <w:bCs/>
          <w:i w:val="false"/>
          <w:iCs w:val="false"/>
          <w:color w:val="1F3864"/>
          <w:sz w:val="24"/>
          <w:szCs w:val="24"/>
        </w:rPr>
        <w:t xml:space="preserve">OF WRITTEN CONSENT</w:t>
      </w:r>
    </w:p>
    <w:p>
      <w:pPr>
        <w:pBdr>
          <w:bottom w:val="single" w:color="CCCCCC" w:sz="1"/>
        </w:pBdr>
        <w:spacing w:after="200" w:before="200"/>
      </w:pP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val="false"/>
          <w:bCs w:val="false"/>
          <w:i w:val="false"/>
          <w:iCs w:val="false"/>
          <w:color w:val="333333"/>
          <w:sz w:val="22"/>
          <w:szCs w:val="22"/>
        </w:rPr>
        <w:t xml:space="preserve">I, the undersigned, being the [Secretary / designated Manager] of [COMPANY NAME], LLC, a [STATE OF FORMATION] limited liability company (the "Company"), do hereby certify as follows:</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val="false"/>
          <w:bCs w:val="false"/>
          <w:i w:val="false"/>
          <w:iCs w:val="false"/>
          <w:color w:val="333333"/>
          <w:sz w:val="22"/>
          <w:szCs w:val="22"/>
        </w:rPr>
        <w:t xml:space="preserve">1.  Authority. I am the duly appointed [Secretary / designated Manager] of the Company and am authorized to execute this Certification on behalf of the Company.</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val="false"/>
          <w:bCs w:val="false"/>
          <w:i w:val="false"/>
          <w:iCs w:val="false"/>
          <w:color w:val="333333"/>
          <w:sz w:val="22"/>
          <w:szCs w:val="22"/>
        </w:rPr>
        <w:t xml:space="preserve">2.  Action Authorized. On [EFFECTIVE DATE], the [Members / Managers] of the Company adopted the following action(s) by written consent in lieu of a meeting:</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ind w:left="720"/>
        <w:jc w:val="both"/>
      </w:pPr>
      <w:r>
        <w:rPr>
          <w:rFonts w:ascii="Calibri" w:cs="Calibri" w:eastAsia="Calibri" w:hAnsi="Calibri"/>
          <w:b w:val="false"/>
          <w:bCs w:val="false"/>
          <w:i/>
          <w:iCs/>
          <w:color w:val="888888"/>
          <w:sz w:val="22"/>
          <w:szCs w:val="22"/>
        </w:rPr>
        <w:t xml:space="preserve">[DESCRIBE ACTION(S) AUTHORIZED]</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val="false"/>
          <w:bCs w:val="false"/>
          <w:i w:val="false"/>
          <w:iCs w:val="false"/>
          <w:color w:val="333333"/>
          <w:sz w:val="22"/>
          <w:szCs w:val="22"/>
        </w:rPr>
        <w:t xml:space="preserve">3.  Required Approval. The action(s) described above required the written consent of [Members holding at least [PERCENTAGE]% of the Percentage Interests / a majority of the Managers / all Managers].</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val="false"/>
          <w:bCs w:val="false"/>
          <w:i w:val="false"/>
          <w:iCs w:val="false"/>
          <w:color w:val="333333"/>
          <w:sz w:val="22"/>
          <w:szCs w:val="22"/>
        </w:rPr>
        <w:t xml:space="preserve">4.  Consents Received. The Company received written consents from the following [Members / Managers]:</w:t>
      </w:r>
    </w:p>
    <w:p>
      <w:pPr>
        <w:spacing w:after="120" w:line="276"/>
        <w:jc w:val="both"/>
      </w:pPr>
      <w:r>
        <w:rPr>
          <w:rFonts w:ascii="Calibri" w:cs="Calibri" w:eastAsia="Calibri" w:hAnsi="Calibri"/>
          <w:b w:val="false"/>
          <w:bCs w:val="false"/>
          <w:i w:val="false"/>
          <w:iCs w:val="false"/>
          <w:color w:val="333333"/>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tblHeader/>
        </w:trPr>
        <w:tc>
          <w:tcPr>
            <w:tcW w:type="dxa" w:w="2340"/>
            <w:shd w:fill="1F3864" w:val="clear"/>
            <w:tcMar>
              <w:top w:type="dxa" w:w="40"/>
              <w:left w:type="dxa" w:w="80"/>
              <w:bottom w:type="dxa" w:w="40"/>
              <w:right w:type="dxa" w:w="80"/>
            </w:tcMar>
            <w:vAlign w:val="center"/>
          </w:tcPr>
          <w:p>
            <w:pPr>
              <w:spacing w:after="40"/>
              <w:jc w:val="left"/>
            </w:pPr>
            <w:r>
              <w:rPr>
                <w:rFonts w:ascii="Calibri" w:cs="Calibri" w:eastAsia="Calibri" w:hAnsi="Calibri"/>
                <w:b/>
                <w:bCs/>
                <w:color w:val="FFFFFF"/>
                <w:sz w:val="20"/>
                <w:szCs w:val="20"/>
              </w:rPr>
              <w:t xml:space="preserve">Name</w:t>
            </w:r>
          </w:p>
        </w:tc>
        <w:tc>
          <w:tcPr>
            <w:tcW w:type="dxa" w:w="2340"/>
            <w:shd w:fill="1F3864" w:val="clear"/>
            <w:tcMar>
              <w:top w:type="dxa" w:w="40"/>
              <w:left w:type="dxa" w:w="80"/>
              <w:bottom w:type="dxa" w:w="40"/>
              <w:right w:type="dxa" w:w="80"/>
            </w:tcMar>
            <w:vAlign w:val="center"/>
          </w:tcPr>
          <w:p>
            <w:pPr>
              <w:spacing w:after="40"/>
              <w:jc w:val="left"/>
            </w:pPr>
            <w:r>
              <w:rPr>
                <w:rFonts w:ascii="Calibri" w:cs="Calibri" w:eastAsia="Calibri" w:hAnsi="Calibri"/>
                <w:b/>
                <w:bCs/>
                <w:color w:val="FFFFFF"/>
                <w:sz w:val="20"/>
                <w:szCs w:val="20"/>
              </w:rPr>
              <w:t xml:space="preserve">Percentage Interest</w:t>
            </w:r>
          </w:p>
        </w:tc>
        <w:tc>
          <w:tcPr>
            <w:tcW w:type="dxa" w:w="2340"/>
            <w:shd w:fill="1F3864" w:val="clear"/>
            <w:tcMar>
              <w:top w:type="dxa" w:w="40"/>
              <w:left w:type="dxa" w:w="80"/>
              <w:bottom w:type="dxa" w:w="40"/>
              <w:right w:type="dxa" w:w="80"/>
            </w:tcMar>
            <w:vAlign w:val="center"/>
          </w:tcPr>
          <w:p>
            <w:pPr>
              <w:spacing w:after="40"/>
              <w:jc w:val="left"/>
            </w:pPr>
            <w:r>
              <w:rPr>
                <w:rFonts w:ascii="Calibri" w:cs="Calibri" w:eastAsia="Calibri" w:hAnsi="Calibri"/>
                <w:b/>
                <w:bCs/>
                <w:color w:val="FFFFFF"/>
                <w:sz w:val="20"/>
                <w:szCs w:val="20"/>
              </w:rPr>
              <w:t xml:space="preserve">Date of Consent</w:t>
            </w:r>
          </w:p>
        </w:tc>
        <w:tc>
          <w:tcPr>
            <w:tcW w:type="dxa" w:w="2340"/>
            <w:shd w:fill="1F3864" w:val="clear"/>
            <w:tcMar>
              <w:top w:type="dxa" w:w="40"/>
              <w:left w:type="dxa" w:w="80"/>
              <w:bottom w:type="dxa" w:w="40"/>
              <w:right w:type="dxa" w:w="80"/>
            </w:tcMar>
            <w:vAlign w:val="center"/>
          </w:tcPr>
          <w:p>
            <w:pPr>
              <w:spacing w:after="40"/>
              <w:jc w:val="left"/>
            </w:pPr>
            <w:r>
              <w:rPr>
                <w:rFonts w:ascii="Calibri" w:cs="Calibri" w:eastAsia="Calibri" w:hAnsi="Calibri"/>
                <w:b/>
                <w:bCs/>
                <w:color w:val="FFFFFF"/>
                <w:sz w:val="20"/>
                <w:szCs w:val="20"/>
              </w:rPr>
              <w:t xml:space="preserve">Consent Status</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[NAME]</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[__]%</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[DATE]</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[FOR / AGAINST]</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[NAME]</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[__]%</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[DATE]</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[FOR / AGAINST]</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[NAME]</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[__]%</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[DATE]</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[FOR / AGAINST]</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[NAME]</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[__]%</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[DATE]</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[FOR / AGAINST]</w:t>
            </w:r>
          </w:p>
        </w:tc>
      </w:tr>
      <w:tr>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TOTAL</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[__]%</w:t>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
            </w:r>
          </w:p>
        </w:tc>
        <w:tc>
          <w:tcPr>
            <w:tcW w:type="dxa" w:w="234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
            </w:r>
          </w:p>
        </w:tc>
      </w:tr>
    </w:tbl>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val="false"/>
          <w:bCs w:val="false"/>
          <w:i w:val="false"/>
          <w:iCs w:val="false"/>
          <w:color w:val="333333"/>
          <w:sz w:val="22"/>
          <w:szCs w:val="22"/>
        </w:rPr>
        <w:t xml:space="preserve">5.  Threshold Met. The aggregate Percentage Interests (or number, in the case of Manager consent) of the consenting [Members / Managers] [equals or exceeds / does not meet] the Required Approval.</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val="false"/>
          <w:bCs w:val="false"/>
          <w:i w:val="false"/>
          <w:iCs w:val="false"/>
          <w:color w:val="333333"/>
          <w:sz w:val="22"/>
          <w:szCs w:val="22"/>
        </w:rPr>
        <w:t xml:space="preserve">6.  Compliance. The consent solicitation and execution process was conducted in accordance with the Operating Agreement and the LLC Written Consent Package, including compliance with all notice requirements, deliberation periods, and conflict-of-interest procedures.</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val="false"/>
          <w:bCs w:val="false"/>
          <w:i w:val="false"/>
          <w:iCs w:val="false"/>
          <w:color w:val="333333"/>
          <w:sz w:val="22"/>
          <w:szCs w:val="22"/>
        </w:rPr>
        <w:t xml:space="preserve">7.  Effective Date. The written consent became effective on [EFFECTIVE DATE].</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val="false"/>
          <w:bCs w:val="false"/>
          <w:i w:val="false"/>
          <w:iCs w:val="false"/>
          <w:color w:val="333333"/>
          <w:sz w:val="22"/>
          <w:szCs w:val="22"/>
        </w:rPr>
        <w:t xml:space="preserve">8.  Filing. The executed consents and all related documentation have been filed with the Company's permanent records.</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bCs/>
          <w:i w:val="false"/>
          <w:iCs w:val="false"/>
          <w:color w:val="333333"/>
          <w:sz w:val="22"/>
          <w:szCs w:val="22"/>
        </w:rPr>
        <w:t xml:space="preserve">IN WITNESS WHEREOF, I have executed this Certification as of [DATE].</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bCs/>
          <w:i w:val="false"/>
          <w:iCs w:val="false"/>
          <w:color w:val="333333"/>
          <w:sz w:val="22"/>
          <w:szCs w:val="22"/>
        </w:rPr>
        <w:t xml:space="preserve">[COMPANY NAME], LLC</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val="false"/>
          <w:bCs w:val="false"/>
          <w:i w:val="false"/>
          <w:iCs w:val="false"/>
          <w:color w:val="333333"/>
          <w:sz w:val="22"/>
          <w:szCs w:val="22"/>
        </w:rPr>
        <w:t xml:space="preserve">By: ___________________________________________</w:t>
      </w:r>
    </w:p>
    <w:p>
      <w:pPr>
        <w:spacing w:after="120" w:line="276"/>
        <w:jc w:val="both"/>
      </w:pPr>
      <w:r>
        <w:rPr>
          <w:rFonts w:ascii="Calibri" w:cs="Calibri" w:eastAsia="Calibri" w:hAnsi="Calibri"/>
          <w:b w:val="false"/>
          <w:bCs w:val="false"/>
          <w:i w:val="false"/>
          <w:iCs w:val="false"/>
          <w:color w:val="333333"/>
          <w:sz w:val="22"/>
          <w:szCs w:val="22"/>
        </w:rPr>
        <w:t xml:space="preserve">Name: [NAME]</w:t>
      </w:r>
    </w:p>
    <w:p>
      <w:pPr>
        <w:spacing w:after="120" w:line="276"/>
        <w:jc w:val="both"/>
      </w:pPr>
      <w:r>
        <w:rPr>
          <w:rFonts w:ascii="Calibri" w:cs="Calibri" w:eastAsia="Calibri" w:hAnsi="Calibri"/>
          <w:b w:val="false"/>
          <w:bCs w:val="false"/>
          <w:i w:val="false"/>
          <w:iCs w:val="false"/>
          <w:color w:val="333333"/>
          <w:sz w:val="22"/>
          <w:szCs w:val="22"/>
        </w:rPr>
        <w:t xml:space="preserve">Title: [TITLE]</w:t>
      </w:r>
    </w:p>
    <w:p>
      <w:pPr>
        <w:spacing w:after="120" w:line="276"/>
        <w:jc w:val="both"/>
      </w:pPr>
      <w:r>
        <w:rPr>
          <w:rFonts w:ascii="Calibri" w:cs="Calibri" w:eastAsia="Calibri" w:hAnsi="Calibri"/>
          <w:b w:val="false"/>
          <w:bCs w:val="false"/>
          <w:i w:val="false"/>
          <w:iCs w:val="false"/>
          <w:color w:val="333333"/>
          <w:sz w:val="22"/>
          <w:szCs w:val="22"/>
        </w:rPr>
        <w:t xml:space="preserve">Date: [DATE]</w:t>
      </w:r>
    </w:p>
    <w:p>
      <w:r>
        <w:br w:type="page"/>
      </w:r>
    </w:p>
    <w:p>
      <w:pPr>
        <w:pStyle w:val="Heading1"/>
        <w:spacing w:after="120" w:before="360"/>
        <w:jc w:val="left"/>
      </w:pPr>
      <w:r>
        <w:rPr>
          <w:rFonts w:ascii="Calibri" w:cs="Calibri" w:eastAsia="Calibri" w:hAnsi="Calibri"/>
          <w:b/>
          <w:bCs/>
          <w:color w:val="1F3864"/>
          <w:sz w:val="28"/>
          <w:szCs w:val="28"/>
        </w:rPr>
        <w:t xml:space="preserve">EXHIBIT G</w:t>
      </w:r>
    </w:p>
    <w:p>
      <w:pPr>
        <w:spacing w:after="120" w:line="276"/>
        <w:jc w:val="center"/>
      </w:pPr>
      <w:r>
        <w:rPr>
          <w:rFonts w:ascii="Calibri" w:cs="Calibri" w:eastAsia="Calibri" w:hAnsi="Calibri"/>
          <w:b/>
          <w:bCs/>
          <w:i w:val="false"/>
          <w:iCs w:val="false"/>
          <w:color w:val="1F3864"/>
          <w:sz w:val="26"/>
          <w:szCs w:val="26"/>
        </w:rPr>
        <w:t xml:space="preserve">ANNUAL CONSENT REGISTER</w:t>
      </w:r>
    </w:p>
    <w:p>
      <w:pPr>
        <w:pBdr>
          <w:bottom w:val="single" w:color="CCCCCC" w:sz="1"/>
        </w:pBdr>
        <w:spacing w:after="200" w:before="200"/>
      </w:pP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bCs/>
          <w:i w:val="false"/>
          <w:iCs w:val="false"/>
          <w:color w:val="333333"/>
          <w:sz w:val="22"/>
          <w:szCs w:val="22"/>
        </w:rPr>
        <w:t xml:space="preserve">Company: [COMPANY NAME], LLC</w:t>
      </w:r>
    </w:p>
    <w:p>
      <w:pPr>
        <w:spacing w:after="120" w:line="276"/>
        <w:jc w:val="both"/>
      </w:pPr>
      <w:r>
        <w:rPr>
          <w:rFonts w:ascii="Calibri" w:cs="Calibri" w:eastAsia="Calibri" w:hAnsi="Calibri"/>
          <w:b w:val="false"/>
          <w:bCs w:val="false"/>
          <w:i w:val="false"/>
          <w:iCs w:val="false"/>
          <w:color w:val="333333"/>
          <w:sz w:val="22"/>
          <w:szCs w:val="22"/>
        </w:rPr>
        <w:t xml:space="preserve">Fiscal Year: [YEAR]</w:t>
      </w:r>
    </w:p>
    <w:p>
      <w:pPr>
        <w:spacing w:after="120" w:line="276"/>
        <w:jc w:val="both"/>
      </w:pPr>
      <w:r>
        <w:rPr>
          <w:rFonts w:ascii="Calibri" w:cs="Calibri" w:eastAsia="Calibri" w:hAnsi="Calibri"/>
          <w:b w:val="false"/>
          <w:bCs w:val="false"/>
          <w:i w:val="false"/>
          <w:iCs w:val="false"/>
          <w:color w:val="333333"/>
          <w:sz w:val="22"/>
          <w:szCs w:val="22"/>
        </w:rPr>
        <w:t xml:space="preserve">Maintained By: [NAME AND TITLE]</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bCs/>
          <w:i w:val="false"/>
          <w:iCs w:val="false"/>
          <w:color w:val="1F3864"/>
          <w:sz w:val="24"/>
          <w:szCs w:val="24"/>
        </w:rPr>
        <w:t xml:space="preserve">MANAGER CONSENTS</w:t>
      </w:r>
    </w:p>
    <w:p>
      <w:pPr>
        <w:spacing w:after="120" w:line="276"/>
        <w:jc w:val="both"/>
      </w:pPr>
      <w:r>
        <w:rPr>
          <w:rFonts w:ascii="Calibri" w:cs="Calibri" w:eastAsia="Calibri" w:hAnsi="Calibri"/>
          <w:b w:val="false"/>
          <w:bCs w:val="false"/>
          <w:i w:val="false"/>
          <w:iCs w:val="false"/>
          <w:color w:val="333333"/>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0"/>
        <w:gridCol w:w="1100"/>
        <w:gridCol w:w="2400"/>
        <w:gridCol w:w="1400"/>
        <w:gridCol w:w="1860"/>
        <w:gridCol w:w="1600"/>
      </w:tblGrid>
      <w:tr>
        <w:trPr>
          <w:tblHeader/>
        </w:trPr>
        <w:tc>
          <w:tcPr>
            <w:tcW w:type="dxa" w:w="1000"/>
            <w:shd w:fill="1F3864" w:val="clear"/>
            <w:tcMar>
              <w:top w:type="dxa" w:w="40"/>
              <w:left w:type="dxa" w:w="80"/>
              <w:bottom w:type="dxa" w:w="40"/>
              <w:right w:type="dxa" w:w="80"/>
            </w:tcMar>
            <w:vAlign w:val="center"/>
          </w:tcPr>
          <w:p>
            <w:pPr>
              <w:spacing w:after="40"/>
              <w:jc w:val="left"/>
            </w:pPr>
            <w:r>
              <w:rPr>
                <w:rFonts w:ascii="Calibri" w:cs="Calibri" w:eastAsia="Calibri" w:hAnsi="Calibri"/>
                <w:b/>
                <w:bCs/>
                <w:color w:val="FFFFFF"/>
                <w:sz w:val="20"/>
                <w:szCs w:val="20"/>
              </w:rPr>
              <w:t xml:space="preserve">No.</w:t>
            </w:r>
          </w:p>
        </w:tc>
        <w:tc>
          <w:tcPr>
            <w:tcW w:type="dxa" w:w="1100"/>
            <w:shd w:fill="1F3864" w:val="clear"/>
            <w:tcMar>
              <w:top w:type="dxa" w:w="40"/>
              <w:left w:type="dxa" w:w="80"/>
              <w:bottom w:type="dxa" w:w="40"/>
              <w:right w:type="dxa" w:w="80"/>
            </w:tcMar>
            <w:vAlign w:val="center"/>
          </w:tcPr>
          <w:p>
            <w:pPr>
              <w:spacing w:after="40"/>
              <w:jc w:val="left"/>
            </w:pPr>
            <w:r>
              <w:rPr>
                <w:rFonts w:ascii="Calibri" w:cs="Calibri" w:eastAsia="Calibri" w:hAnsi="Calibri"/>
                <w:b/>
                <w:bCs/>
                <w:color w:val="FFFFFF"/>
                <w:sz w:val="20"/>
                <w:szCs w:val="20"/>
              </w:rPr>
              <w:t xml:space="preserve">Date</w:t>
            </w:r>
          </w:p>
        </w:tc>
        <w:tc>
          <w:tcPr>
            <w:tcW w:type="dxa" w:w="2400"/>
            <w:shd w:fill="1F3864" w:val="clear"/>
            <w:tcMar>
              <w:top w:type="dxa" w:w="40"/>
              <w:left w:type="dxa" w:w="80"/>
              <w:bottom w:type="dxa" w:w="40"/>
              <w:right w:type="dxa" w:w="80"/>
            </w:tcMar>
            <w:vAlign w:val="center"/>
          </w:tcPr>
          <w:p>
            <w:pPr>
              <w:spacing w:after="40"/>
              <w:jc w:val="left"/>
            </w:pPr>
            <w:r>
              <w:rPr>
                <w:rFonts w:ascii="Calibri" w:cs="Calibri" w:eastAsia="Calibri" w:hAnsi="Calibri"/>
                <w:b/>
                <w:bCs/>
                <w:color w:val="FFFFFF"/>
                <w:sz w:val="20"/>
                <w:szCs w:val="20"/>
              </w:rPr>
              <w:t xml:space="preserve">Action Description</w:t>
            </w:r>
          </w:p>
        </w:tc>
        <w:tc>
          <w:tcPr>
            <w:tcW w:type="dxa" w:w="1400"/>
            <w:shd w:fill="1F3864" w:val="clear"/>
            <w:tcMar>
              <w:top w:type="dxa" w:w="40"/>
              <w:left w:type="dxa" w:w="80"/>
              <w:bottom w:type="dxa" w:w="40"/>
              <w:right w:type="dxa" w:w="80"/>
            </w:tcMar>
            <w:vAlign w:val="center"/>
          </w:tcPr>
          <w:p>
            <w:pPr>
              <w:spacing w:after="40"/>
              <w:jc w:val="left"/>
            </w:pPr>
            <w:r>
              <w:rPr>
                <w:rFonts w:ascii="Calibri" w:cs="Calibri" w:eastAsia="Calibri" w:hAnsi="Calibri"/>
                <w:b/>
                <w:bCs/>
                <w:color w:val="FFFFFF"/>
                <w:sz w:val="20"/>
                <w:szCs w:val="20"/>
              </w:rPr>
              <w:t xml:space="preserve">Threshold</w:t>
            </w:r>
          </w:p>
        </w:tc>
        <w:tc>
          <w:tcPr>
            <w:tcW w:type="dxa" w:w="1860"/>
            <w:shd w:fill="1F3864" w:val="clear"/>
            <w:tcMar>
              <w:top w:type="dxa" w:w="40"/>
              <w:left w:type="dxa" w:w="80"/>
              <w:bottom w:type="dxa" w:w="40"/>
              <w:right w:type="dxa" w:w="80"/>
            </w:tcMar>
            <w:vAlign w:val="center"/>
          </w:tcPr>
          <w:p>
            <w:pPr>
              <w:spacing w:after="40"/>
              <w:jc w:val="left"/>
            </w:pPr>
            <w:r>
              <w:rPr>
                <w:rFonts w:ascii="Calibri" w:cs="Calibri" w:eastAsia="Calibri" w:hAnsi="Calibri"/>
                <w:b/>
                <w:bCs/>
                <w:color w:val="FFFFFF"/>
                <w:sz w:val="20"/>
                <w:szCs w:val="20"/>
              </w:rPr>
              <w:t xml:space="preserve">Consenting Mgrs</w:t>
            </w:r>
          </w:p>
        </w:tc>
        <w:tc>
          <w:tcPr>
            <w:tcW w:type="dxa" w:w="1600"/>
            <w:shd w:fill="1F3864" w:val="clear"/>
            <w:tcMar>
              <w:top w:type="dxa" w:w="40"/>
              <w:left w:type="dxa" w:w="80"/>
              <w:bottom w:type="dxa" w:w="40"/>
              <w:right w:type="dxa" w:w="80"/>
            </w:tcMar>
            <w:vAlign w:val="center"/>
          </w:tcPr>
          <w:p>
            <w:pPr>
              <w:spacing w:after="40"/>
              <w:jc w:val="left"/>
            </w:pPr>
            <w:r>
              <w:rPr>
                <w:rFonts w:ascii="Calibri" w:cs="Calibri" w:eastAsia="Calibri" w:hAnsi="Calibri"/>
                <w:b/>
                <w:bCs/>
                <w:color w:val="FFFFFF"/>
                <w:sz w:val="20"/>
                <w:szCs w:val="20"/>
              </w:rPr>
              <w:t xml:space="preserve">Effective Date</w:t>
            </w:r>
          </w:p>
        </w:tc>
      </w:tr>
      <w:tr>
        <w:tc>
          <w:tcPr>
            <w:tcW w:type="dxa" w:w="10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M-[YR]-01</w:t>
            </w:r>
          </w:p>
        </w:tc>
        <w:tc>
          <w:tcPr>
            <w:tcW w:type="dxa" w:w="11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[DATE]</w:t>
            </w:r>
          </w:p>
        </w:tc>
        <w:tc>
          <w:tcPr>
            <w:tcW w:type="dxa" w:w="24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[DESCRIPTION OF ACTION]</w:t>
            </w:r>
          </w:p>
        </w:tc>
        <w:tc>
          <w:tcPr>
            <w:tcW w:type="dxa" w:w="14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[MAJ/UNAN]</w:t>
            </w:r>
          </w:p>
        </w:tc>
        <w:tc>
          <w:tcPr>
            <w:tcW w:type="dxa" w:w="186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[NAMES]</w:t>
            </w:r>
          </w:p>
        </w:tc>
        <w:tc>
          <w:tcPr>
            <w:tcW w:type="dxa" w:w="16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[DATE]</w:t>
            </w:r>
          </w:p>
        </w:tc>
      </w:tr>
      <w:tr>
        <w:tc>
          <w:tcPr>
            <w:tcW w:type="dxa" w:w="10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M-[YR]-02</w:t>
            </w:r>
          </w:p>
        </w:tc>
        <w:tc>
          <w:tcPr>
            <w:tcW w:type="dxa" w:w="11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[DATE]</w:t>
            </w:r>
          </w:p>
        </w:tc>
        <w:tc>
          <w:tcPr>
            <w:tcW w:type="dxa" w:w="24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[DESCRIPTION OF ACTION]</w:t>
            </w:r>
          </w:p>
        </w:tc>
        <w:tc>
          <w:tcPr>
            <w:tcW w:type="dxa" w:w="14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[MAJ/UNAN]</w:t>
            </w:r>
          </w:p>
        </w:tc>
        <w:tc>
          <w:tcPr>
            <w:tcW w:type="dxa" w:w="186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[NAMES]</w:t>
            </w:r>
          </w:p>
        </w:tc>
        <w:tc>
          <w:tcPr>
            <w:tcW w:type="dxa" w:w="16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[DATE]</w:t>
            </w:r>
          </w:p>
        </w:tc>
      </w:tr>
      <w:tr>
        <w:tc>
          <w:tcPr>
            <w:tcW w:type="dxa" w:w="10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M-[YR]-03</w:t>
            </w:r>
          </w:p>
        </w:tc>
        <w:tc>
          <w:tcPr>
            <w:tcW w:type="dxa" w:w="11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[DATE]</w:t>
            </w:r>
          </w:p>
        </w:tc>
        <w:tc>
          <w:tcPr>
            <w:tcW w:type="dxa" w:w="24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[DESCRIPTION OF ACTION]</w:t>
            </w:r>
          </w:p>
        </w:tc>
        <w:tc>
          <w:tcPr>
            <w:tcW w:type="dxa" w:w="14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[MAJ/UNAN]</w:t>
            </w:r>
          </w:p>
        </w:tc>
        <w:tc>
          <w:tcPr>
            <w:tcW w:type="dxa" w:w="186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[NAMES]</w:t>
            </w:r>
          </w:p>
        </w:tc>
        <w:tc>
          <w:tcPr>
            <w:tcW w:type="dxa" w:w="16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[DATE]</w:t>
            </w:r>
          </w:p>
        </w:tc>
      </w:tr>
      <w:tr>
        <w:tc>
          <w:tcPr>
            <w:tcW w:type="dxa" w:w="10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M-[YR]-04</w:t>
            </w:r>
          </w:p>
        </w:tc>
        <w:tc>
          <w:tcPr>
            <w:tcW w:type="dxa" w:w="11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[DATE]</w:t>
            </w:r>
          </w:p>
        </w:tc>
        <w:tc>
          <w:tcPr>
            <w:tcW w:type="dxa" w:w="24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[DESCRIPTION OF ACTION]</w:t>
            </w:r>
          </w:p>
        </w:tc>
        <w:tc>
          <w:tcPr>
            <w:tcW w:type="dxa" w:w="14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[MAJ/UNAN]</w:t>
            </w:r>
          </w:p>
        </w:tc>
        <w:tc>
          <w:tcPr>
            <w:tcW w:type="dxa" w:w="186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[NAMES]</w:t>
            </w:r>
          </w:p>
        </w:tc>
        <w:tc>
          <w:tcPr>
            <w:tcW w:type="dxa" w:w="16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[DATE]</w:t>
            </w:r>
          </w:p>
        </w:tc>
      </w:tr>
      <w:tr>
        <w:tc>
          <w:tcPr>
            <w:tcW w:type="dxa" w:w="10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M-[YR]-05</w:t>
            </w:r>
          </w:p>
        </w:tc>
        <w:tc>
          <w:tcPr>
            <w:tcW w:type="dxa" w:w="11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[DATE]</w:t>
            </w:r>
          </w:p>
        </w:tc>
        <w:tc>
          <w:tcPr>
            <w:tcW w:type="dxa" w:w="24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[DESCRIPTION OF ACTION]</w:t>
            </w:r>
          </w:p>
        </w:tc>
        <w:tc>
          <w:tcPr>
            <w:tcW w:type="dxa" w:w="14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[MAJ/UNAN]</w:t>
            </w:r>
          </w:p>
        </w:tc>
        <w:tc>
          <w:tcPr>
            <w:tcW w:type="dxa" w:w="186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[NAMES]</w:t>
            </w:r>
          </w:p>
        </w:tc>
        <w:tc>
          <w:tcPr>
            <w:tcW w:type="dxa" w:w="16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[DATE]</w:t>
            </w:r>
          </w:p>
        </w:tc>
      </w:tr>
    </w:tbl>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bCs/>
          <w:i w:val="false"/>
          <w:iCs w:val="false"/>
          <w:color w:val="1F3864"/>
          <w:sz w:val="24"/>
          <w:szCs w:val="24"/>
        </w:rPr>
        <w:t xml:space="preserve">MEMBER CONSENTS</w:t>
      </w:r>
    </w:p>
    <w:p>
      <w:pPr>
        <w:spacing w:after="120" w:line="276"/>
        <w:jc w:val="both"/>
      </w:pPr>
      <w:r>
        <w:rPr>
          <w:rFonts w:ascii="Calibri" w:cs="Calibri" w:eastAsia="Calibri" w:hAnsi="Calibri"/>
          <w:b w:val="false"/>
          <w:bCs w:val="false"/>
          <w:i w:val="false"/>
          <w:iCs w:val="false"/>
          <w:color w:val="333333"/>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0"/>
        <w:gridCol w:w="1100"/>
        <w:gridCol w:w="1900"/>
        <w:gridCol w:w="1400"/>
        <w:gridCol w:w="2260"/>
        <w:gridCol w:w="1700"/>
      </w:tblGrid>
      <w:tr>
        <w:trPr>
          <w:tblHeader/>
        </w:trPr>
        <w:tc>
          <w:tcPr>
            <w:tcW w:type="dxa" w:w="1000"/>
            <w:shd w:fill="1F3864" w:val="clear"/>
            <w:tcMar>
              <w:top w:type="dxa" w:w="40"/>
              <w:left w:type="dxa" w:w="80"/>
              <w:bottom w:type="dxa" w:w="40"/>
              <w:right w:type="dxa" w:w="80"/>
            </w:tcMar>
            <w:vAlign w:val="center"/>
          </w:tcPr>
          <w:p>
            <w:pPr>
              <w:spacing w:after="40"/>
              <w:jc w:val="left"/>
            </w:pPr>
            <w:r>
              <w:rPr>
                <w:rFonts w:ascii="Calibri" w:cs="Calibri" w:eastAsia="Calibri" w:hAnsi="Calibri"/>
                <w:b/>
                <w:bCs/>
                <w:color w:val="FFFFFF"/>
                <w:sz w:val="20"/>
                <w:szCs w:val="20"/>
              </w:rPr>
              <w:t xml:space="preserve">No.</w:t>
            </w:r>
          </w:p>
        </w:tc>
        <w:tc>
          <w:tcPr>
            <w:tcW w:type="dxa" w:w="1100"/>
            <w:shd w:fill="1F3864" w:val="clear"/>
            <w:tcMar>
              <w:top w:type="dxa" w:w="40"/>
              <w:left w:type="dxa" w:w="80"/>
              <w:bottom w:type="dxa" w:w="40"/>
              <w:right w:type="dxa" w:w="80"/>
            </w:tcMar>
            <w:vAlign w:val="center"/>
          </w:tcPr>
          <w:p>
            <w:pPr>
              <w:spacing w:after="40"/>
              <w:jc w:val="left"/>
            </w:pPr>
            <w:r>
              <w:rPr>
                <w:rFonts w:ascii="Calibri" w:cs="Calibri" w:eastAsia="Calibri" w:hAnsi="Calibri"/>
                <w:b/>
                <w:bCs/>
                <w:color w:val="FFFFFF"/>
                <w:sz w:val="20"/>
                <w:szCs w:val="20"/>
              </w:rPr>
              <w:t xml:space="preserve">Date</w:t>
            </w:r>
          </w:p>
        </w:tc>
        <w:tc>
          <w:tcPr>
            <w:tcW w:type="dxa" w:w="1900"/>
            <w:shd w:fill="1F3864" w:val="clear"/>
            <w:tcMar>
              <w:top w:type="dxa" w:w="40"/>
              <w:left w:type="dxa" w:w="80"/>
              <w:bottom w:type="dxa" w:w="40"/>
              <w:right w:type="dxa" w:w="80"/>
            </w:tcMar>
            <w:vAlign w:val="center"/>
          </w:tcPr>
          <w:p>
            <w:pPr>
              <w:spacing w:after="40"/>
              <w:jc w:val="left"/>
            </w:pPr>
            <w:r>
              <w:rPr>
                <w:rFonts w:ascii="Calibri" w:cs="Calibri" w:eastAsia="Calibri" w:hAnsi="Calibri"/>
                <w:b/>
                <w:bCs/>
                <w:color w:val="FFFFFF"/>
                <w:sz w:val="20"/>
                <w:szCs w:val="20"/>
              </w:rPr>
              <w:t xml:space="preserve">Action Description</w:t>
            </w:r>
          </w:p>
        </w:tc>
        <w:tc>
          <w:tcPr>
            <w:tcW w:type="dxa" w:w="1400"/>
            <w:shd w:fill="1F3864" w:val="clear"/>
            <w:tcMar>
              <w:top w:type="dxa" w:w="40"/>
              <w:left w:type="dxa" w:w="80"/>
              <w:bottom w:type="dxa" w:w="40"/>
              <w:right w:type="dxa" w:w="80"/>
            </w:tcMar>
            <w:vAlign w:val="center"/>
          </w:tcPr>
          <w:p>
            <w:pPr>
              <w:spacing w:after="40"/>
              <w:jc w:val="left"/>
            </w:pPr>
            <w:r>
              <w:rPr>
                <w:rFonts w:ascii="Calibri" w:cs="Calibri" w:eastAsia="Calibri" w:hAnsi="Calibri"/>
                <w:b/>
                <w:bCs/>
                <w:color w:val="FFFFFF"/>
                <w:sz w:val="20"/>
                <w:szCs w:val="20"/>
              </w:rPr>
              <w:t xml:space="preserve">Threshold</w:t>
            </w:r>
          </w:p>
        </w:tc>
        <w:tc>
          <w:tcPr>
            <w:tcW w:type="dxa" w:w="2260"/>
            <w:shd w:fill="1F3864" w:val="clear"/>
            <w:tcMar>
              <w:top w:type="dxa" w:w="40"/>
              <w:left w:type="dxa" w:w="80"/>
              <w:bottom w:type="dxa" w:w="40"/>
              <w:right w:type="dxa" w:w="80"/>
            </w:tcMar>
            <w:vAlign w:val="center"/>
          </w:tcPr>
          <w:p>
            <w:pPr>
              <w:spacing w:after="40"/>
              <w:jc w:val="left"/>
            </w:pPr>
            <w:r>
              <w:rPr>
                <w:rFonts w:ascii="Calibri" w:cs="Calibri" w:eastAsia="Calibri" w:hAnsi="Calibri"/>
                <w:b/>
                <w:bCs/>
                <w:color w:val="FFFFFF"/>
                <w:sz w:val="20"/>
                <w:szCs w:val="20"/>
              </w:rPr>
              <w:t xml:space="preserve">Consenting Mbrs (%)</w:t>
            </w:r>
          </w:p>
        </w:tc>
        <w:tc>
          <w:tcPr>
            <w:tcW w:type="dxa" w:w="1700"/>
            <w:shd w:fill="1F3864" w:val="clear"/>
            <w:tcMar>
              <w:top w:type="dxa" w:w="40"/>
              <w:left w:type="dxa" w:w="80"/>
              <w:bottom w:type="dxa" w:w="40"/>
              <w:right w:type="dxa" w:w="80"/>
            </w:tcMar>
            <w:vAlign w:val="center"/>
          </w:tcPr>
          <w:p>
            <w:pPr>
              <w:spacing w:after="40"/>
              <w:jc w:val="left"/>
            </w:pPr>
            <w:r>
              <w:rPr>
                <w:rFonts w:ascii="Calibri" w:cs="Calibri" w:eastAsia="Calibri" w:hAnsi="Calibri"/>
                <w:b/>
                <w:bCs/>
                <w:color w:val="FFFFFF"/>
                <w:sz w:val="20"/>
                <w:szCs w:val="20"/>
              </w:rPr>
              <w:t xml:space="preserve">Effective Date</w:t>
            </w:r>
          </w:p>
        </w:tc>
      </w:tr>
      <w:tr>
        <w:tc>
          <w:tcPr>
            <w:tcW w:type="dxa" w:w="10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S-[YR]-01</w:t>
            </w:r>
          </w:p>
        </w:tc>
        <w:tc>
          <w:tcPr>
            <w:tcW w:type="dxa" w:w="11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[DATE]</w:t>
            </w:r>
          </w:p>
        </w:tc>
        <w:tc>
          <w:tcPr>
            <w:tcW w:type="dxa" w:w="19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[DESCRIPTION]</w:t>
            </w:r>
          </w:p>
        </w:tc>
        <w:tc>
          <w:tcPr>
            <w:tcW w:type="dxa" w:w="14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[MAJ/SUPER/UNAN]</w:t>
            </w:r>
          </w:p>
        </w:tc>
        <w:tc>
          <w:tcPr>
            <w:tcW w:type="dxa" w:w="226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[NAMES] ([__]%)</w:t>
            </w:r>
          </w:p>
        </w:tc>
        <w:tc>
          <w:tcPr>
            <w:tcW w:type="dxa" w:w="17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[DATE]</w:t>
            </w:r>
          </w:p>
        </w:tc>
      </w:tr>
      <w:tr>
        <w:tc>
          <w:tcPr>
            <w:tcW w:type="dxa" w:w="10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S-[YR]-02</w:t>
            </w:r>
          </w:p>
        </w:tc>
        <w:tc>
          <w:tcPr>
            <w:tcW w:type="dxa" w:w="11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[DATE]</w:t>
            </w:r>
          </w:p>
        </w:tc>
        <w:tc>
          <w:tcPr>
            <w:tcW w:type="dxa" w:w="19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[DESCRIPTION]</w:t>
            </w:r>
          </w:p>
        </w:tc>
        <w:tc>
          <w:tcPr>
            <w:tcW w:type="dxa" w:w="14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[MAJ/SUPER/UNAN]</w:t>
            </w:r>
          </w:p>
        </w:tc>
        <w:tc>
          <w:tcPr>
            <w:tcW w:type="dxa" w:w="226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[NAMES] ([__]%)</w:t>
            </w:r>
          </w:p>
        </w:tc>
        <w:tc>
          <w:tcPr>
            <w:tcW w:type="dxa" w:w="17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[DATE]</w:t>
            </w:r>
          </w:p>
        </w:tc>
      </w:tr>
      <w:tr>
        <w:tc>
          <w:tcPr>
            <w:tcW w:type="dxa" w:w="10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S-[YR]-03</w:t>
            </w:r>
          </w:p>
        </w:tc>
        <w:tc>
          <w:tcPr>
            <w:tcW w:type="dxa" w:w="11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[DATE]</w:t>
            </w:r>
          </w:p>
        </w:tc>
        <w:tc>
          <w:tcPr>
            <w:tcW w:type="dxa" w:w="19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[DESCRIPTION]</w:t>
            </w:r>
          </w:p>
        </w:tc>
        <w:tc>
          <w:tcPr>
            <w:tcW w:type="dxa" w:w="14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[MAJ/SUPER/UNAN]</w:t>
            </w:r>
          </w:p>
        </w:tc>
        <w:tc>
          <w:tcPr>
            <w:tcW w:type="dxa" w:w="226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[NAMES] ([__]%)</w:t>
            </w:r>
          </w:p>
        </w:tc>
        <w:tc>
          <w:tcPr>
            <w:tcW w:type="dxa" w:w="17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[DATE]</w:t>
            </w:r>
          </w:p>
        </w:tc>
      </w:tr>
      <w:tr>
        <w:tc>
          <w:tcPr>
            <w:tcW w:type="dxa" w:w="10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S-[YR]-04</w:t>
            </w:r>
          </w:p>
        </w:tc>
        <w:tc>
          <w:tcPr>
            <w:tcW w:type="dxa" w:w="11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[DATE]</w:t>
            </w:r>
          </w:p>
        </w:tc>
        <w:tc>
          <w:tcPr>
            <w:tcW w:type="dxa" w:w="19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[DESCRIPTION]</w:t>
            </w:r>
          </w:p>
        </w:tc>
        <w:tc>
          <w:tcPr>
            <w:tcW w:type="dxa" w:w="14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[MAJ/SUPER/UNAN]</w:t>
            </w:r>
          </w:p>
        </w:tc>
        <w:tc>
          <w:tcPr>
            <w:tcW w:type="dxa" w:w="226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[NAMES] ([__]%)</w:t>
            </w:r>
          </w:p>
        </w:tc>
        <w:tc>
          <w:tcPr>
            <w:tcW w:type="dxa" w:w="17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[DATE]</w:t>
            </w:r>
          </w:p>
        </w:tc>
      </w:tr>
      <w:tr>
        <w:tc>
          <w:tcPr>
            <w:tcW w:type="dxa" w:w="10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S-[YR]-05</w:t>
            </w:r>
          </w:p>
        </w:tc>
        <w:tc>
          <w:tcPr>
            <w:tcW w:type="dxa" w:w="11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[DATE]</w:t>
            </w:r>
          </w:p>
        </w:tc>
        <w:tc>
          <w:tcPr>
            <w:tcW w:type="dxa" w:w="19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[DESCRIPTION]</w:t>
            </w:r>
          </w:p>
        </w:tc>
        <w:tc>
          <w:tcPr>
            <w:tcW w:type="dxa" w:w="14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[MAJ/SUPER/UNAN]</w:t>
            </w:r>
          </w:p>
        </w:tc>
        <w:tc>
          <w:tcPr>
            <w:tcW w:type="dxa" w:w="226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[NAMES] ([__]%)</w:t>
            </w:r>
          </w:p>
        </w:tc>
        <w:tc>
          <w:tcPr>
            <w:tcW w:type="dxa" w:w="17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[DATE]</w:t>
            </w:r>
          </w:p>
        </w:tc>
      </w:tr>
    </w:tbl>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bCs/>
          <w:i w:val="false"/>
          <w:iCs w:val="false"/>
          <w:color w:val="1F3864"/>
          <w:sz w:val="24"/>
          <w:szCs w:val="24"/>
        </w:rPr>
        <w:t xml:space="preserve">NOTES AND ANNOTATIONS</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val="false"/>
          <w:bCs w:val="false"/>
          <w:i w:val="false"/>
          <w:iCs w:val="false"/>
          <w:color w:val="333333"/>
          <w:sz w:val="22"/>
          <w:szCs w:val="22"/>
        </w:rPr>
        <w:t xml:space="preserve">[Use this section to record any additional notes, observations, or annotations related to the consents recorded above, including references to conflict-of-interest disclosures, withdrawn consents, or pending actions.]</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val="false"/>
          <w:bCs w:val="false"/>
          <w:i w:val="false"/>
          <w:iCs w:val="false"/>
          <w:color w:val="333333"/>
          <w:sz w:val="22"/>
          <w:szCs w:val="22"/>
        </w:rPr>
        <w:t xml:space="preserve">1. [NOTE]</w:t>
      </w:r>
    </w:p>
    <w:p>
      <w:pPr>
        <w:spacing w:after="120" w:line="276"/>
        <w:jc w:val="both"/>
      </w:pPr>
      <w:r>
        <w:rPr>
          <w:rFonts w:ascii="Calibri" w:cs="Calibri" w:eastAsia="Calibri" w:hAnsi="Calibri"/>
          <w:b w:val="false"/>
          <w:bCs w:val="false"/>
          <w:i w:val="false"/>
          <w:iCs w:val="false"/>
          <w:color w:val="333333"/>
          <w:sz w:val="22"/>
          <w:szCs w:val="22"/>
        </w:rPr>
        <w:t xml:space="preserve">2. [NOTE]</w:t>
      </w:r>
    </w:p>
    <w:p>
      <w:pPr>
        <w:spacing w:after="120" w:line="276"/>
        <w:jc w:val="both"/>
      </w:pPr>
      <w:r>
        <w:rPr>
          <w:rFonts w:ascii="Calibri" w:cs="Calibri" w:eastAsia="Calibri" w:hAnsi="Calibri"/>
          <w:b w:val="false"/>
          <w:bCs w:val="false"/>
          <w:i w:val="false"/>
          <w:iCs w:val="false"/>
          <w:color w:val="333333"/>
          <w:sz w:val="22"/>
          <w:szCs w:val="22"/>
        </w:rPr>
        <w:t xml:space="preserve">3. [NOTE]</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bCs/>
          <w:i w:val="false"/>
          <w:iCs w:val="false"/>
          <w:color w:val="333333"/>
          <w:sz w:val="22"/>
          <w:szCs w:val="22"/>
        </w:rPr>
        <w:t xml:space="preserve">Register Closed: [DATE]</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bCs/>
          <w:i w:val="false"/>
          <w:iCs w:val="false"/>
          <w:color w:val="333333"/>
          <w:sz w:val="22"/>
          <w:szCs w:val="22"/>
        </w:rPr>
        <w:t xml:space="preserve">Certified By:</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val="false"/>
          <w:bCs w:val="false"/>
          <w:i w:val="false"/>
          <w:iCs w:val="false"/>
          <w:color w:val="333333"/>
          <w:sz w:val="22"/>
          <w:szCs w:val="22"/>
        </w:rPr>
        <w:t xml:space="preserve">By: ___________________________________________</w:t>
      </w:r>
    </w:p>
    <w:p>
      <w:pPr>
        <w:spacing w:after="120" w:line="276"/>
        <w:jc w:val="both"/>
      </w:pPr>
      <w:r>
        <w:rPr>
          <w:rFonts w:ascii="Calibri" w:cs="Calibri" w:eastAsia="Calibri" w:hAnsi="Calibri"/>
          <w:b w:val="false"/>
          <w:bCs w:val="false"/>
          <w:i w:val="false"/>
          <w:iCs w:val="false"/>
          <w:color w:val="333333"/>
          <w:sz w:val="22"/>
          <w:szCs w:val="22"/>
        </w:rPr>
        <w:t xml:space="preserve">Name: [NAME]</w:t>
      </w:r>
    </w:p>
    <w:p>
      <w:pPr>
        <w:spacing w:after="120" w:line="276"/>
        <w:jc w:val="both"/>
      </w:pPr>
      <w:r>
        <w:rPr>
          <w:rFonts w:ascii="Calibri" w:cs="Calibri" w:eastAsia="Calibri" w:hAnsi="Calibri"/>
          <w:b w:val="false"/>
          <w:bCs w:val="false"/>
          <w:i w:val="false"/>
          <w:iCs w:val="false"/>
          <w:color w:val="333333"/>
          <w:sz w:val="22"/>
          <w:szCs w:val="22"/>
        </w:rPr>
        <w:t xml:space="preserve">Title: [TITLE]</w:t>
      </w:r>
    </w:p>
    <w:p>
      <w:pPr>
        <w:spacing w:after="120" w:line="276"/>
        <w:jc w:val="both"/>
      </w:pPr>
      <w:r>
        <w:rPr>
          <w:rFonts w:ascii="Calibri" w:cs="Calibri" w:eastAsia="Calibri" w:hAnsi="Calibri"/>
          <w:b w:val="false"/>
          <w:bCs w:val="false"/>
          <w:i w:val="false"/>
          <w:iCs w:val="false"/>
          <w:color w:val="333333"/>
          <w:sz w:val="22"/>
          <w:szCs w:val="22"/>
        </w:rPr>
        <w:t xml:space="preserve">Date: [DATE]</w:t>
      </w:r>
    </w:p>
    <w:p>
      <w:r>
        <w:br w:type="page"/>
      </w:r>
    </w:p>
    <w:p>
      <w:pPr>
        <w:pStyle w:val="Heading1"/>
        <w:spacing w:after="120" w:before="360"/>
        <w:jc w:val="left"/>
      </w:pPr>
      <w:r>
        <w:rPr>
          <w:rFonts w:ascii="Calibri" w:cs="Calibri" w:eastAsia="Calibri" w:hAnsi="Calibri"/>
          <w:b/>
          <w:bCs/>
          <w:color w:val="1F3864"/>
          <w:sz w:val="28"/>
          <w:szCs w:val="28"/>
        </w:rPr>
        <w:t xml:space="preserve">EXHIBIT H</w:t>
      </w:r>
    </w:p>
    <w:p>
      <w:pPr>
        <w:spacing w:after="120" w:line="276"/>
        <w:jc w:val="center"/>
      </w:pPr>
      <w:r>
        <w:rPr>
          <w:rFonts w:ascii="Calibri" w:cs="Calibri" w:eastAsia="Calibri" w:hAnsi="Calibri"/>
          <w:b/>
          <w:bCs/>
          <w:i w:val="false"/>
          <w:iCs w:val="false"/>
          <w:color w:val="1F3864"/>
          <w:sz w:val="24"/>
          <w:szCs w:val="24"/>
        </w:rPr>
        <w:t xml:space="preserve">OPERATING AGREEMENT CONSENT PROVISION CROSS-REFERENCE</w:t>
      </w:r>
    </w:p>
    <w:p>
      <w:pPr>
        <w:pBdr>
          <w:bottom w:val="single" w:color="CCCCCC" w:sz="1"/>
        </w:pBdr>
        <w:spacing w:after="200" w:before="200"/>
      </w:pP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val="false"/>
          <w:bCs w:val="false"/>
          <w:i w:val="false"/>
          <w:iCs w:val="false"/>
          <w:color w:val="333333"/>
          <w:sz w:val="22"/>
          <w:szCs w:val="22"/>
        </w:rPr>
        <w:t xml:space="preserve">This cross-reference table maps the consent provisions in the Operating Agreement to the corresponding sections of this LLC Written Consent Package. Use this table to ensure that all consent requirements have been properly addressed and that the applicable procedures have been followed.</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bCs/>
          <w:i w:val="false"/>
          <w:iCs w:val="false"/>
          <w:color w:val="333333"/>
          <w:sz w:val="22"/>
          <w:szCs w:val="22"/>
        </w:rPr>
        <w:t xml:space="preserve">Company: [COMPANY NAME], LLC</w:t>
      </w:r>
    </w:p>
    <w:p>
      <w:pPr>
        <w:spacing w:after="120" w:line="276"/>
        <w:jc w:val="both"/>
      </w:pPr>
      <w:r>
        <w:rPr>
          <w:rFonts w:ascii="Calibri" w:cs="Calibri" w:eastAsia="Calibri" w:hAnsi="Calibri"/>
          <w:b w:val="false"/>
          <w:bCs w:val="false"/>
          <w:i w:val="false"/>
          <w:iCs w:val="false"/>
          <w:color w:val="333333"/>
          <w:sz w:val="22"/>
          <w:szCs w:val="22"/>
        </w:rPr>
        <w:t xml:space="preserve">Operating Agreement Date: [OPERATING AGREEMENT DATE]</w:t>
      </w:r>
    </w:p>
    <w:p>
      <w:pPr>
        <w:spacing w:after="120" w:line="276"/>
        <w:jc w:val="both"/>
      </w:pPr>
      <w:r>
        <w:rPr>
          <w:rFonts w:ascii="Calibri" w:cs="Calibri" w:eastAsia="Calibri" w:hAnsi="Calibri"/>
          <w:b w:val="false"/>
          <w:bCs w:val="false"/>
          <w:i w:val="false"/>
          <w:iCs w:val="false"/>
          <w:color w:val="333333"/>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2000"/>
        <w:gridCol w:w="2800"/>
        <w:gridCol w:w="2360"/>
      </w:tblGrid>
      <w:tr>
        <w:trPr>
          <w:tblHeader/>
        </w:trPr>
        <w:tc>
          <w:tcPr>
            <w:tcW w:type="dxa" w:w="2200"/>
            <w:shd w:fill="1F3864" w:val="clear"/>
            <w:tcMar>
              <w:top w:type="dxa" w:w="40"/>
              <w:left w:type="dxa" w:w="80"/>
              <w:bottom w:type="dxa" w:w="40"/>
              <w:right w:type="dxa" w:w="80"/>
            </w:tcMar>
            <w:vAlign w:val="center"/>
          </w:tcPr>
          <w:p>
            <w:pPr>
              <w:spacing w:after="40"/>
              <w:jc w:val="left"/>
            </w:pPr>
            <w:r>
              <w:rPr>
                <w:rFonts w:ascii="Calibri" w:cs="Calibri" w:eastAsia="Calibri" w:hAnsi="Calibri"/>
                <w:b/>
                <w:bCs/>
                <w:color w:val="FFFFFF"/>
                <w:sz w:val="20"/>
                <w:szCs w:val="20"/>
              </w:rPr>
              <w:t xml:space="preserve">OA Section</w:t>
            </w:r>
          </w:p>
        </w:tc>
        <w:tc>
          <w:tcPr>
            <w:tcW w:type="dxa" w:w="2000"/>
            <w:shd w:fill="1F3864" w:val="clear"/>
            <w:tcMar>
              <w:top w:type="dxa" w:w="40"/>
              <w:left w:type="dxa" w:w="80"/>
              <w:bottom w:type="dxa" w:w="40"/>
              <w:right w:type="dxa" w:w="80"/>
            </w:tcMar>
            <w:vAlign w:val="center"/>
          </w:tcPr>
          <w:p>
            <w:pPr>
              <w:spacing w:after="40"/>
              <w:jc w:val="left"/>
            </w:pPr>
            <w:r>
              <w:rPr>
                <w:rFonts w:ascii="Calibri" w:cs="Calibri" w:eastAsia="Calibri" w:hAnsi="Calibri"/>
                <w:b/>
                <w:bCs/>
                <w:color w:val="FFFFFF"/>
                <w:sz w:val="20"/>
                <w:szCs w:val="20"/>
              </w:rPr>
              <w:t xml:space="preserve">Subject Matter</w:t>
            </w:r>
          </w:p>
        </w:tc>
        <w:tc>
          <w:tcPr>
            <w:tcW w:type="dxa" w:w="2800"/>
            <w:shd w:fill="1F3864" w:val="clear"/>
            <w:tcMar>
              <w:top w:type="dxa" w:w="40"/>
              <w:left w:type="dxa" w:w="80"/>
              <w:bottom w:type="dxa" w:w="40"/>
              <w:right w:type="dxa" w:w="80"/>
            </w:tcMar>
            <w:vAlign w:val="center"/>
          </w:tcPr>
          <w:p>
            <w:pPr>
              <w:spacing w:after="40"/>
              <w:jc w:val="left"/>
            </w:pPr>
            <w:r>
              <w:rPr>
                <w:rFonts w:ascii="Calibri" w:cs="Calibri" w:eastAsia="Calibri" w:hAnsi="Calibri"/>
                <w:b/>
                <w:bCs/>
                <w:color w:val="FFFFFF"/>
                <w:sz w:val="20"/>
                <w:szCs w:val="20"/>
              </w:rPr>
              <w:t xml:space="preserve">Consent Requirement</w:t>
            </w:r>
          </w:p>
        </w:tc>
        <w:tc>
          <w:tcPr>
            <w:tcW w:type="dxa" w:w="2360"/>
            <w:shd w:fill="1F3864" w:val="clear"/>
            <w:tcMar>
              <w:top w:type="dxa" w:w="40"/>
              <w:left w:type="dxa" w:w="80"/>
              <w:bottom w:type="dxa" w:w="40"/>
              <w:right w:type="dxa" w:w="80"/>
            </w:tcMar>
            <w:vAlign w:val="center"/>
          </w:tcPr>
          <w:p>
            <w:pPr>
              <w:spacing w:after="40"/>
              <w:jc w:val="left"/>
            </w:pPr>
            <w:r>
              <w:rPr>
                <w:rFonts w:ascii="Calibri" w:cs="Calibri" w:eastAsia="Calibri" w:hAnsi="Calibri"/>
                <w:b/>
                <w:bCs/>
                <w:color w:val="FFFFFF"/>
                <w:sz w:val="20"/>
                <w:szCs w:val="20"/>
              </w:rPr>
              <w:t xml:space="preserve">Package Section</w:t>
            </w:r>
          </w:p>
        </w:tc>
      </w:tr>
      <w:tr>
        <w:tc>
          <w:tcPr>
            <w:tcW w:type="dxa" w:w="22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[SECTION #]</w:t>
            </w:r>
          </w:p>
        </w:tc>
        <w:tc>
          <w:tcPr>
            <w:tcW w:type="dxa" w:w="20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Management Authority</w:t>
            </w:r>
          </w:p>
        </w:tc>
        <w:tc>
          <w:tcPr>
            <w:tcW w:type="dxa" w:w="28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[DESCRIPTION OF OA CONSENT PROVISION]</w:t>
            </w:r>
          </w:p>
        </w:tc>
        <w:tc>
          <w:tcPr>
            <w:tcW w:type="dxa" w:w="236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Section 3</w:t>
            </w:r>
          </w:p>
        </w:tc>
      </w:tr>
      <w:tr>
        <w:tc>
          <w:tcPr>
            <w:tcW w:type="dxa" w:w="22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[SECTION #]</w:t>
            </w:r>
          </w:p>
        </w:tc>
        <w:tc>
          <w:tcPr>
            <w:tcW w:type="dxa" w:w="20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Admission of Members</w:t>
            </w:r>
          </w:p>
        </w:tc>
        <w:tc>
          <w:tcPr>
            <w:tcW w:type="dxa" w:w="28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[DESCRIPTION OF OA CONSENT PROVISION]</w:t>
            </w:r>
          </w:p>
        </w:tc>
        <w:tc>
          <w:tcPr>
            <w:tcW w:type="dxa" w:w="236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Section 4.2</w:t>
            </w:r>
          </w:p>
        </w:tc>
      </w:tr>
      <w:tr>
        <w:tc>
          <w:tcPr>
            <w:tcW w:type="dxa" w:w="22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[SECTION #]</w:t>
            </w:r>
          </w:p>
        </w:tc>
        <w:tc>
          <w:tcPr>
            <w:tcW w:type="dxa" w:w="20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Amendment of OA</w:t>
            </w:r>
          </w:p>
        </w:tc>
        <w:tc>
          <w:tcPr>
            <w:tcW w:type="dxa" w:w="28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[DESCRIPTION OF OA CONSENT PROVISION]</w:t>
            </w:r>
          </w:p>
        </w:tc>
        <w:tc>
          <w:tcPr>
            <w:tcW w:type="dxa" w:w="236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Section 4.3</w:t>
            </w:r>
          </w:p>
        </w:tc>
      </w:tr>
      <w:tr>
        <w:tc>
          <w:tcPr>
            <w:tcW w:type="dxa" w:w="22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[SECTION #]</w:t>
            </w:r>
          </w:p>
        </w:tc>
        <w:tc>
          <w:tcPr>
            <w:tcW w:type="dxa" w:w="20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Merger/Conversion</w:t>
            </w:r>
          </w:p>
        </w:tc>
        <w:tc>
          <w:tcPr>
            <w:tcW w:type="dxa" w:w="28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[DESCRIPTION OF OA CONSENT PROVISION]</w:t>
            </w:r>
          </w:p>
        </w:tc>
        <w:tc>
          <w:tcPr>
            <w:tcW w:type="dxa" w:w="236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Section 4.4</w:t>
            </w:r>
          </w:p>
        </w:tc>
      </w:tr>
      <w:tr>
        <w:tc>
          <w:tcPr>
            <w:tcW w:type="dxa" w:w="22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[SECTION #]</w:t>
            </w:r>
          </w:p>
        </w:tc>
        <w:tc>
          <w:tcPr>
            <w:tcW w:type="dxa" w:w="20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Dissolution</w:t>
            </w:r>
          </w:p>
        </w:tc>
        <w:tc>
          <w:tcPr>
            <w:tcW w:type="dxa" w:w="28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[DESCRIPTION OF OA CONSENT PROVISION]</w:t>
            </w:r>
          </w:p>
        </w:tc>
        <w:tc>
          <w:tcPr>
            <w:tcW w:type="dxa" w:w="236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Section 4.5</w:t>
            </w:r>
          </w:p>
        </w:tc>
      </w:tr>
      <w:tr>
        <w:tc>
          <w:tcPr>
            <w:tcW w:type="dxa" w:w="22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[SECTION #]</w:t>
            </w:r>
          </w:p>
        </w:tc>
        <w:tc>
          <w:tcPr>
            <w:tcW w:type="dxa" w:w="20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Capital Calls</w:t>
            </w:r>
          </w:p>
        </w:tc>
        <w:tc>
          <w:tcPr>
            <w:tcW w:type="dxa" w:w="28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[DESCRIPTION OF OA CONSENT PROVISION]</w:t>
            </w:r>
          </w:p>
        </w:tc>
        <w:tc>
          <w:tcPr>
            <w:tcW w:type="dxa" w:w="236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Section 4.6</w:t>
            </w:r>
          </w:p>
        </w:tc>
      </w:tr>
      <w:tr>
        <w:tc>
          <w:tcPr>
            <w:tcW w:type="dxa" w:w="22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[SECTION #]</w:t>
            </w:r>
          </w:p>
        </w:tc>
        <w:tc>
          <w:tcPr>
            <w:tcW w:type="dxa" w:w="20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Distributions</w:t>
            </w:r>
          </w:p>
        </w:tc>
        <w:tc>
          <w:tcPr>
            <w:tcW w:type="dxa" w:w="28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[DESCRIPTION OF OA CONSENT PROVISION]</w:t>
            </w:r>
          </w:p>
        </w:tc>
        <w:tc>
          <w:tcPr>
            <w:tcW w:type="dxa" w:w="236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Section 4.7</w:t>
            </w:r>
          </w:p>
        </w:tc>
      </w:tr>
      <w:tr>
        <w:tc>
          <w:tcPr>
            <w:tcW w:type="dxa" w:w="22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[SECTION #]</w:t>
            </w:r>
          </w:p>
        </w:tc>
        <w:tc>
          <w:tcPr>
            <w:tcW w:type="dxa" w:w="20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Related-Party Txns</w:t>
            </w:r>
          </w:p>
        </w:tc>
        <w:tc>
          <w:tcPr>
            <w:tcW w:type="dxa" w:w="28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[DESCRIPTION OF OA CONSENT PROVISION]</w:t>
            </w:r>
          </w:p>
        </w:tc>
        <w:tc>
          <w:tcPr>
            <w:tcW w:type="dxa" w:w="236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Sections 4.8, 9</w:t>
            </w:r>
          </w:p>
        </w:tc>
      </w:tr>
      <w:tr>
        <w:tc>
          <w:tcPr>
            <w:tcW w:type="dxa" w:w="22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[SECTION #]</w:t>
            </w:r>
          </w:p>
        </w:tc>
        <w:tc>
          <w:tcPr>
            <w:tcW w:type="dxa" w:w="20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Asset Dispositions</w:t>
            </w:r>
          </w:p>
        </w:tc>
        <w:tc>
          <w:tcPr>
            <w:tcW w:type="dxa" w:w="28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[DESCRIPTION OF OA CONSENT PROVISION]</w:t>
            </w:r>
          </w:p>
        </w:tc>
        <w:tc>
          <w:tcPr>
            <w:tcW w:type="dxa" w:w="236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Section 4.9</w:t>
            </w:r>
          </w:p>
        </w:tc>
      </w:tr>
      <w:tr>
        <w:tc>
          <w:tcPr>
            <w:tcW w:type="dxa" w:w="22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[SECTION #]</w:t>
            </w:r>
          </w:p>
        </w:tc>
        <w:tc>
          <w:tcPr>
            <w:tcW w:type="dxa" w:w="20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Tax Elections</w:t>
            </w:r>
          </w:p>
        </w:tc>
        <w:tc>
          <w:tcPr>
            <w:tcW w:type="dxa" w:w="28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[DESCRIPTION OF OA CONSENT PROVISION]</w:t>
            </w:r>
          </w:p>
        </w:tc>
        <w:tc>
          <w:tcPr>
            <w:tcW w:type="dxa" w:w="236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Section 5.2</w:t>
            </w:r>
          </w:p>
        </w:tc>
      </w:tr>
      <w:tr>
        <w:tc>
          <w:tcPr>
            <w:tcW w:type="dxa" w:w="22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[SECTION #]</w:t>
            </w:r>
          </w:p>
        </w:tc>
        <w:tc>
          <w:tcPr>
            <w:tcW w:type="dxa" w:w="20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Distribution Waterfall</w:t>
            </w:r>
          </w:p>
        </w:tc>
        <w:tc>
          <w:tcPr>
            <w:tcW w:type="dxa" w:w="28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[DESCRIPTION OF OA CONSENT PROVISION]</w:t>
            </w:r>
          </w:p>
        </w:tc>
        <w:tc>
          <w:tcPr>
            <w:tcW w:type="dxa" w:w="236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Section 5.3</w:t>
            </w:r>
          </w:p>
        </w:tc>
      </w:tr>
      <w:tr>
        <w:tc>
          <w:tcPr>
            <w:tcW w:type="dxa" w:w="22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[SECTION #]</w:t>
            </w:r>
          </w:p>
        </w:tc>
        <w:tc>
          <w:tcPr>
            <w:tcW w:type="dxa" w:w="20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Guarantees</w:t>
            </w:r>
          </w:p>
        </w:tc>
        <w:tc>
          <w:tcPr>
            <w:tcW w:type="dxa" w:w="28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[DESCRIPTION OF OA CONSENT PROVISION]</w:t>
            </w:r>
          </w:p>
        </w:tc>
        <w:tc>
          <w:tcPr>
            <w:tcW w:type="dxa" w:w="236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Section 5.4</w:t>
            </w:r>
          </w:p>
        </w:tc>
      </w:tr>
      <w:tr>
        <w:tc>
          <w:tcPr>
            <w:tcW w:type="dxa" w:w="22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[SECTION #]</w:t>
            </w:r>
          </w:p>
        </w:tc>
        <w:tc>
          <w:tcPr>
            <w:tcW w:type="dxa" w:w="20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Bankruptcy</w:t>
            </w:r>
          </w:p>
        </w:tc>
        <w:tc>
          <w:tcPr>
            <w:tcW w:type="dxa" w:w="28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[DESCRIPTION OF OA CONSENT PROVISION]</w:t>
            </w:r>
          </w:p>
        </w:tc>
        <w:tc>
          <w:tcPr>
            <w:tcW w:type="dxa" w:w="236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Section 5.5</w:t>
            </w:r>
          </w:p>
        </w:tc>
      </w:tr>
      <w:tr>
        <w:tc>
          <w:tcPr>
            <w:tcW w:type="dxa" w:w="22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[SECTION #]</w:t>
            </w:r>
          </w:p>
        </w:tc>
        <w:tc>
          <w:tcPr>
            <w:tcW w:type="dxa" w:w="20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Registered Agent</w:t>
            </w:r>
          </w:p>
        </w:tc>
        <w:tc>
          <w:tcPr>
            <w:tcW w:type="dxa" w:w="28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[DESCRIPTION OF OA CONSENT PROVISION]</w:t>
            </w:r>
          </w:p>
        </w:tc>
        <w:tc>
          <w:tcPr>
            <w:tcW w:type="dxa" w:w="236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Section 5.6</w:t>
            </w:r>
          </w:p>
        </w:tc>
      </w:tr>
      <w:tr>
        <w:tc>
          <w:tcPr>
            <w:tcW w:type="dxa" w:w="22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[SECTION #]</w:t>
            </w:r>
          </w:p>
        </w:tc>
        <w:tc>
          <w:tcPr>
            <w:tcW w:type="dxa" w:w="20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Protective Provisions</w:t>
            </w:r>
          </w:p>
        </w:tc>
        <w:tc>
          <w:tcPr>
            <w:tcW w:type="dxa" w:w="28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[DESCRIPTION OF OA CONSENT PROVISION]</w:t>
            </w:r>
          </w:p>
        </w:tc>
        <w:tc>
          <w:tcPr>
            <w:tcW w:type="dxa" w:w="236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Section 5.7</w:t>
            </w:r>
          </w:p>
        </w:tc>
      </w:tr>
      <w:tr>
        <w:tc>
          <w:tcPr>
            <w:tcW w:type="dxa" w:w="22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[SECTION #]</w:t>
            </w:r>
          </w:p>
        </w:tc>
        <w:tc>
          <w:tcPr>
            <w:tcW w:type="dxa" w:w="20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Transfer Restrictions</w:t>
            </w:r>
          </w:p>
        </w:tc>
        <w:tc>
          <w:tcPr>
            <w:tcW w:type="dxa" w:w="28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[DESCRIPTION OF OA CONSENT PROVISION]</w:t>
            </w:r>
          </w:p>
        </w:tc>
        <w:tc>
          <w:tcPr>
            <w:tcW w:type="dxa" w:w="236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Section 8.4</w:t>
            </w:r>
          </w:p>
        </w:tc>
      </w:tr>
      <w:tr>
        <w:tc>
          <w:tcPr>
            <w:tcW w:type="dxa" w:w="22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[SECTION #]</w:t>
            </w:r>
          </w:p>
        </w:tc>
        <w:tc>
          <w:tcPr>
            <w:tcW w:type="dxa" w:w="20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Indemnification</w:t>
            </w:r>
          </w:p>
        </w:tc>
        <w:tc>
          <w:tcPr>
            <w:tcW w:type="dxa" w:w="28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[DESCRIPTION OF OA CONSENT PROVISION]</w:t>
            </w:r>
          </w:p>
        </w:tc>
        <w:tc>
          <w:tcPr>
            <w:tcW w:type="dxa" w:w="236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N/A</w:t>
            </w:r>
          </w:p>
        </w:tc>
      </w:tr>
    </w:tbl>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bCs/>
          <w:i w:val="false"/>
          <w:iCs w:val="false"/>
          <w:color w:val="1F3864"/>
          <w:sz w:val="22"/>
          <w:szCs w:val="22"/>
        </w:rPr>
        <w:t xml:space="preserve">ADDITIONAL CONSENT PROVISIONS NOT COVERED BY THIS PACKAGE</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val="false"/>
          <w:bCs w:val="false"/>
          <w:i w:val="false"/>
          <w:iCs w:val="false"/>
          <w:color w:val="333333"/>
          <w:sz w:val="22"/>
          <w:szCs w:val="22"/>
        </w:rPr>
        <w:t xml:space="preserve">[Use this section to identify any consent provisions in the Operating Agreement that are not addressed by this Package, together with a description of the applicable requirements and procedures.]</w:t>
      </w:r>
    </w:p>
    <w:p>
      <w:pPr>
        <w:spacing w:after="120" w:line="276"/>
        <w:jc w:val="both"/>
      </w:pPr>
      <w:r>
        <w:rPr>
          <w:rFonts w:ascii="Calibri" w:cs="Calibri" w:eastAsia="Calibri" w:hAnsi="Calibri"/>
          <w:b w:val="false"/>
          <w:bCs w:val="false"/>
          <w:i w:val="false"/>
          <w:iCs w:val="false"/>
          <w:color w:val="333333"/>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3580"/>
        <w:gridCol w:w="3580"/>
      </w:tblGrid>
      <w:tr>
        <w:trPr>
          <w:tblHeader/>
        </w:trPr>
        <w:tc>
          <w:tcPr>
            <w:tcW w:type="dxa" w:w="2200"/>
            <w:shd w:fill="1F3864" w:val="clear"/>
            <w:tcMar>
              <w:top w:type="dxa" w:w="40"/>
              <w:left w:type="dxa" w:w="80"/>
              <w:bottom w:type="dxa" w:w="40"/>
              <w:right w:type="dxa" w:w="80"/>
            </w:tcMar>
            <w:vAlign w:val="center"/>
          </w:tcPr>
          <w:p>
            <w:pPr>
              <w:spacing w:after="40"/>
              <w:jc w:val="left"/>
            </w:pPr>
            <w:r>
              <w:rPr>
                <w:rFonts w:ascii="Calibri" w:cs="Calibri" w:eastAsia="Calibri" w:hAnsi="Calibri"/>
                <w:b/>
                <w:bCs/>
                <w:color w:val="FFFFFF"/>
                <w:sz w:val="20"/>
                <w:szCs w:val="20"/>
              </w:rPr>
              <w:t xml:space="preserve">OA Section</w:t>
            </w:r>
          </w:p>
        </w:tc>
        <w:tc>
          <w:tcPr>
            <w:tcW w:type="dxa" w:w="3580"/>
            <w:shd w:fill="1F3864" w:val="clear"/>
            <w:tcMar>
              <w:top w:type="dxa" w:w="40"/>
              <w:left w:type="dxa" w:w="80"/>
              <w:bottom w:type="dxa" w:w="40"/>
              <w:right w:type="dxa" w:w="80"/>
            </w:tcMar>
            <w:vAlign w:val="center"/>
          </w:tcPr>
          <w:p>
            <w:pPr>
              <w:spacing w:after="40"/>
              <w:jc w:val="left"/>
            </w:pPr>
            <w:r>
              <w:rPr>
                <w:rFonts w:ascii="Calibri" w:cs="Calibri" w:eastAsia="Calibri" w:hAnsi="Calibri"/>
                <w:b/>
                <w:bCs/>
                <w:color w:val="FFFFFF"/>
                <w:sz w:val="20"/>
                <w:szCs w:val="20"/>
              </w:rPr>
              <w:t xml:space="preserve">Subject Matter</w:t>
            </w:r>
          </w:p>
        </w:tc>
        <w:tc>
          <w:tcPr>
            <w:tcW w:type="dxa" w:w="3580"/>
            <w:shd w:fill="1F3864" w:val="clear"/>
            <w:tcMar>
              <w:top w:type="dxa" w:w="40"/>
              <w:left w:type="dxa" w:w="80"/>
              <w:bottom w:type="dxa" w:w="40"/>
              <w:right w:type="dxa" w:w="80"/>
            </w:tcMar>
            <w:vAlign w:val="center"/>
          </w:tcPr>
          <w:p>
            <w:pPr>
              <w:spacing w:after="40"/>
              <w:jc w:val="left"/>
            </w:pPr>
            <w:r>
              <w:rPr>
                <w:rFonts w:ascii="Calibri" w:cs="Calibri" w:eastAsia="Calibri" w:hAnsi="Calibri"/>
                <w:b/>
                <w:bCs/>
                <w:color w:val="FFFFFF"/>
                <w:sz w:val="20"/>
                <w:szCs w:val="20"/>
              </w:rPr>
              <w:t xml:space="preserve">Consent Requirement</w:t>
            </w:r>
          </w:p>
        </w:tc>
      </w:tr>
      <w:tr>
        <w:tc>
          <w:tcPr>
            <w:tcW w:type="dxa" w:w="22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[SECTION #]</w:t>
            </w:r>
          </w:p>
        </w:tc>
        <w:tc>
          <w:tcPr>
            <w:tcW w:type="dxa" w:w="358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[DESCRIPTION]</w:t>
            </w:r>
          </w:p>
        </w:tc>
        <w:tc>
          <w:tcPr>
            <w:tcW w:type="dxa" w:w="358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[DESCRIPTION]</w:t>
            </w:r>
          </w:p>
        </w:tc>
      </w:tr>
      <w:tr>
        <w:tc>
          <w:tcPr>
            <w:tcW w:type="dxa" w:w="22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[SECTION #]</w:t>
            </w:r>
          </w:p>
        </w:tc>
        <w:tc>
          <w:tcPr>
            <w:tcW w:type="dxa" w:w="358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[DESCRIPTION]</w:t>
            </w:r>
          </w:p>
        </w:tc>
        <w:tc>
          <w:tcPr>
            <w:tcW w:type="dxa" w:w="358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[DESCRIPTION]</w:t>
            </w:r>
          </w:p>
        </w:tc>
      </w:tr>
      <w:tr>
        <w:tc>
          <w:tcPr>
            <w:tcW w:type="dxa" w:w="220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[SECTION #]</w:t>
            </w:r>
          </w:p>
        </w:tc>
        <w:tc>
          <w:tcPr>
            <w:tcW w:type="dxa" w:w="358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[DESCRIPTION]</w:t>
            </w:r>
          </w:p>
        </w:tc>
        <w:tc>
          <w:tcPr>
            <w:tcW w:type="dxa" w:w="3580"/>
            <w:tcMar>
              <w:top w:type="dxa" w:w="40"/>
              <w:left w:type="dxa" w:w="80"/>
              <w:bottom w:type="dxa" w:w="40"/>
              <w:right w:type="dxa" w:w="80"/>
            </w:tcMar>
            <w:vAlign w:val="center"/>
          </w:tcPr>
          <w:p>
            <w:pPr>
              <w:spacing w:after="40"/>
              <w:jc w:val="left"/>
            </w:pPr>
            <w:r>
              <w:rPr>
                <w:rFonts w:ascii="Calibri" w:cs="Calibri" w:eastAsia="Calibri" w:hAnsi="Calibri"/>
                <w:b w:val="false"/>
                <w:bCs w:val="false"/>
                <w:color w:val="333333"/>
                <w:sz w:val="20"/>
                <w:szCs w:val="20"/>
              </w:rPr>
              <w:t xml:space="preserve">[DESCRIPTION]</w:t>
            </w:r>
          </w:p>
        </w:tc>
      </w:tr>
    </w:tbl>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bCs/>
          <w:i w:val="false"/>
          <w:iCs w:val="false"/>
          <w:color w:val="1F3864"/>
          <w:sz w:val="22"/>
          <w:szCs w:val="22"/>
        </w:rPr>
        <w:t xml:space="preserve">NOTES:</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val="false"/>
          <w:bCs w:val="false"/>
          <w:i w:val="false"/>
          <w:iCs w:val="false"/>
          <w:color w:val="333333"/>
          <w:sz w:val="22"/>
          <w:szCs w:val="22"/>
        </w:rPr>
        <w:t xml:space="preserve">1.  This cross-reference is provided for convenience only and does not purport to be a complete or definitive summary of the Operating Agreement's consent provisions. Users should consult the full text of the Operating Agreement.</w:t>
      </w:r>
    </w:p>
    <w:p>
      <w:pPr>
        <w:spacing w:after="120" w:line="276"/>
        <w:jc w:val="both"/>
      </w:pPr>
      <w:r>
        <w:rPr>
          <w:rFonts w:ascii="Calibri" w:cs="Calibri" w:eastAsia="Calibri" w:hAnsi="Calibri"/>
          <w:b w:val="false"/>
          <w:bCs w:val="false"/>
          <w:i w:val="false"/>
          <w:iCs w:val="false"/>
          <w:color w:val="333333"/>
          <w:sz w:val="22"/>
          <w:szCs w:val="22"/>
        </w:rPr>
        <w:t xml:space="preserve">2.  In the event of any discrepancy between this cross-reference and the actual provisions of the Operating Agreement, the Operating Agreement shall control.</w:t>
      </w:r>
    </w:p>
    <w:p>
      <w:pPr>
        <w:spacing w:after="120" w:line="276"/>
        <w:jc w:val="both"/>
      </w:pPr>
      <w:r>
        <w:rPr>
          <w:rFonts w:ascii="Calibri" w:cs="Calibri" w:eastAsia="Calibri" w:hAnsi="Calibri"/>
          <w:b w:val="false"/>
          <w:bCs w:val="false"/>
          <w:i w:val="false"/>
          <w:iCs w:val="false"/>
          <w:color w:val="333333"/>
          <w:sz w:val="22"/>
          <w:szCs w:val="22"/>
        </w:rPr>
        <w:t xml:space="preserve">3.  This cross-reference should be updated whenever the Operating Agreement is amended.</w:t>
      </w: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both"/>
      </w:pPr>
      <w:r>
        <w:rPr>
          <w:rFonts w:ascii="Calibri" w:cs="Calibri" w:eastAsia="Calibri" w:hAnsi="Calibri"/>
          <w:b w:val="false"/>
          <w:bCs w:val="false"/>
          <w:i w:val="false"/>
          <w:iCs w:val="false"/>
          <w:color w:val="333333"/>
          <w:sz w:val="20"/>
          <w:szCs w:val="20"/>
        </w:rPr>
        <w:t xml:space="preserve">Prepared By: [NAME]     Date: [DATE]</w:t>
      </w:r>
    </w:p>
    <w:p>
      <w:pPr>
        <w:spacing w:after="120" w:line="276"/>
        <w:jc w:val="both"/>
      </w:pPr>
      <w:r>
        <w:rPr>
          <w:rFonts w:ascii="Calibri" w:cs="Calibri" w:eastAsia="Calibri" w:hAnsi="Calibri"/>
          <w:b w:val="false"/>
          <w:bCs w:val="false"/>
          <w:i w:val="false"/>
          <w:iCs w:val="false"/>
          <w:color w:val="333333"/>
          <w:sz w:val="20"/>
          <w:szCs w:val="20"/>
        </w:rPr>
        <w:t xml:space="preserve">Reviewed By: [NAME]     Date: [DATE]</w:t>
      </w:r>
    </w:p>
    <w:p>
      <w:pPr>
        <w:spacing w:after="120" w:line="276"/>
        <w:jc w:val="both"/>
      </w:pPr>
      <w:r>
        <w:rPr>
          <w:rFonts w:ascii="Calibri" w:cs="Calibri" w:eastAsia="Calibri" w:hAnsi="Calibri"/>
          <w:b w:val="false"/>
          <w:bCs w:val="false"/>
          <w:i w:val="false"/>
          <w:iCs w:val="false"/>
          <w:color w:val="333333"/>
          <w:sz w:val="22"/>
          <w:szCs w:val="22"/>
        </w:rPr>
        <w:t xml:space="preserve"/>
      </w:r>
    </w:p>
    <w:p>
      <w:pPr>
        <w:pBdr>
          <w:bottom w:val="single" w:color="CCCCCC" w:sz="1"/>
        </w:pBdr>
        <w:spacing w:after="200" w:before="200"/>
      </w:pPr>
    </w:p>
    <w:p>
      <w:pPr>
        <w:spacing w:after="120" w:line="276"/>
        <w:jc w:val="both"/>
      </w:pPr>
      <w:r>
        <w:rPr>
          <w:rFonts w:ascii="Calibri" w:cs="Calibri" w:eastAsia="Calibri" w:hAnsi="Calibri"/>
          <w:b w:val="false"/>
          <w:bCs w:val="false"/>
          <w:i w:val="false"/>
          <w:iCs w:val="false"/>
          <w:color w:val="333333"/>
          <w:sz w:val="22"/>
          <w:szCs w:val="22"/>
        </w:rPr>
        <w:t xml:space="preserve"/>
      </w:r>
    </w:p>
    <w:p>
      <w:pPr>
        <w:spacing w:after="120" w:line="276"/>
        <w:jc w:val="center"/>
      </w:pPr>
      <w:r>
        <w:rPr>
          <w:rFonts w:ascii="Calibri" w:cs="Calibri" w:eastAsia="Calibri" w:hAnsi="Calibri"/>
          <w:b/>
          <w:bCs/>
          <w:i w:val="false"/>
          <w:iCs w:val="false"/>
          <w:color w:val="1F3864"/>
          <w:sz w:val="22"/>
          <w:szCs w:val="22"/>
        </w:rPr>
        <w:t xml:space="preserve">[END OF LLC WRITTEN CONSENT PACKAGE]</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88888"/>
        <w:sz w:val="16"/>
        <w:szCs w:val="16"/>
      </w:rPr>
      <w:t xml:space="preserve">Montague Law  |  For Informational Purposes Only  |  Page </w:t>
    </w:r>
    <w:r>
      <w:rPr>
        <w:rFonts w:ascii="Calibri" w:cs="Calibri" w:eastAsia="Calibri" w:hAnsi="Calibri"/>
        <w:color w:val="888888"/>
        <w:sz w:val="16"/>
        <w:szCs w:val="16"/>
      </w:rPr>
      <w:fldChar w:fldCharType="begin"/>
      <w:instrText xml:space="preserve">PAGE</w:instrText>
      <w:fldChar w:fldCharType="separate"/>
      <w:fldChar w:fldCharType="end"/>
    </w:r>
    <w:r>
      <w:rPr>
        <w:rFonts w:ascii="Calibri" w:cs="Calibri" w:eastAsia="Calibri" w:hAnsi="Calibri"/>
        <w:color w:val="888888"/>
        <w:sz w:val="16"/>
        <w:szCs w:val="16"/>
      </w:rPr>
      <w:t xml:space="preserve"> of </w:t>
    </w:r>
    <w:r>
      <w:rPr>
        <w:rFonts w:ascii="Calibri" w:cs="Calibri" w:eastAsia="Calibri" w:hAnsi="Calibri"/>
        <w:color w:val="88888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i/>
        <w:iCs/>
        <w:color w:val="888888"/>
        <w:sz w:val="18"/>
        <w:szCs w:val="18"/>
      </w:rPr>
      <w:t xml:space="preserve">LLC Written Consent Package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abstractNum>
  <w:abstractNum w:abstractNumId="3" w15:restartNumberingAfterBreak="0">
    <w:multiLevelType w:val="hybridMultilevel"/>
    <w:lvl w:ilvl="0" w15:tentative="1">
      <w:start w:val="1"/>
      <w:numFmt w:val="lowerLetter"/>
      <w:lvlText w:val="(%1)"/>
      <w:lvlJc w:val="left"/>
      <w:pPr>
        <w:ind w:left="1080" w:hanging="360"/>
      </w:pPr>
    </w:lvl>
  </w:abstractNum>
  <w:abstractNum w:abstractNumId="4" w15:restartNumberingAfterBreak="0">
    <w:multiLevelType w:val="hybridMultilevel"/>
    <w:lvl w:ilvl="0" w15:tentative="1">
      <w:start w:val="1"/>
      <w:numFmt w:val="lowerRoman"/>
      <w:lvlText w:val="(%1)"/>
      <w:lvlJc w:val="left"/>
      <w:pPr>
        <w:ind w:left="1440" w:hanging="54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33333"/>
        <w:sz w:val="22"/>
        <w:szCs w:val="22"/>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120" w:before="360"/>
    </w:pPr>
    <w:rPr>
      <w:rFonts w:ascii="Calibri" w:cs="Calibri" w:eastAsia="Calibri" w:hAnsi="Calibri"/>
      <w:b/>
      <w:bCs/>
      <w:color w:val="1F3864"/>
      <w:sz w:val="28"/>
      <w:szCs w:val="28"/>
    </w:rPr>
  </w:style>
  <w:style w:type="paragraph" w:styleId="Heading2">
    <w:name w:val="Heading 2"/>
    <w:basedOn w:val="Normal"/>
    <w:next w:val="Normal"/>
    <w:qFormat/>
    <w:pPr>
      <w:spacing w:after="120" w:before="240"/>
    </w:pPr>
    <w:rPr>
      <w:rFonts w:ascii="Calibri" w:cs="Calibri" w:eastAsia="Calibri" w:hAnsi="Calibri"/>
      <w:b/>
      <w:bCs/>
      <w:color w:val="1F3864"/>
      <w:sz w:val="24"/>
      <w:szCs w:val="24"/>
    </w:rPr>
  </w:style>
  <w:style w:type="paragraph" w:styleId="Heading3">
    <w:name w:val="Heading 3"/>
    <w:basedOn w:val="Normal"/>
    <w:next w:val="Normal"/>
    <w:qFormat/>
    <w:pPr>
      <w:spacing w:after="100" w:before="200"/>
    </w:pPr>
    <w:rPr>
      <w:rFonts w:ascii="Calibri" w:cs="Calibri" w:eastAsia="Calibri" w:hAnsi="Calibri"/>
      <w:b/>
      <w:bCs/>
      <w:color w:val="1F3864"/>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2026-08-23T04:14:28.123Z</dcterms:created>
  <dcterms:modified xsi:type="dcterms:W3CDTF">2026-08-23T04:14:28.123Z</dcterms:modified>
</cp:coreProperties>
</file>

<file path=docProps/custom.xml><?xml version="1.0" encoding="utf-8"?>
<Properties xmlns="http://schemas.openxmlformats.org/officeDocument/2006/custom-properties" xmlns:vt="http://schemas.openxmlformats.org/officeDocument/2006/docPropsVTypes"/>
</file>