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0"/>
        <w:jc w:val="both"/>
      </w:pPr>
      <w:r>
        <w:rPr>
          <w:rFonts w:ascii="Calibri" w:cs="Calibri" w:eastAsia="Calibri" w:hAnsi="Calibri"/>
          <w:b w:val="false"/>
          <w:bCs w:val="false"/>
          <w:caps w:val="false"/>
          <w:color w:val="000000"/>
          <w:sz w:val="22"/>
          <w:szCs w:val="22"/>
        </w:rPr>
        <w:t xml:space="preserve"/>
      </w:r>
    </w:p>
    <w:p>
      <w:pPr>
        <w:spacing w:after="240"/>
        <w:jc w:val="center"/>
      </w:pPr>
      <w:r>
        <w:rPr>
          <w:rFonts w:ascii="Calibri" w:cs="Calibri" w:eastAsia="Calibri" w:hAnsi="Calibri"/>
          <w:b/>
          <w:bCs/>
          <w:color w:val="000000"/>
          <w:sz w:val="52"/>
          <w:szCs w:val="52"/>
        </w:rPr>
        <w:t xml:space="preserve">LLC BUY-SELL AGREEMENT</w:t>
      </w:r>
    </w:p>
    <w:p>
      <w:pPr>
        <w:spacing w:after="240"/>
        <w:jc w:val="center"/>
      </w:pPr>
      <w:r>
        <w:rPr>
          <w:rFonts w:ascii="Calibri" w:cs="Calibri" w:eastAsia="Calibri" w:hAnsi="Calibri"/>
          <w:color w:val="888888"/>
          <w:sz w:val="28"/>
          <w:szCs w:val="28"/>
        </w:rPr>
        <w:t xml:space="preserve">among</w:t>
      </w:r>
    </w:p>
    <w:p>
      <w:pPr>
        <w:spacing w:after="160"/>
        <w:jc w:val="center"/>
      </w:pPr>
      <w:r>
        <w:rPr>
          <w:rFonts w:ascii="Calibri" w:cs="Calibri" w:eastAsia="Calibri" w:hAnsi="Calibri"/>
          <w:b/>
          <w:bCs/>
          <w:sz w:val="36"/>
          <w:szCs w:val="36"/>
        </w:rPr>
        <w:t xml:space="preserve">[COMPANY NAME], LLC</w:t>
      </w:r>
    </w:p>
    <w:p>
      <w:pPr>
        <w:spacing w:after="240"/>
        <w:jc w:val="center"/>
      </w:pPr>
      <w:r>
        <w:rPr>
          <w:rFonts w:ascii="Calibri" w:cs="Calibri" w:eastAsia="Calibri" w:hAnsi="Calibri"/>
          <w:color w:val="888888"/>
          <w:sz w:val="28"/>
          <w:szCs w:val="28"/>
        </w:rPr>
        <w:t xml:space="preserve">and</w:t>
      </w:r>
    </w:p>
    <w:p>
      <w:pPr>
        <w:spacing w:after="600"/>
        <w:jc w:val="center"/>
      </w:pPr>
      <w:r>
        <w:rPr>
          <w:rFonts w:ascii="Calibri" w:cs="Calibri" w:eastAsia="Calibri" w:hAnsi="Calibri"/>
          <w:b/>
          <w:bCs/>
          <w:sz w:val="28"/>
          <w:szCs w:val="28"/>
        </w:rPr>
        <w:t xml:space="preserve">THE MEMBERS LISTED ON EXHIBIT A</w:t>
      </w:r>
    </w:p>
    <w:p>
      <w:pPr>
        <w:pBdr>
          <w:bottom w:val="single" w:color="888888" w:sz="4" w:space="1"/>
        </w:pBdr>
        <w:spacing w:after="60"/>
        <w:jc w:val="center"/>
      </w:pPr>
      <w:r>
        <w:rPr>
          <w:rFonts w:ascii="Calibri" w:cs="Calibri" w:eastAsia="Calibri" w:hAnsi="Calibri"/>
          <w:b w:val="false"/>
          <w:bCs w:val="false"/>
          <w:caps w:val="false"/>
          <w:color w:val="000000"/>
          <w:sz w:val="22"/>
          <w:szCs w:val="22"/>
        </w:rPr>
        <w:t xml:space="preserve"/>
      </w:r>
    </w:p>
    <w:p>
      <w:pPr>
        <w:spacing w:after="400"/>
        <w:jc w:val="both"/>
      </w:pPr>
      <w:r>
        <w:rPr>
          <w:rFonts w:ascii="Calibri" w:cs="Calibri" w:eastAsia="Calibri" w:hAnsi="Calibri"/>
          <w:b w:val="false"/>
          <w:bCs w:val="false"/>
          <w:caps w:val="false"/>
          <w:color w:val="000000"/>
          <w:sz w:val="22"/>
          <w:szCs w:val="22"/>
        </w:rPr>
        <w:t xml:space="preserve"/>
      </w:r>
    </w:p>
    <w:p>
      <w:pPr>
        <w:spacing w:after="200"/>
        <w:jc w:val="center"/>
      </w:pPr>
      <w:r>
        <w:rPr>
          <w:rFonts w:ascii="Calibri" w:cs="Calibri" w:eastAsia="Calibri" w:hAnsi="Calibri"/>
          <w:color w:val="888888"/>
          <w:sz w:val="24"/>
          <w:szCs w:val="24"/>
        </w:rPr>
        <w:t xml:space="preserve">Dated as of [DATE]</w:t>
      </w:r>
    </w:p>
    <w:p>
      <w:pPr>
        <w:spacing w:after="200"/>
        <w:jc w:val="center"/>
      </w:pPr>
      <w:r>
        <w:rPr>
          <w:rFonts w:ascii="Calibri" w:cs="Calibri" w:eastAsia="Calibri" w:hAnsi="Calibri"/>
          <w:color w:val="888888"/>
          <w:sz w:val="20"/>
          <w:szCs w:val="20"/>
        </w:rPr>
        <w:t xml:space="preserve">EF-039</w:t>
      </w:r>
    </w:p>
    <w:p>
      <w:pPr>
        <w:spacing w:after="120"/>
        <w:jc w:val="center"/>
      </w:pPr>
      <w:r>
        <w:rPr>
          <w:rFonts w:ascii="Calibri" w:cs="Calibri" w:eastAsia="Calibri" w:hAnsi="Calibri"/>
          <w:color w:val="888888"/>
          <w:sz w:val="20"/>
          <w:szCs w:val="20"/>
        </w:rPr>
        <w:t xml:space="preserve">Montague Law Entrepreneur Forms Library</w:t>
      </w:r>
    </w:p>
    <w:p>
      <w:pPr>
        <w:spacing w:after="120"/>
        <w:jc w:val="center"/>
      </w:pPr>
      <w:r>
        <w:rPr>
          <w:rFonts w:ascii="Calibri" w:cs="Calibri" w:eastAsia="Calibri" w:hAnsi="Calibri"/>
          <w:b/>
          <w:bCs/>
          <w:color w:val="888888"/>
          <w:sz w:val="18"/>
          <w:szCs w:val="18"/>
        </w:rPr>
        <w:t xml:space="preserve">FOR INFORMATIONAL PURPOSES ONLY — NOT LEGAL ADVICE</w:t>
      </w:r>
    </w:p>
    <w:p>
      <w:pPr>
        <w:pageBreakBefore/>
        <w:spacing w:after="120" w:line="276"/>
        <w:jc w:val="both"/>
      </w:pPr>
      <w:r>
        <w:rPr>
          <w:rFonts w:ascii="Calibri" w:cs="Calibri" w:eastAsia="Calibri" w:hAnsi="Calibri"/>
          <w:b w:val="false"/>
          <w:bCs w:val="false"/>
          <w:caps w:val="false"/>
          <w:color w:val="000000"/>
          <w:sz w:val="22"/>
          <w:szCs w:val="22"/>
        </w:rPr>
        <w:t xml:space="preserve"/>
      </w:r>
    </w:p>
    <w:p>
      <w:pPr>
        <w:spacing w:after="360"/>
        <w:jc w:val="center"/>
      </w:pPr>
      <w:r>
        <w:rPr>
          <w:rFonts w:ascii="Calibri" w:cs="Calibri" w:eastAsia="Calibri" w:hAnsi="Calibri"/>
          <w:b/>
          <w:bCs/>
          <w:sz w:val="28"/>
          <w:szCs w:val="28"/>
        </w:rPr>
        <w:t xml:space="preserve">TABLE OF CONTENTS</w:t>
      </w:r>
    </w:p>
    <w:p>
      <w:pPr>
        <w:spacing w:after="120" w:line="276"/>
        <w:jc w:val="center"/>
      </w:pPr>
      <w:r>
        <w:rPr>
          <w:rFonts w:ascii="Calibri" w:cs="Calibri" w:eastAsia="Calibri" w:hAnsi="Calibri"/>
          <w:b w:val="false"/>
          <w:bCs w:val="false"/>
          <w:caps w:val="false"/>
          <w:color w:val="888888"/>
          <w:sz w:val="20"/>
          <w:szCs w:val="20"/>
        </w:rPr>
        <w:t xml:space="preserve">[This Table of Contents will auto-populate when the document is opened in Microsoft Word. Right-click the Table of Contents and select "Update Field" to refresh page numbers.]</w:t>
      </w:r>
    </w:p>
    <w:p>
      <w:pPr>
        <w:spacing w:after="240"/>
        <w:jc w:val="both"/>
      </w:pPr>
      <w:r>
        <w:rPr>
          <w:rFonts w:ascii="Calibri" w:cs="Calibri" w:eastAsia="Calibri" w:hAnsi="Calibri"/>
          <w:b w:val="false"/>
          <w:bCs w:val="false"/>
          <w:caps w:val="false"/>
          <w:color w:val="000000"/>
          <w:sz w:val="22"/>
          <w:szCs w:val="22"/>
        </w:rPr>
        <w:t xml:space="preserve"/>
      </w:r>
    </w:p>
    <w:p>
      <w:pPr>
        <w:spacing w:after="80"/>
        <w:ind w:left="0"/>
        <w:jc w:val="both"/>
      </w:pPr>
      <w:r>
        <w:rPr>
          <w:rFonts w:ascii="Calibri" w:cs="Calibri" w:eastAsia="Calibri" w:hAnsi="Calibri"/>
          <w:b w:val="false"/>
          <w:bCs w:val="false"/>
          <w:caps w:val="false"/>
          <w:color w:val="000000"/>
          <w:sz w:val="21"/>
          <w:szCs w:val="21"/>
        </w:rPr>
        <w:t xml:space="preserve">ARTICLE I — PARTIES, RECITALS, AND RELATIONSHIP TO OPERATING AGREEMENT</w:t>
      </w:r>
    </w:p>
    <w:p>
      <w:pPr>
        <w:spacing w:after="80"/>
        <w:ind w:left="0"/>
        <w:jc w:val="both"/>
      </w:pPr>
      <w:r>
        <w:rPr>
          <w:rFonts w:ascii="Calibri" w:cs="Calibri" w:eastAsia="Calibri" w:hAnsi="Calibri"/>
          <w:b w:val="false"/>
          <w:bCs w:val="false"/>
          <w:caps w:val="false"/>
          <w:color w:val="000000"/>
          <w:sz w:val="21"/>
          <w:szCs w:val="21"/>
        </w:rPr>
        <w:t xml:space="preserve">ARTICLE II — DEFINITIONS</w:t>
      </w:r>
    </w:p>
    <w:p>
      <w:pPr>
        <w:spacing w:after="80"/>
        <w:ind w:left="0"/>
        <w:jc w:val="both"/>
      </w:pPr>
      <w:r>
        <w:rPr>
          <w:rFonts w:ascii="Calibri" w:cs="Calibri" w:eastAsia="Calibri" w:hAnsi="Calibri"/>
          <w:b w:val="false"/>
          <w:bCs w:val="false"/>
          <w:caps w:val="false"/>
          <w:color w:val="000000"/>
          <w:sz w:val="21"/>
          <w:szCs w:val="21"/>
        </w:rPr>
        <w:t xml:space="preserve">ARTICLE III — TRIGGER EVENTS</w:t>
      </w:r>
    </w:p>
    <w:p>
      <w:pPr>
        <w:spacing w:after="80"/>
        <w:ind w:left="0"/>
        <w:jc w:val="both"/>
      </w:pPr>
      <w:r>
        <w:rPr>
          <w:rFonts w:ascii="Calibri" w:cs="Calibri" w:eastAsia="Calibri" w:hAnsi="Calibri"/>
          <w:b w:val="false"/>
          <w:bCs w:val="false"/>
          <w:caps w:val="false"/>
          <w:color w:val="000000"/>
          <w:sz w:val="21"/>
          <w:szCs w:val="21"/>
        </w:rPr>
        <w:t xml:space="preserve">ARTICLE IV — MANDATORY PURCHASE OBLIGATIONS</w:t>
      </w:r>
    </w:p>
    <w:p>
      <w:pPr>
        <w:spacing w:after="80"/>
        <w:ind w:left="0"/>
        <w:jc w:val="both"/>
      </w:pPr>
      <w:r>
        <w:rPr>
          <w:rFonts w:ascii="Calibri" w:cs="Calibri" w:eastAsia="Calibri" w:hAnsi="Calibri"/>
          <w:b w:val="false"/>
          <w:bCs w:val="false"/>
          <w:caps w:val="false"/>
          <w:color w:val="000000"/>
          <w:sz w:val="21"/>
          <w:szCs w:val="21"/>
        </w:rPr>
        <w:t xml:space="preserve">ARTICLE V — OPTIONAL PURCHASE RIGHTS</w:t>
      </w:r>
    </w:p>
    <w:p>
      <w:pPr>
        <w:spacing w:after="80"/>
        <w:ind w:left="0"/>
        <w:jc w:val="both"/>
      </w:pPr>
      <w:r>
        <w:rPr>
          <w:rFonts w:ascii="Calibri" w:cs="Calibri" w:eastAsia="Calibri" w:hAnsi="Calibri"/>
          <w:b w:val="false"/>
          <w:bCs w:val="false"/>
          <w:caps w:val="false"/>
          <w:color w:val="000000"/>
          <w:sz w:val="21"/>
          <w:szCs w:val="21"/>
        </w:rPr>
        <w:t xml:space="preserve">ARTICLE VI — RIGHT OF FIRST REFUSAL</w:t>
      </w:r>
    </w:p>
    <w:p>
      <w:pPr>
        <w:spacing w:after="80"/>
        <w:ind w:left="0"/>
        <w:jc w:val="both"/>
      </w:pPr>
      <w:r>
        <w:rPr>
          <w:rFonts w:ascii="Calibri" w:cs="Calibri" w:eastAsia="Calibri" w:hAnsi="Calibri"/>
          <w:b w:val="false"/>
          <w:bCs w:val="false"/>
          <w:caps w:val="false"/>
          <w:color w:val="000000"/>
          <w:sz w:val="21"/>
          <w:szCs w:val="21"/>
        </w:rPr>
        <w:t xml:space="preserve">ARTICLE VII — VALUATION</w:t>
      </w:r>
    </w:p>
    <w:p>
      <w:pPr>
        <w:spacing w:after="80"/>
        <w:ind w:left="0"/>
        <w:jc w:val="both"/>
      </w:pPr>
      <w:r>
        <w:rPr>
          <w:rFonts w:ascii="Calibri" w:cs="Calibri" w:eastAsia="Calibri" w:hAnsi="Calibri"/>
          <w:b w:val="false"/>
          <w:bCs w:val="false"/>
          <w:caps w:val="false"/>
          <w:color w:val="000000"/>
          <w:sz w:val="21"/>
          <w:szCs w:val="21"/>
        </w:rPr>
        <w:t xml:space="preserve">ARTICLE VIII — PURCHASE PRICE AND PAYMENT</w:t>
      </w:r>
    </w:p>
    <w:p>
      <w:pPr>
        <w:spacing w:after="80"/>
        <w:ind w:left="0"/>
        <w:jc w:val="both"/>
      </w:pPr>
      <w:r>
        <w:rPr>
          <w:rFonts w:ascii="Calibri" w:cs="Calibri" w:eastAsia="Calibri" w:hAnsi="Calibri"/>
          <w:b w:val="false"/>
          <w:bCs w:val="false"/>
          <w:caps w:val="false"/>
          <w:color w:val="000000"/>
          <w:sz w:val="21"/>
          <w:szCs w:val="21"/>
        </w:rPr>
        <w:t xml:space="preserve">ARTICLE IX — CLOSING MECHANICS</w:t>
      </w:r>
    </w:p>
    <w:p>
      <w:pPr>
        <w:spacing w:after="80"/>
        <w:ind w:left="0"/>
        <w:jc w:val="both"/>
      </w:pPr>
      <w:r>
        <w:rPr>
          <w:rFonts w:ascii="Calibri" w:cs="Calibri" w:eastAsia="Calibri" w:hAnsi="Calibri"/>
          <w:b w:val="false"/>
          <w:bCs w:val="false"/>
          <w:caps w:val="false"/>
          <w:color w:val="000000"/>
          <w:sz w:val="21"/>
          <w:szCs w:val="21"/>
        </w:rPr>
        <w:t xml:space="preserve">ARTICLE X — INSURANCE FUNDING</w:t>
      </w:r>
    </w:p>
    <w:p>
      <w:pPr>
        <w:spacing w:after="80"/>
        <w:ind w:left="0"/>
        <w:jc w:val="both"/>
      </w:pPr>
      <w:r>
        <w:rPr>
          <w:rFonts w:ascii="Calibri" w:cs="Calibri" w:eastAsia="Calibri" w:hAnsi="Calibri"/>
          <w:b w:val="false"/>
          <w:bCs w:val="false"/>
          <w:caps w:val="false"/>
          <w:color w:val="000000"/>
          <w:sz w:val="21"/>
          <w:szCs w:val="21"/>
        </w:rPr>
        <w:t xml:space="preserve">ARTICLE XI — TAX CONSIDERATIONS</w:t>
      </w:r>
    </w:p>
    <w:p>
      <w:pPr>
        <w:spacing w:after="80"/>
        <w:ind w:left="0"/>
        <w:jc w:val="both"/>
      </w:pPr>
      <w:r>
        <w:rPr>
          <w:rFonts w:ascii="Calibri" w:cs="Calibri" w:eastAsia="Calibri" w:hAnsi="Calibri"/>
          <w:b w:val="false"/>
          <w:bCs w:val="false"/>
          <w:caps w:val="false"/>
          <w:color w:val="000000"/>
          <w:sz w:val="21"/>
          <w:szCs w:val="21"/>
        </w:rPr>
        <w:t xml:space="preserve">ARTICLE XII — SPOUSAL AND COMMUNITY PROPERTY PROVISIONS</w:t>
      </w:r>
    </w:p>
    <w:p>
      <w:pPr>
        <w:spacing w:after="80"/>
        <w:ind w:left="0"/>
        <w:jc w:val="both"/>
      </w:pPr>
      <w:r>
        <w:rPr>
          <w:rFonts w:ascii="Calibri" w:cs="Calibri" w:eastAsia="Calibri" w:hAnsi="Calibri"/>
          <w:b w:val="false"/>
          <w:bCs w:val="false"/>
          <w:caps w:val="false"/>
          <w:color w:val="000000"/>
          <w:sz w:val="21"/>
          <w:szCs w:val="21"/>
        </w:rPr>
        <w:t xml:space="preserve">ARTICLE XIII — DISPUTE RESOLUTION</w:t>
      </w:r>
    </w:p>
    <w:p>
      <w:pPr>
        <w:spacing w:after="80"/>
        <w:ind w:left="0"/>
        <w:jc w:val="both"/>
      </w:pPr>
      <w:r>
        <w:rPr>
          <w:rFonts w:ascii="Calibri" w:cs="Calibri" w:eastAsia="Calibri" w:hAnsi="Calibri"/>
          <w:b w:val="false"/>
          <w:bCs w:val="false"/>
          <w:caps w:val="false"/>
          <w:color w:val="000000"/>
          <w:sz w:val="21"/>
          <w:szCs w:val="21"/>
        </w:rPr>
        <w:t xml:space="preserve">ARTICLE XIV — GENERAL PROVISIONS</w:t>
      </w:r>
    </w:p>
    <w:p>
      <w:pPr>
        <w:spacing w:after="80"/>
        <w:ind w:left="360"/>
        <w:jc w:val="both"/>
      </w:pPr>
      <w:r>
        <w:rPr>
          <w:rFonts w:ascii="Calibri" w:cs="Calibri" w:eastAsia="Calibri" w:hAnsi="Calibri"/>
          <w:b w:val="false"/>
          <w:bCs w:val="false"/>
          <w:caps w:val="false"/>
          <w:color w:val="000000"/>
          <w:sz w:val="21"/>
          <w:szCs w:val="21"/>
        </w:rPr>
        <w:t xml:space="preserve">EXHIBIT A — Member and Interest Schedule</w:t>
      </w:r>
    </w:p>
    <w:p>
      <w:pPr>
        <w:spacing w:after="80"/>
        <w:ind w:left="360"/>
        <w:jc w:val="both"/>
      </w:pPr>
      <w:r>
        <w:rPr>
          <w:rFonts w:ascii="Calibri" w:cs="Calibri" w:eastAsia="Calibri" w:hAnsi="Calibri"/>
          <w:b w:val="false"/>
          <w:bCs w:val="false"/>
          <w:caps w:val="false"/>
          <w:color w:val="000000"/>
          <w:sz w:val="21"/>
          <w:szCs w:val="21"/>
        </w:rPr>
        <w:t xml:space="preserve">EXHIBIT B — Annual Valuation Certificate</w:t>
      </w:r>
    </w:p>
    <w:p>
      <w:pPr>
        <w:spacing w:after="80"/>
        <w:ind w:left="360"/>
        <w:jc w:val="both"/>
      </w:pPr>
      <w:r>
        <w:rPr>
          <w:rFonts w:ascii="Calibri" w:cs="Calibri" w:eastAsia="Calibri" w:hAnsi="Calibri"/>
          <w:b w:val="false"/>
          <w:bCs w:val="false"/>
          <w:caps w:val="false"/>
          <w:color w:val="000000"/>
          <w:sz w:val="21"/>
          <w:szCs w:val="21"/>
        </w:rPr>
        <w:t xml:space="preserve">EXHIBIT C — Insurance Policy Schedule</w:t>
      </w:r>
    </w:p>
    <w:p>
      <w:pPr>
        <w:spacing w:after="80"/>
        <w:ind w:left="360"/>
        <w:jc w:val="both"/>
      </w:pPr>
      <w:r>
        <w:rPr>
          <w:rFonts w:ascii="Calibri" w:cs="Calibri" w:eastAsia="Calibri" w:hAnsi="Calibri"/>
          <w:b w:val="false"/>
          <w:bCs w:val="false"/>
          <w:caps w:val="false"/>
          <w:color w:val="000000"/>
          <w:sz w:val="21"/>
          <w:szCs w:val="21"/>
        </w:rPr>
        <w:t xml:space="preserve">EXHIBIT D — Form of Offer Notice</w:t>
      </w:r>
    </w:p>
    <w:p>
      <w:pPr>
        <w:spacing w:after="80"/>
        <w:ind w:left="360"/>
        <w:jc w:val="both"/>
      </w:pPr>
      <w:r>
        <w:rPr>
          <w:rFonts w:ascii="Calibri" w:cs="Calibri" w:eastAsia="Calibri" w:hAnsi="Calibri"/>
          <w:b w:val="false"/>
          <w:bCs w:val="false"/>
          <w:caps w:val="false"/>
          <w:color w:val="000000"/>
          <w:sz w:val="21"/>
          <w:szCs w:val="21"/>
        </w:rPr>
        <w:t xml:space="preserve">EXHIBIT E — Form of Exercise Notice</w:t>
      </w:r>
    </w:p>
    <w:p>
      <w:pPr>
        <w:spacing w:after="80"/>
        <w:ind w:left="360"/>
        <w:jc w:val="both"/>
      </w:pPr>
      <w:r>
        <w:rPr>
          <w:rFonts w:ascii="Calibri" w:cs="Calibri" w:eastAsia="Calibri" w:hAnsi="Calibri"/>
          <w:b w:val="false"/>
          <w:bCs w:val="false"/>
          <w:caps w:val="false"/>
          <w:color w:val="000000"/>
          <w:sz w:val="21"/>
          <w:szCs w:val="21"/>
        </w:rPr>
        <w:t xml:space="preserve">EXHIBIT F — Promissory Note Form</w:t>
      </w:r>
    </w:p>
    <w:p>
      <w:pPr>
        <w:spacing w:after="80"/>
        <w:ind w:left="360"/>
        <w:jc w:val="both"/>
      </w:pPr>
      <w:r>
        <w:rPr>
          <w:rFonts w:ascii="Calibri" w:cs="Calibri" w:eastAsia="Calibri" w:hAnsi="Calibri"/>
          <w:b w:val="false"/>
          <w:bCs w:val="false"/>
          <w:caps w:val="false"/>
          <w:color w:val="000000"/>
          <w:sz w:val="21"/>
          <w:szCs w:val="21"/>
        </w:rPr>
        <w:t xml:space="preserve">EXHIBIT G — Spousal Consent and Joinder</w:t>
      </w:r>
    </w:p>
    <w:p>
      <w:pPr>
        <w:spacing w:after="80"/>
        <w:ind w:left="360"/>
        <w:jc w:val="both"/>
      </w:pPr>
      <w:r>
        <w:rPr>
          <w:rFonts w:ascii="Calibri" w:cs="Calibri" w:eastAsia="Calibri" w:hAnsi="Calibri"/>
          <w:b w:val="false"/>
          <w:bCs w:val="false"/>
          <w:caps w:val="false"/>
          <w:color w:val="000000"/>
          <w:sz w:val="21"/>
          <w:szCs w:val="21"/>
        </w:rPr>
        <w:t xml:space="preserve">EXHIBIT H — Closing Checklist and Deliverables</w:t>
      </w:r>
    </w:p>
    <w:p>
      <w:pPr>
        <w:pStyle w:val="Heading1"/>
        <w:pBdr>
          <w:bottom w:val="single" w:color="333333" w:sz="6" w:space="4"/>
        </w:pBdr>
        <w:spacing w:after="200" w:before="360" w:line="276"/>
        <w:jc w:val="left"/>
      </w:pPr>
      <w:r>
        <w:rPr>
          <w:rFonts w:ascii="Calibri" w:cs="Calibri" w:eastAsia="Calibri" w:hAnsi="Calibri"/>
          <w:b/>
          <w:bCs/>
          <w:color w:val="000000"/>
          <w:sz w:val="26"/>
          <w:szCs w:val="26"/>
        </w:rPr>
        <w:t xml:space="preserve">ARTICLE I — PARTIES, RECITALS, AND RELATIONSHIP TO OPERATING AGREEMENT</w:t>
      </w:r>
    </w:p>
    <w:p>
      <w:pPr>
        <w:pStyle w:val="Heading2"/>
        <w:spacing w:after="160" w:before="280" w:line="276"/>
        <w:jc w:val="left"/>
      </w:pPr>
      <w:r>
        <w:rPr>
          <w:rFonts w:ascii="Calibri" w:cs="Calibri" w:eastAsia="Calibri" w:hAnsi="Calibri"/>
          <w:b/>
          <w:bCs/>
          <w:color w:val="222222"/>
          <w:sz w:val="24"/>
          <w:szCs w:val="24"/>
        </w:rPr>
        <w:t xml:space="preserve">Section 1.1  Parties</w:t>
      </w:r>
    </w:p>
    <w:p>
      <w:pPr>
        <w:spacing w:after="120" w:line="276"/>
        <w:jc w:val="both"/>
      </w:pPr>
      <w:r>
        <w:rPr>
          <w:rFonts w:ascii="Calibri" w:cs="Calibri" w:eastAsia="Calibri" w:hAnsi="Calibri"/>
          <w:b w:val="false"/>
          <w:bCs w:val="false"/>
          <w:caps w:val="false"/>
          <w:color w:val="000000"/>
          <w:sz w:val="22"/>
          <w:szCs w:val="22"/>
        </w:rPr>
        <w:t xml:space="preserve">This LLC Buy-Sell Agreement (this "Agreement") is entered into as of [DATE] (the "Effective Date"), by and among:</w:t>
      </w:r>
    </w:p>
    <w:p>
      <w:pPr>
        <w:spacing w:after="120" w:line="276"/>
        <w:ind w:left="720"/>
        <w:jc w:val="both"/>
      </w:pPr>
      <w:r>
        <w:rPr>
          <w:rFonts w:ascii="Calibri" w:cs="Calibri" w:eastAsia="Calibri" w:hAnsi="Calibri"/>
          <w:b/>
          <w:bCs/>
          <w:sz w:val="22"/>
          <w:szCs w:val="22"/>
        </w:rPr>
        <w:t xml:space="preserve">(a)  </w:t>
      </w:r>
      <w:r>
        <w:rPr>
          <w:rFonts w:ascii="Calibri" w:cs="Calibri" w:eastAsia="Calibri" w:hAnsi="Calibri"/>
          <w:sz w:val="22"/>
          <w:szCs w:val="22"/>
        </w:rPr>
        <w:t xml:space="preserve">[COMPANY NAME], LLC, a [STATE] limited liability company (the "Company"), having its principal office at [COMPANY ADDRESS]; and</w:t>
      </w:r>
    </w:p>
    <w:p>
      <w:pPr>
        <w:spacing w:after="120" w:line="276"/>
        <w:ind w:left="720"/>
        <w:jc w:val="both"/>
      </w:pPr>
      <w:r>
        <w:rPr>
          <w:rFonts w:ascii="Calibri" w:cs="Calibri" w:eastAsia="Calibri" w:hAnsi="Calibri"/>
          <w:b/>
          <w:bCs/>
          <w:sz w:val="22"/>
          <w:szCs w:val="22"/>
        </w:rPr>
        <w:t xml:space="preserve">(b)  </w:t>
      </w:r>
      <w:r>
        <w:rPr>
          <w:rFonts w:ascii="Calibri" w:cs="Calibri" w:eastAsia="Calibri" w:hAnsi="Calibri"/>
          <w:sz w:val="22"/>
          <w:szCs w:val="22"/>
        </w:rPr>
        <w:t xml:space="preserve">Each of the persons and entities listed on Exhibit A attached hereto (each, a "Member" and collectively, the "Members").</w:t>
      </w:r>
    </w:p>
    <w:p>
      <w:pPr>
        <w:spacing w:after="120" w:line="276"/>
        <w:jc w:val="both"/>
      </w:pPr>
      <w:r>
        <w:rPr>
          <w:rFonts w:ascii="Calibri" w:cs="Calibri" w:eastAsia="Calibri" w:hAnsi="Calibri"/>
          <w:b w:val="false"/>
          <w:bCs w:val="false"/>
          <w:caps w:val="false"/>
          <w:color w:val="000000"/>
          <w:sz w:val="22"/>
          <w:szCs w:val="22"/>
        </w:rPr>
        <w:t xml:space="preserve">The Company and the Members are sometimes referred to herein individually as a "Party" and collectively as the "Parties."</w:t>
      </w:r>
    </w:p>
    <w:p>
      <w:pPr>
        <w:pStyle w:val="Heading2"/>
        <w:spacing w:after="160" w:before="280" w:line="276"/>
        <w:jc w:val="left"/>
      </w:pPr>
      <w:r>
        <w:rPr>
          <w:rFonts w:ascii="Calibri" w:cs="Calibri" w:eastAsia="Calibri" w:hAnsi="Calibri"/>
          <w:b/>
          <w:bCs/>
          <w:color w:val="222222"/>
          <w:sz w:val="24"/>
          <w:szCs w:val="24"/>
        </w:rPr>
        <w:t xml:space="preserve">Section 1.2  Recitals</w:t>
      </w:r>
    </w:p>
    <w:p>
      <w:pPr>
        <w:spacing w:after="120" w:line="276"/>
        <w:ind w:left="720"/>
        <w:jc w:val="both"/>
      </w:pPr>
      <w:r>
        <w:rPr>
          <w:rFonts w:ascii="Calibri" w:cs="Calibri" w:eastAsia="Calibri" w:hAnsi="Calibri"/>
          <w:b/>
          <w:bCs/>
          <w:sz w:val="22"/>
          <w:szCs w:val="22"/>
        </w:rPr>
        <w:t xml:space="preserve">A.  </w:t>
      </w:r>
      <w:r>
        <w:rPr>
          <w:rFonts w:ascii="Calibri" w:cs="Calibri" w:eastAsia="Calibri" w:hAnsi="Calibri"/>
          <w:sz w:val="22"/>
          <w:szCs w:val="22"/>
        </w:rPr>
        <w:t xml:space="preserve">The Company is a limited liability company duly organized and existing under the laws of the State of [STATE OF FORMATION], pursuant to a Certificate of Formation filed with the [SECRETARY OF STATE/DEPARTMENT OF STATE] on [DATE OF FORMATION].</w:t>
      </w:r>
    </w:p>
    <w:p>
      <w:pPr>
        <w:spacing w:after="120" w:line="276"/>
        <w:ind w:left="720"/>
        <w:jc w:val="both"/>
      </w:pPr>
      <w:r>
        <w:rPr>
          <w:rFonts w:ascii="Calibri" w:cs="Calibri" w:eastAsia="Calibri" w:hAnsi="Calibri"/>
          <w:b/>
          <w:bCs/>
          <w:sz w:val="22"/>
          <w:szCs w:val="22"/>
        </w:rPr>
        <w:t xml:space="preserve">B.  </w:t>
      </w:r>
      <w:r>
        <w:rPr>
          <w:rFonts w:ascii="Calibri" w:cs="Calibri" w:eastAsia="Calibri" w:hAnsi="Calibri"/>
          <w:sz w:val="22"/>
          <w:szCs w:val="22"/>
        </w:rPr>
        <w:t xml:space="preserve">The Members are the holders of all of the issued and outstanding membership interests in the Company (the "Membership Interests"), as more particularly described on Exhibit A.</w:t>
      </w:r>
    </w:p>
    <w:p>
      <w:pPr>
        <w:spacing w:after="120" w:line="276"/>
        <w:ind w:left="720"/>
        <w:jc w:val="both"/>
      </w:pPr>
      <w:r>
        <w:rPr>
          <w:rFonts w:ascii="Calibri" w:cs="Calibri" w:eastAsia="Calibri" w:hAnsi="Calibri"/>
          <w:b/>
          <w:bCs/>
          <w:sz w:val="22"/>
          <w:szCs w:val="22"/>
        </w:rPr>
        <w:t xml:space="preserve">C.  </w:t>
      </w:r>
      <w:r>
        <w:rPr>
          <w:rFonts w:ascii="Calibri" w:cs="Calibri" w:eastAsia="Calibri" w:hAnsi="Calibri"/>
          <w:sz w:val="22"/>
          <w:szCs w:val="22"/>
        </w:rPr>
        <w:t xml:space="preserve">The Members have entered into that certain [Amended and Restated] Operating Agreement of the Company, dated as of [OPERATING AGREEMENT DATE] (as amended, restated, supplemented, or otherwise modified from time to time, the "Operating Agreement"), which governs the management, operation, and affairs of the Company.</w:t>
      </w:r>
    </w:p>
    <w:p>
      <w:pPr>
        <w:spacing w:after="120" w:line="276"/>
        <w:ind w:left="720"/>
        <w:jc w:val="both"/>
      </w:pPr>
      <w:r>
        <w:rPr>
          <w:rFonts w:ascii="Calibri" w:cs="Calibri" w:eastAsia="Calibri" w:hAnsi="Calibri"/>
          <w:b/>
          <w:bCs/>
          <w:sz w:val="22"/>
          <w:szCs w:val="22"/>
        </w:rPr>
        <w:t xml:space="preserve">D.  </w:t>
      </w:r>
      <w:r>
        <w:rPr>
          <w:rFonts w:ascii="Calibri" w:cs="Calibri" w:eastAsia="Calibri" w:hAnsi="Calibri"/>
          <w:sz w:val="22"/>
          <w:szCs w:val="22"/>
        </w:rPr>
        <w:t xml:space="preserve">The Parties desire to enter into this Agreement to provide for the orderly transfer and disposition of Membership Interests upon the occurrence of certain events, and to restrict the transfer of Membership Interests to preserve the Company's status, management structure, and the Members' reasonable expectations.</w:t>
      </w:r>
    </w:p>
    <w:p>
      <w:pPr>
        <w:spacing w:after="120" w:line="276"/>
        <w:ind w:left="720"/>
        <w:jc w:val="both"/>
      </w:pPr>
      <w:r>
        <w:rPr>
          <w:rFonts w:ascii="Calibri" w:cs="Calibri" w:eastAsia="Calibri" w:hAnsi="Calibri"/>
          <w:b/>
          <w:bCs/>
          <w:sz w:val="22"/>
          <w:szCs w:val="22"/>
        </w:rPr>
        <w:t xml:space="preserve">E.  </w:t>
      </w:r>
      <w:r>
        <w:rPr>
          <w:rFonts w:ascii="Calibri" w:cs="Calibri" w:eastAsia="Calibri" w:hAnsi="Calibri"/>
          <w:sz w:val="22"/>
          <w:szCs w:val="22"/>
        </w:rPr>
        <w:t xml:space="preserve">The Parties intend that this Agreement shall complement and supplement the Operating Agreement, and that the provisions hereof shall govern the purchase and sale of Membership Interests upon the occurrence of the Trigger Events described herein.</w:t>
      </w:r>
    </w:p>
    <w:p>
      <w:pPr>
        <w:pStyle w:val="Heading2"/>
        <w:spacing w:after="160" w:before="280" w:line="276"/>
        <w:jc w:val="left"/>
      </w:pPr>
      <w:r>
        <w:rPr>
          <w:rFonts w:ascii="Calibri" w:cs="Calibri" w:eastAsia="Calibri" w:hAnsi="Calibri"/>
          <w:b/>
          <w:bCs/>
          <w:color w:val="222222"/>
          <w:sz w:val="24"/>
          <w:szCs w:val="24"/>
        </w:rPr>
        <w:t xml:space="preserve">Section 1.3  Relationship to Operating Agreement</w:t>
      </w:r>
    </w:p>
    <w:p>
      <w:pPr>
        <w:spacing w:after="120" w:line="276"/>
        <w:ind w:left="720"/>
        <w:jc w:val="both"/>
      </w:pPr>
      <w:r>
        <w:rPr>
          <w:rFonts w:ascii="Calibri" w:cs="Calibri" w:eastAsia="Calibri" w:hAnsi="Calibri"/>
          <w:b/>
          <w:bCs/>
          <w:sz w:val="22"/>
          <w:szCs w:val="22"/>
        </w:rPr>
        <w:t xml:space="preserve">(a)  </w:t>
      </w:r>
      <w:r>
        <w:rPr>
          <w:rFonts w:ascii="Calibri" w:cs="Calibri" w:eastAsia="Calibri" w:hAnsi="Calibri"/>
          <w:sz w:val="22"/>
          <w:szCs w:val="22"/>
        </w:rPr>
        <w:t xml:space="preserve">Integration. This Agreement is intended to be read together with, and to supplement, the Operating Agreement. The provisions of this Agreement shall be in addition to, and not in substitution for, the provisions of the Operating Agreement, except as expressly provided herein.</w:t>
      </w:r>
    </w:p>
    <w:p>
      <w:pPr>
        <w:spacing w:after="120" w:line="276"/>
        <w:ind w:left="720"/>
        <w:jc w:val="both"/>
      </w:pPr>
      <w:r>
        <w:rPr>
          <w:rFonts w:ascii="Calibri" w:cs="Calibri" w:eastAsia="Calibri" w:hAnsi="Calibri"/>
          <w:b/>
          <w:bCs/>
          <w:sz w:val="22"/>
          <w:szCs w:val="22"/>
        </w:rPr>
        <w:t xml:space="preserve">(b)  </w:t>
      </w:r>
      <w:r>
        <w:rPr>
          <w:rFonts w:ascii="Calibri" w:cs="Calibri" w:eastAsia="Calibri" w:hAnsi="Calibri"/>
          <w:sz w:val="22"/>
          <w:szCs w:val="22"/>
        </w:rPr>
        <w:t xml:space="preserve">Precedence. In the event of any conflict or inconsistency between the provisions of this Agreement and the Operating Agreement with respect to the purchase, sale, or transfer of Membership Interests upon the occurrence of a Trigger Event, the provisions of this Agreement shall control and govern. In all other respects, the Operating Agreement shall continue in full force and effect.</w:t>
      </w:r>
    </w:p>
    <w:p>
      <w:pPr>
        <w:spacing w:after="120" w:line="276"/>
        <w:ind w:left="720"/>
        <w:jc w:val="both"/>
      </w:pPr>
      <w:r>
        <w:rPr>
          <w:rFonts w:ascii="Calibri" w:cs="Calibri" w:eastAsia="Calibri" w:hAnsi="Calibri"/>
          <w:b/>
          <w:bCs/>
          <w:sz w:val="22"/>
          <w:szCs w:val="22"/>
        </w:rPr>
        <w:t xml:space="preserve">(c)  </w:t>
      </w:r>
      <w:r>
        <w:rPr>
          <w:rFonts w:ascii="Calibri" w:cs="Calibri" w:eastAsia="Calibri" w:hAnsi="Calibri"/>
          <w:sz w:val="22"/>
          <w:szCs w:val="22"/>
        </w:rPr>
        <w:t xml:space="preserve">Amendment of Operating Agreement. Each Member agrees that, upon the execution of this Agreement, the Operating Agreement shall be deemed amended to incorporate by reference the transfer restrictions and purchase obligations set forth herein, to the extent not already included therein.</w:t>
      </w:r>
    </w:p>
    <w:p>
      <w:pPr>
        <w:spacing w:after="120" w:line="276"/>
        <w:ind w:left="720"/>
        <w:jc w:val="both"/>
      </w:pPr>
      <w:r>
        <w:rPr>
          <w:rFonts w:ascii="Calibri" w:cs="Calibri" w:eastAsia="Calibri" w:hAnsi="Calibri"/>
          <w:b/>
          <w:bCs/>
          <w:sz w:val="22"/>
          <w:szCs w:val="22"/>
        </w:rPr>
        <w:t xml:space="preserve">(d)  </w:t>
      </w:r>
      <w:r>
        <w:rPr>
          <w:rFonts w:ascii="Calibri" w:cs="Calibri" w:eastAsia="Calibri" w:hAnsi="Calibri"/>
          <w:sz w:val="22"/>
          <w:szCs w:val="22"/>
        </w:rPr>
        <w:t xml:space="preserve">Binding Effect. Each Member acknowledges and agrees that this Agreement constitutes a binding obligation enforceable in accordance with its terms, and that the restrictions on transfer and the purchase obligations set forth herein are reasonable and necessary to protect the legitimate interests of the Company and the Members.</w:t>
      </w:r>
    </w:p>
    <w:p>
      <w:pPr>
        <w:pStyle w:val="Heading2"/>
        <w:spacing w:after="160" w:before="280" w:line="276"/>
        <w:jc w:val="left"/>
      </w:pPr>
      <w:r>
        <w:rPr>
          <w:rFonts w:ascii="Calibri" w:cs="Calibri" w:eastAsia="Calibri" w:hAnsi="Calibri"/>
          <w:b/>
          <w:bCs/>
          <w:color w:val="222222"/>
          <w:sz w:val="24"/>
          <w:szCs w:val="24"/>
        </w:rPr>
        <w:t xml:space="preserve">Section 1.4  Purpose</w:t>
      </w:r>
    </w:p>
    <w:p>
      <w:pPr>
        <w:spacing w:after="120" w:line="276"/>
        <w:jc w:val="both"/>
      </w:pPr>
      <w:r>
        <w:rPr>
          <w:rFonts w:ascii="Calibri" w:cs="Calibri" w:eastAsia="Calibri" w:hAnsi="Calibri"/>
          <w:b w:val="false"/>
          <w:bCs w:val="false"/>
          <w:caps w:val="false"/>
          <w:color w:val="000000"/>
          <w:sz w:val="22"/>
          <w:szCs w:val="22"/>
        </w:rPr>
        <w:t xml:space="preserve">The purposes of this Agreement are to:</w:t>
      </w:r>
    </w:p>
    <w:p>
      <w:pPr>
        <w:spacing w:after="120" w:line="276"/>
        <w:ind w:left="720"/>
        <w:jc w:val="both"/>
      </w:pPr>
      <w:r>
        <w:rPr>
          <w:rFonts w:ascii="Calibri" w:cs="Calibri" w:eastAsia="Calibri" w:hAnsi="Calibri"/>
          <w:b/>
          <w:bCs/>
          <w:sz w:val="22"/>
          <w:szCs w:val="22"/>
        </w:rPr>
        <w:t xml:space="preserve">(a)  </w:t>
      </w:r>
      <w:r>
        <w:rPr>
          <w:rFonts w:ascii="Calibri" w:cs="Calibri" w:eastAsia="Calibri" w:hAnsi="Calibri"/>
          <w:sz w:val="22"/>
          <w:szCs w:val="22"/>
        </w:rPr>
        <w:t xml:space="preserve">provide for the orderly disposition of Membership Interests upon the death, Disability, withdrawal, termination, or other departure of a Member;</w:t>
      </w:r>
    </w:p>
    <w:p>
      <w:pPr>
        <w:spacing w:after="120" w:line="276"/>
        <w:ind w:left="720"/>
        <w:jc w:val="both"/>
      </w:pPr>
      <w:r>
        <w:rPr>
          <w:rFonts w:ascii="Calibri" w:cs="Calibri" w:eastAsia="Calibri" w:hAnsi="Calibri"/>
          <w:b/>
          <w:bCs/>
          <w:sz w:val="22"/>
          <w:szCs w:val="22"/>
        </w:rPr>
        <w:t xml:space="preserve">(b)  </w:t>
      </w:r>
      <w:r>
        <w:rPr>
          <w:rFonts w:ascii="Calibri" w:cs="Calibri" w:eastAsia="Calibri" w:hAnsi="Calibri"/>
          <w:sz w:val="22"/>
          <w:szCs w:val="22"/>
        </w:rPr>
        <w:t xml:space="preserve">ensure continuity of the Company's business operations and management;</w:t>
      </w:r>
    </w:p>
    <w:p>
      <w:pPr>
        <w:spacing w:after="120" w:line="276"/>
        <w:ind w:left="720"/>
        <w:jc w:val="both"/>
      </w:pPr>
      <w:r>
        <w:rPr>
          <w:rFonts w:ascii="Calibri" w:cs="Calibri" w:eastAsia="Calibri" w:hAnsi="Calibri"/>
          <w:b/>
          <w:bCs/>
          <w:sz w:val="22"/>
          <w:szCs w:val="22"/>
        </w:rPr>
        <w:t xml:space="preserve">(c)  </w:t>
      </w:r>
      <w:r>
        <w:rPr>
          <w:rFonts w:ascii="Calibri" w:cs="Calibri" w:eastAsia="Calibri" w:hAnsi="Calibri"/>
          <w:sz w:val="22"/>
          <w:szCs w:val="22"/>
        </w:rPr>
        <w:t xml:space="preserve">establish fair and predictable methods for determining the value of Membership Interests;</w:t>
      </w:r>
    </w:p>
    <w:p>
      <w:pPr>
        <w:spacing w:after="120" w:line="276"/>
        <w:ind w:left="720"/>
        <w:jc w:val="both"/>
      </w:pPr>
      <w:r>
        <w:rPr>
          <w:rFonts w:ascii="Calibri" w:cs="Calibri" w:eastAsia="Calibri" w:hAnsi="Calibri"/>
          <w:b/>
          <w:bCs/>
          <w:sz w:val="22"/>
          <w:szCs w:val="22"/>
        </w:rPr>
        <w:t xml:space="preserve">(d)  </w:t>
      </w:r>
      <w:r>
        <w:rPr>
          <w:rFonts w:ascii="Calibri" w:cs="Calibri" w:eastAsia="Calibri" w:hAnsi="Calibri"/>
          <w:sz w:val="22"/>
          <w:szCs w:val="22"/>
        </w:rPr>
        <w:t xml:space="preserve">prevent the transfer of Membership Interests to persons who are not acceptable to the remaining Members;</w:t>
      </w:r>
    </w:p>
    <w:p>
      <w:pPr>
        <w:spacing w:after="120" w:line="276"/>
        <w:ind w:left="720"/>
        <w:jc w:val="both"/>
      </w:pPr>
      <w:r>
        <w:rPr>
          <w:rFonts w:ascii="Calibri" w:cs="Calibri" w:eastAsia="Calibri" w:hAnsi="Calibri"/>
          <w:b/>
          <w:bCs/>
          <w:sz w:val="22"/>
          <w:szCs w:val="22"/>
        </w:rPr>
        <w:t xml:space="preserve">(e)  </w:t>
      </w:r>
      <w:r>
        <w:rPr>
          <w:rFonts w:ascii="Calibri" w:cs="Calibri" w:eastAsia="Calibri" w:hAnsi="Calibri"/>
          <w:sz w:val="22"/>
          <w:szCs w:val="22"/>
        </w:rPr>
        <w:t xml:space="preserve">provide liquidity to departing Members and their estates or beneficiaries on commercially reasonable terms;</w:t>
      </w:r>
    </w:p>
    <w:p>
      <w:pPr>
        <w:spacing w:after="120" w:line="276"/>
        <w:ind w:left="720"/>
        <w:jc w:val="both"/>
      </w:pPr>
      <w:r>
        <w:rPr>
          <w:rFonts w:ascii="Calibri" w:cs="Calibri" w:eastAsia="Calibri" w:hAnsi="Calibri"/>
          <w:b/>
          <w:bCs/>
          <w:sz w:val="22"/>
          <w:szCs w:val="22"/>
        </w:rPr>
        <w:t xml:space="preserve">(f)  </w:t>
      </w:r>
      <w:r>
        <w:rPr>
          <w:rFonts w:ascii="Calibri" w:cs="Calibri" w:eastAsia="Calibri" w:hAnsi="Calibri"/>
          <w:sz w:val="22"/>
          <w:szCs w:val="22"/>
        </w:rPr>
        <w:t xml:space="preserve">preserve any tax elections or status enjoyed by the Company, including without limitation its classification as a partnership for federal income tax purposes; and</w:t>
      </w:r>
    </w:p>
    <w:p>
      <w:pPr>
        <w:spacing w:after="120" w:line="276"/>
        <w:ind w:left="720"/>
        <w:jc w:val="both"/>
      </w:pPr>
      <w:r>
        <w:rPr>
          <w:rFonts w:ascii="Calibri" w:cs="Calibri" w:eastAsia="Calibri" w:hAnsi="Calibri"/>
          <w:b/>
          <w:bCs/>
          <w:sz w:val="22"/>
          <w:szCs w:val="22"/>
        </w:rPr>
        <w:t xml:space="preserve">(g)  </w:t>
      </w:r>
      <w:r>
        <w:rPr>
          <w:rFonts w:ascii="Calibri" w:cs="Calibri" w:eastAsia="Calibri" w:hAnsi="Calibri"/>
          <w:sz w:val="22"/>
          <w:szCs w:val="22"/>
        </w:rPr>
        <w:t xml:space="preserve">comply with applicable securities laws and regulations governing the transfer of Membership Interests.</w:t>
      </w:r>
    </w:p>
    <w:p>
      <w:pPr>
        <w:pStyle w:val="Heading1"/>
        <w:pBdr>
          <w:bottom w:val="single" w:color="333333" w:sz="6" w:space="4"/>
        </w:pBdr>
        <w:spacing w:after="200" w:before="360" w:line="276"/>
        <w:jc w:val="left"/>
      </w:pPr>
      <w:r>
        <w:rPr>
          <w:rFonts w:ascii="Calibri" w:cs="Calibri" w:eastAsia="Calibri" w:hAnsi="Calibri"/>
          <w:b/>
          <w:bCs/>
          <w:color w:val="000000"/>
          <w:sz w:val="26"/>
          <w:szCs w:val="26"/>
        </w:rPr>
        <w:t xml:space="preserve">ARTICLE II — DEFINITIONS</w:t>
      </w:r>
    </w:p>
    <w:p>
      <w:pPr>
        <w:pStyle w:val="Heading2"/>
        <w:spacing w:after="160" w:before="280" w:line="276"/>
        <w:jc w:val="left"/>
      </w:pPr>
      <w:r>
        <w:rPr>
          <w:rFonts w:ascii="Calibri" w:cs="Calibri" w:eastAsia="Calibri" w:hAnsi="Calibri"/>
          <w:b/>
          <w:bCs/>
          <w:color w:val="222222"/>
          <w:sz w:val="24"/>
          <w:szCs w:val="24"/>
        </w:rPr>
        <w:t xml:space="preserve">Section 2.1  Defined Terms</w:t>
      </w:r>
    </w:p>
    <w:p>
      <w:pPr>
        <w:spacing w:after="120" w:line="276"/>
        <w:jc w:val="both"/>
      </w:pPr>
      <w:r>
        <w:rPr>
          <w:rFonts w:ascii="Calibri" w:cs="Calibri" w:eastAsia="Calibri" w:hAnsi="Calibri"/>
          <w:b w:val="false"/>
          <w:bCs w:val="false"/>
          <w:caps w:val="false"/>
          <w:color w:val="000000"/>
          <w:sz w:val="22"/>
          <w:szCs w:val="22"/>
        </w:rPr>
        <w:t xml:space="preserve">As used in this Agreement, the following terms shall have the meanings set forth below. Capitalized terms used but not defined in this Agreement shall have the meanings ascribed to them in the Operating Agreement.</w:t>
      </w:r>
    </w:p>
    <w:p>
      <w:pPr>
        <w:spacing w:after="120" w:line="276"/>
        <w:jc w:val="both"/>
      </w:pPr>
      <w:r>
        <w:rPr>
          <w:rFonts w:ascii="Calibri" w:cs="Calibri" w:eastAsia="Calibri" w:hAnsi="Calibri"/>
          <w:b/>
          <w:bCs/>
          <w:sz w:val="22"/>
          <w:szCs w:val="22"/>
        </w:rPr>
        <w:t xml:space="preserve">"Agreed Value"</w:t>
      </w:r>
      <w:r>
        <w:rPr>
          <w:rFonts w:ascii="Calibri" w:cs="Calibri" w:eastAsia="Calibri" w:hAnsi="Calibri"/>
          <w:sz w:val="22"/>
          <w:szCs w:val="22"/>
        </w:rPr>
        <w:t xml:space="preserve"> means the value of the Company as a going concern, as determined and set forth in the most recent Annual Valuation Certificate executed by all Members pursuant to Section 7.6 of this Agreement. The initial Agreed Value as of the Effective Date is [INITIAL AGREED VALUE] Dollars ($[AMOUNT]).</w:t>
      </w:r>
    </w:p>
    <w:p>
      <w:pPr>
        <w:spacing w:after="120" w:line="276"/>
        <w:jc w:val="both"/>
      </w:pPr>
      <w:r>
        <w:rPr>
          <w:rFonts w:ascii="Calibri" w:cs="Calibri" w:eastAsia="Calibri" w:hAnsi="Calibri"/>
          <w:b/>
          <w:bCs/>
          <w:sz w:val="22"/>
          <w:szCs w:val="22"/>
        </w:rPr>
        <w:t xml:space="preserve">"Annual Valuation Certificate"</w:t>
      </w:r>
      <w:r>
        <w:rPr>
          <w:rFonts w:ascii="Calibri" w:cs="Calibri" w:eastAsia="Calibri" w:hAnsi="Calibri"/>
          <w:sz w:val="22"/>
          <w:szCs w:val="22"/>
        </w:rPr>
        <w:t xml:space="preserve"> means the certificate substantially in the form attached hereto as Exhibit B, to be executed by all Members on or before [DATE] of each calendar year, setting forth the Agreed Value of the Company.</w:t>
      </w:r>
    </w:p>
    <w:p>
      <w:pPr>
        <w:spacing w:after="120" w:line="276"/>
        <w:jc w:val="both"/>
      </w:pPr>
      <w:r>
        <w:rPr>
          <w:rFonts w:ascii="Calibri" w:cs="Calibri" w:eastAsia="Calibri" w:hAnsi="Calibri"/>
          <w:b/>
          <w:bCs/>
          <w:sz w:val="22"/>
          <w:szCs w:val="22"/>
        </w:rPr>
        <w:t xml:space="preserve">"Appraised Value"</w:t>
      </w:r>
      <w:r>
        <w:rPr>
          <w:rFonts w:ascii="Calibri" w:cs="Calibri" w:eastAsia="Calibri" w:hAnsi="Calibri"/>
          <w:sz w:val="22"/>
          <w:szCs w:val="22"/>
        </w:rPr>
        <w:t xml:space="preserve"> means the fair market value of the Company as a going concern, as determined by one or more independent, qualified appraisers in accordance with the procedures set forth in Section 7.2 of this Agreement.</w:t>
      </w:r>
    </w:p>
    <w:p>
      <w:pPr>
        <w:spacing w:after="120" w:line="276"/>
        <w:jc w:val="both"/>
      </w:pPr>
      <w:r>
        <w:rPr>
          <w:rFonts w:ascii="Calibri" w:cs="Calibri" w:eastAsia="Calibri" w:hAnsi="Calibri"/>
          <w:b/>
          <w:bCs/>
          <w:sz w:val="22"/>
          <w:szCs w:val="22"/>
        </w:rPr>
        <w:t xml:space="preserve">"Bankruptcy Event"</w:t>
      </w:r>
      <w:r>
        <w:rPr>
          <w:rFonts w:ascii="Calibri" w:cs="Calibri" w:eastAsia="Calibri" w:hAnsi="Calibri"/>
          <w:sz w:val="22"/>
          <w:szCs w:val="22"/>
        </w:rPr>
        <w:t xml:space="preserve"> means with respect to any Member, the occurrence of any of the following: (i) such Member files a voluntary petition in bankruptcy or is adjudicated as bankrupt or insolvent; (ii) such Member files any petition or answer seeking or acquiescing in any reorganization, arrangement, composition, readjustment, liquidation, dissolution, or similar relief under any present or future federal, state, or other law or regulation relating to bankruptcy, insolvency, or other relief for debtors; (iii) such Member seeks or consents to or acquiesces in the appointment of any trustee, receiver, conservator, or liquidator of such Member or of all or any substantial part of such Member's properties; (iv) such Member makes an assignment for the benefit of creditors; or (v) a court of competent jurisdiction enters an order, judgment, or decree approving a petition filed against such Member seeking any reorganization, arrangement, composition, readjustment, liquidation, dissolution, or similar relief, and such order, judgment, or decree remains unvacated and unstayed for a period of [60/90] consecutive days from the date of entry thereof.</w:t>
      </w:r>
    </w:p>
    <w:p>
      <w:pPr>
        <w:spacing w:after="120" w:line="276"/>
        <w:jc w:val="both"/>
      </w:pPr>
      <w:r>
        <w:rPr>
          <w:rFonts w:ascii="Calibri" w:cs="Calibri" w:eastAsia="Calibri" w:hAnsi="Calibri"/>
          <w:b/>
          <w:bCs/>
          <w:sz w:val="22"/>
          <w:szCs w:val="22"/>
        </w:rPr>
        <w:t xml:space="preserve">"Buy-Sell Price"</w:t>
      </w:r>
      <w:r>
        <w:rPr>
          <w:rFonts w:ascii="Calibri" w:cs="Calibri" w:eastAsia="Calibri" w:hAnsi="Calibri"/>
          <w:sz w:val="22"/>
          <w:szCs w:val="22"/>
        </w:rPr>
        <w:t xml:space="preserve"> means with respect to any Membership Interest that is the subject of a purchase and sale pursuant to this Agreement, the price determined in accordance with Article VIII.</w:t>
      </w:r>
    </w:p>
    <w:p>
      <w:pPr>
        <w:spacing w:after="120" w:line="276"/>
        <w:jc w:val="both"/>
      </w:pPr>
      <w:r>
        <w:rPr>
          <w:rFonts w:ascii="Calibri" w:cs="Calibri" w:eastAsia="Calibri" w:hAnsi="Calibri"/>
          <w:b/>
          <w:bCs/>
          <w:sz w:val="22"/>
          <w:szCs w:val="22"/>
        </w:rPr>
        <w:t xml:space="preserve">"Cause"</w:t>
      </w:r>
      <w:r>
        <w:rPr>
          <w:rFonts w:ascii="Calibri" w:cs="Calibri" w:eastAsia="Calibri" w:hAnsi="Calibri"/>
          <w:sz w:val="22"/>
          <w:szCs w:val="22"/>
        </w:rPr>
        <w:t xml:space="preserve"> means shall have the meaning set forth in Section 3.5 of this Agreement.</w:t>
      </w:r>
    </w:p>
    <w:p>
      <w:pPr>
        <w:spacing w:after="120" w:line="276"/>
        <w:jc w:val="both"/>
      </w:pPr>
      <w:r>
        <w:rPr>
          <w:rFonts w:ascii="Calibri" w:cs="Calibri" w:eastAsia="Calibri" w:hAnsi="Calibri"/>
          <w:b/>
          <w:bCs/>
          <w:sz w:val="22"/>
          <w:szCs w:val="22"/>
        </w:rPr>
        <w:t xml:space="preserve">"Change of Control"</w:t>
      </w:r>
      <w:r>
        <w:rPr>
          <w:rFonts w:ascii="Calibri" w:cs="Calibri" w:eastAsia="Calibri" w:hAnsi="Calibri"/>
          <w:sz w:val="22"/>
          <w:szCs w:val="22"/>
        </w:rPr>
        <w:t xml:space="preserve"> means with respect to any Member that is an entity (including a corporation, limited liability company, partnership, or trust), any transaction or series of related transactions that results in (i) a change in the identity of the person or persons who, directly or indirectly, control such entity Member, (ii) a merger, consolidation, or similar transaction involving such entity Member in which the equity holders of such entity Member immediately prior to such transaction do not hold at least [50]% of the voting power of the surviving entity immediately following such transaction, or (iii) a sale, transfer, or other disposition of all or substantially all of the assets of such entity Member.</w:t>
      </w:r>
    </w:p>
    <w:p>
      <w:pPr>
        <w:spacing w:after="120" w:line="276"/>
        <w:jc w:val="both"/>
      </w:pPr>
      <w:r>
        <w:rPr>
          <w:rFonts w:ascii="Calibri" w:cs="Calibri" w:eastAsia="Calibri" w:hAnsi="Calibri"/>
          <w:b/>
          <w:bCs/>
          <w:sz w:val="22"/>
          <w:szCs w:val="22"/>
        </w:rPr>
        <w:t xml:space="preserve">"Closing"</w:t>
      </w:r>
      <w:r>
        <w:rPr>
          <w:rFonts w:ascii="Calibri" w:cs="Calibri" w:eastAsia="Calibri" w:hAnsi="Calibri"/>
          <w:sz w:val="22"/>
          <w:szCs w:val="22"/>
        </w:rPr>
        <w:t xml:space="preserve"> means the consummation of the purchase and sale of a Membership Interest pursuant to this Agreement, as more particularly described in Article IX.</w:t>
      </w:r>
    </w:p>
    <w:p>
      <w:pPr>
        <w:spacing w:after="120" w:line="276"/>
        <w:jc w:val="both"/>
      </w:pPr>
      <w:r>
        <w:rPr>
          <w:rFonts w:ascii="Calibri" w:cs="Calibri" w:eastAsia="Calibri" w:hAnsi="Calibri"/>
          <w:b/>
          <w:bCs/>
          <w:sz w:val="22"/>
          <w:szCs w:val="22"/>
        </w:rPr>
        <w:t xml:space="preserve">"Closing Date"</w:t>
      </w:r>
      <w:r>
        <w:rPr>
          <w:rFonts w:ascii="Calibri" w:cs="Calibri" w:eastAsia="Calibri" w:hAnsi="Calibri"/>
          <w:sz w:val="22"/>
          <w:szCs w:val="22"/>
        </w:rPr>
        <w:t xml:space="preserve"> means the date on which a Closing occurs, as determined in accordance with Section 9.1 of this Agreement.</w:t>
      </w:r>
    </w:p>
    <w:p>
      <w:pPr>
        <w:spacing w:after="120" w:line="276"/>
        <w:jc w:val="both"/>
      </w:pPr>
      <w:r>
        <w:rPr>
          <w:rFonts w:ascii="Calibri" w:cs="Calibri" w:eastAsia="Calibri" w:hAnsi="Calibri"/>
          <w:b/>
          <w:bCs/>
          <w:sz w:val="22"/>
          <w:szCs w:val="22"/>
        </w:rPr>
        <w:t xml:space="preserve">"Company"</w:t>
      </w:r>
      <w:r>
        <w:rPr>
          <w:rFonts w:ascii="Calibri" w:cs="Calibri" w:eastAsia="Calibri" w:hAnsi="Calibri"/>
          <w:sz w:val="22"/>
          <w:szCs w:val="22"/>
        </w:rPr>
        <w:t xml:space="preserve"> means [COMPANY NAME], LLC, a [STATE] limited liability company.</w:t>
      </w:r>
    </w:p>
    <w:p>
      <w:pPr>
        <w:spacing w:after="120" w:line="276"/>
        <w:jc w:val="both"/>
      </w:pPr>
      <w:r>
        <w:rPr>
          <w:rFonts w:ascii="Calibri" w:cs="Calibri" w:eastAsia="Calibri" w:hAnsi="Calibri"/>
          <w:b/>
          <w:bCs/>
          <w:sz w:val="22"/>
          <w:szCs w:val="22"/>
        </w:rPr>
        <w:t xml:space="preserve">"Deadlock"</w:t>
      </w:r>
      <w:r>
        <w:rPr>
          <w:rFonts w:ascii="Calibri" w:cs="Calibri" w:eastAsia="Calibri" w:hAnsi="Calibri"/>
          <w:sz w:val="22"/>
          <w:szCs w:val="22"/>
        </w:rPr>
        <w:t xml:space="preserve"> means a situation in which (i) the Members holding the requisite Percentage Interests necessary to approve a Major Decision (as defined in the Operating Agreement) are unable to agree on such Major Decision after good faith negotiation for a period of not less than [60] days, and (ii) the failure to resolve such disagreement is materially adverse to the business, operations, or financial condition of the Company.</w:t>
      </w:r>
    </w:p>
    <w:p>
      <w:pPr>
        <w:spacing w:after="120" w:line="276"/>
        <w:jc w:val="both"/>
      </w:pPr>
      <w:r>
        <w:rPr>
          <w:rFonts w:ascii="Calibri" w:cs="Calibri" w:eastAsia="Calibri" w:hAnsi="Calibri"/>
          <w:b/>
          <w:bCs/>
          <w:sz w:val="22"/>
          <w:szCs w:val="22"/>
        </w:rPr>
        <w:t xml:space="preserve">"Disability"</w:t>
      </w:r>
      <w:r>
        <w:rPr>
          <w:rFonts w:ascii="Calibri" w:cs="Calibri" w:eastAsia="Calibri" w:hAnsi="Calibri"/>
          <w:sz w:val="22"/>
          <w:szCs w:val="22"/>
        </w:rPr>
        <w:t xml:space="preserve"> means the physical or mental incapacity of a Member (who is a natural person) that renders such Member substantially unable to perform such Member's duties and obligations under the Operating Agreement for a period of [120/180] consecutive days, or for [180] days in any [365]-day period, as certified by [a physician selected by the Company/two (2) physicians, one selected by the affected Member and one selected by the Remaining Members, or if such physicians disagree, a third physician selected by the first two physicians].</w:t>
      </w:r>
    </w:p>
    <w:p>
      <w:pPr>
        <w:spacing w:after="120" w:line="276"/>
        <w:jc w:val="both"/>
      </w:pPr>
      <w:r>
        <w:rPr>
          <w:rFonts w:ascii="Calibri" w:cs="Calibri" w:eastAsia="Calibri" w:hAnsi="Calibri"/>
          <w:b/>
          <w:bCs/>
          <w:sz w:val="22"/>
          <w:szCs w:val="22"/>
        </w:rPr>
        <w:t xml:space="preserve">"Fair Market Value"</w:t>
      </w:r>
      <w:r>
        <w:rPr>
          <w:rFonts w:ascii="Calibri" w:cs="Calibri" w:eastAsia="Calibri" w:hAnsi="Calibri"/>
          <w:sz w:val="22"/>
          <w:szCs w:val="22"/>
        </w:rPr>
        <w:t xml:space="preserve"> means the price at which a willing buyer would purchase, and a willing seller would sell, the applicable asset in an arm's-length transaction, neither party being under any compulsion to buy or sell, and both parties having reasonable knowledge of the relevant facts. For purposes of determining the Fair Market Value of a Membership Interest, the value shall be determined at the level of the Company (without any discounts for minority interest or lack of marketability, except as expressly provided in Section 7.4), and the value of such Membership Interest shall be based on the Member's Percentage Interest in the Company.</w:t>
      </w:r>
    </w:p>
    <w:p>
      <w:pPr>
        <w:spacing w:after="120" w:line="276"/>
        <w:jc w:val="both"/>
      </w:pPr>
      <w:r>
        <w:rPr>
          <w:rFonts w:ascii="Calibri" w:cs="Calibri" w:eastAsia="Calibri" w:hAnsi="Calibri"/>
          <w:b/>
          <w:bCs/>
          <w:sz w:val="22"/>
          <w:szCs w:val="22"/>
        </w:rPr>
        <w:t xml:space="preserve">"Involuntary Transfer"</w:t>
      </w:r>
      <w:r>
        <w:rPr>
          <w:rFonts w:ascii="Calibri" w:cs="Calibri" w:eastAsia="Calibri" w:hAnsi="Calibri"/>
          <w:sz w:val="22"/>
          <w:szCs w:val="22"/>
        </w:rPr>
        <w:t xml:space="preserve"> means any transfer, assignment, encumbrance, or other disposition of all or any portion of a Membership Interest, whether voluntary or involuntary, by operation of law, by court order, by judicial process, or by foreclosure, levy, charging order, or similar process, other than a Permitted Transfer.</w:t>
      </w:r>
    </w:p>
    <w:p>
      <w:pPr>
        <w:spacing w:after="120" w:line="276"/>
        <w:jc w:val="both"/>
      </w:pPr>
      <w:r>
        <w:rPr>
          <w:rFonts w:ascii="Calibri" w:cs="Calibri" w:eastAsia="Calibri" w:hAnsi="Calibri"/>
          <w:b/>
          <w:bCs/>
          <w:sz w:val="22"/>
          <w:szCs w:val="22"/>
        </w:rPr>
        <w:t xml:space="preserve">"Member Interest"</w:t>
      </w:r>
      <w:r>
        <w:rPr>
          <w:rFonts w:ascii="Calibri" w:cs="Calibri" w:eastAsia="Calibri" w:hAnsi="Calibri"/>
          <w:sz w:val="22"/>
          <w:szCs w:val="22"/>
        </w:rPr>
        <w:t xml:space="preserve"> means or "Membership Interest" means the entire ownership interest of a Member in the Company at any particular time, including such Member's right to share in the profits, losses, and distributions of the Company, such Member's right to vote on or consent to matters requiring the approval of the Members, and all other rights and obligations of such Member under the Operating Agreement and this Agreement.</w:t>
      </w:r>
    </w:p>
    <w:p>
      <w:pPr>
        <w:spacing w:after="120" w:line="276"/>
        <w:jc w:val="both"/>
      </w:pPr>
      <w:r>
        <w:rPr>
          <w:rFonts w:ascii="Calibri" w:cs="Calibri" w:eastAsia="Calibri" w:hAnsi="Calibri"/>
          <w:b/>
          <w:bCs/>
          <w:sz w:val="22"/>
          <w:szCs w:val="22"/>
        </w:rPr>
        <w:t xml:space="preserve">"Offer Notice"</w:t>
      </w:r>
      <w:r>
        <w:rPr>
          <w:rFonts w:ascii="Calibri" w:cs="Calibri" w:eastAsia="Calibri" w:hAnsi="Calibri"/>
          <w:sz w:val="22"/>
          <w:szCs w:val="22"/>
        </w:rPr>
        <w:t xml:space="preserve"> means a written notice substantially in the form attached hereto as Exhibit D, delivered by a Member to the Company and the other Members in accordance with Article VI, setting forth such Member's intent to transfer all or a portion of such Member's Membership Interest and the material terms and conditions of the proposed transfer.</w:t>
      </w:r>
    </w:p>
    <w:p>
      <w:pPr>
        <w:spacing w:after="120" w:line="276"/>
        <w:jc w:val="both"/>
      </w:pPr>
      <w:r>
        <w:rPr>
          <w:rFonts w:ascii="Calibri" w:cs="Calibri" w:eastAsia="Calibri" w:hAnsi="Calibri"/>
          <w:b/>
          <w:bCs/>
          <w:sz w:val="22"/>
          <w:szCs w:val="22"/>
        </w:rPr>
        <w:t xml:space="preserve">"Percentage Interest"</w:t>
      </w:r>
      <w:r>
        <w:rPr>
          <w:rFonts w:ascii="Calibri" w:cs="Calibri" w:eastAsia="Calibri" w:hAnsi="Calibri"/>
          <w:sz w:val="22"/>
          <w:szCs w:val="22"/>
        </w:rPr>
        <w:t xml:space="preserve"> means with respect to each Member, the percentage set forth opposite such Member's name on Exhibit A, as the same may be adjusted from time to time in accordance with the Operating Agreement and this Agreement.</w:t>
      </w:r>
    </w:p>
    <w:p>
      <w:pPr>
        <w:spacing w:after="120" w:line="276"/>
        <w:jc w:val="both"/>
      </w:pPr>
      <w:r>
        <w:rPr>
          <w:rFonts w:ascii="Calibri" w:cs="Calibri" w:eastAsia="Calibri" w:hAnsi="Calibri"/>
          <w:b/>
          <w:bCs/>
          <w:sz w:val="22"/>
          <w:szCs w:val="22"/>
        </w:rPr>
        <w:t xml:space="preserve">"Permitted Transfer"</w:t>
      </w:r>
      <w:r>
        <w:rPr>
          <w:rFonts w:ascii="Calibri" w:cs="Calibri" w:eastAsia="Calibri" w:hAnsi="Calibri"/>
          <w:sz w:val="22"/>
          <w:szCs w:val="22"/>
        </w:rPr>
        <w:t xml:space="preserve"> means a transfer of a Membership Interest (i) to a revocable living trust established by a Member for the benefit of such Member and/or such Member's immediate family members, provided that such Member is and remains the sole trustee thereof (or a co-trustee with a professional fiduciary); (ii) to an entity wholly owned and controlled by such Member; (iii) with the prior written consent of [all/a majority-in-interest of the] Remaining Members; or (iv) as otherwise expressly permitted under the Operating Agreement, in each case subject to compliance with the conditions set forth in Section 6.8 of this Agreement.</w:t>
      </w:r>
    </w:p>
    <w:p>
      <w:pPr>
        <w:spacing w:after="120" w:line="276"/>
        <w:jc w:val="both"/>
      </w:pPr>
      <w:r>
        <w:rPr>
          <w:rFonts w:ascii="Calibri" w:cs="Calibri" w:eastAsia="Calibri" w:hAnsi="Calibri"/>
          <w:b/>
          <w:bCs/>
          <w:sz w:val="22"/>
          <w:szCs w:val="22"/>
        </w:rPr>
        <w:t xml:space="preserve">"Purchase Option"</w:t>
      </w:r>
      <w:r>
        <w:rPr>
          <w:rFonts w:ascii="Calibri" w:cs="Calibri" w:eastAsia="Calibri" w:hAnsi="Calibri"/>
          <w:sz w:val="22"/>
          <w:szCs w:val="22"/>
        </w:rPr>
        <w:t xml:space="preserve"> means the right, but not the obligation, of the Company and/or the Remaining Members to purchase a Membership Interest upon the occurrence of an Optional Trigger Event, as set forth in Article V.</w:t>
      </w:r>
    </w:p>
    <w:p>
      <w:pPr>
        <w:spacing w:after="120" w:line="276"/>
        <w:jc w:val="both"/>
      </w:pPr>
      <w:r>
        <w:rPr>
          <w:rFonts w:ascii="Calibri" w:cs="Calibri" w:eastAsia="Calibri" w:hAnsi="Calibri"/>
          <w:b/>
          <w:bCs/>
          <w:sz w:val="22"/>
          <w:szCs w:val="22"/>
        </w:rPr>
        <w:t xml:space="preserve">"Remaining Members"</w:t>
      </w:r>
      <w:r>
        <w:rPr>
          <w:rFonts w:ascii="Calibri" w:cs="Calibri" w:eastAsia="Calibri" w:hAnsi="Calibri"/>
          <w:sz w:val="22"/>
          <w:szCs w:val="22"/>
        </w:rPr>
        <w:t xml:space="preserve"> means with respect to any Trigger Event, all Members other than the Member whose Membership Interest is subject to purchase and sale as a result of such Trigger Event (the "Selling Member" or "Departing Member").</w:t>
      </w:r>
    </w:p>
    <w:p>
      <w:pPr>
        <w:spacing w:after="120" w:line="276"/>
        <w:jc w:val="both"/>
      </w:pPr>
      <w:r>
        <w:rPr>
          <w:rFonts w:ascii="Calibri" w:cs="Calibri" w:eastAsia="Calibri" w:hAnsi="Calibri"/>
          <w:b/>
          <w:bCs/>
          <w:sz w:val="22"/>
          <w:szCs w:val="22"/>
        </w:rPr>
        <w:t xml:space="preserve">"Selling Member"</w:t>
      </w:r>
      <w:r>
        <w:rPr>
          <w:rFonts w:ascii="Calibri" w:cs="Calibri" w:eastAsia="Calibri" w:hAnsi="Calibri"/>
          <w:sz w:val="22"/>
          <w:szCs w:val="22"/>
        </w:rPr>
        <w:t xml:space="preserve"> means or "Departing Member" means the Member whose Membership Interest is subject to purchase and sale under this Agreement as a result of a Trigger Event, or, in the case of such Member's death, such Member's estate, personal representative, or successor-in-interest.</w:t>
      </w:r>
    </w:p>
    <w:p>
      <w:pPr>
        <w:spacing w:after="120" w:line="276"/>
        <w:jc w:val="both"/>
      </w:pPr>
      <w:r>
        <w:rPr>
          <w:rFonts w:ascii="Calibri" w:cs="Calibri" w:eastAsia="Calibri" w:hAnsi="Calibri"/>
          <w:b/>
          <w:bCs/>
          <w:sz w:val="22"/>
          <w:szCs w:val="22"/>
        </w:rPr>
        <w:t xml:space="preserve">"Trigger Event"</w:t>
      </w:r>
      <w:r>
        <w:rPr>
          <w:rFonts w:ascii="Calibri" w:cs="Calibri" w:eastAsia="Calibri" w:hAnsi="Calibri"/>
          <w:sz w:val="22"/>
          <w:szCs w:val="22"/>
        </w:rPr>
        <w:t xml:space="preserve"> means any event described in Article III that gives rise to a mandatory purchase obligation or an optional purchase right under this Agreement.</w:t>
      </w:r>
    </w:p>
    <w:p>
      <w:pPr>
        <w:spacing w:after="120" w:line="276"/>
        <w:jc w:val="both"/>
      </w:pPr>
      <w:r>
        <w:rPr>
          <w:rFonts w:ascii="Calibri" w:cs="Calibri" w:eastAsia="Calibri" w:hAnsi="Calibri"/>
          <w:b/>
          <w:bCs/>
          <w:sz w:val="22"/>
          <w:szCs w:val="22"/>
        </w:rPr>
        <w:t xml:space="preserve">"Valuation Date"</w:t>
      </w:r>
      <w:r>
        <w:rPr>
          <w:rFonts w:ascii="Calibri" w:cs="Calibri" w:eastAsia="Calibri" w:hAnsi="Calibri"/>
          <w:sz w:val="22"/>
          <w:szCs w:val="22"/>
        </w:rPr>
        <w:t xml:space="preserve"> means the date as of which the value of the Company and/or a Membership Interest is to be determined for purposes of this Agreement, which shall be: (i) in the case of death, the date of death; (ii) in the case of Disability, the date on which such Disability is certified; (iii) in the case of voluntary withdrawal, the date on which the Offer Notice is delivered; (iv) in the case of a Bankruptcy Event, the date of the filing or entry of the applicable order; and (v) in all other cases, the date on which the applicable Trigger Event occurs or is deemed to have occurred under this Agreement.</w:t>
      </w:r>
    </w:p>
    <w:p>
      <w:pPr>
        <w:pStyle w:val="Heading1"/>
        <w:pBdr>
          <w:bottom w:val="single" w:color="333333" w:sz="6" w:space="4"/>
        </w:pBdr>
        <w:spacing w:after="200" w:before="360" w:line="276"/>
        <w:jc w:val="left"/>
      </w:pPr>
      <w:r>
        <w:rPr>
          <w:rFonts w:ascii="Calibri" w:cs="Calibri" w:eastAsia="Calibri" w:hAnsi="Calibri"/>
          <w:b/>
          <w:bCs/>
          <w:color w:val="000000"/>
          <w:sz w:val="26"/>
          <w:szCs w:val="26"/>
        </w:rPr>
        <w:t xml:space="preserve">ARTICLE III — TRIGGER EVENTS</w:t>
      </w:r>
    </w:p>
    <w:p>
      <w:pPr>
        <w:pStyle w:val="Heading2"/>
        <w:spacing w:after="160" w:before="280" w:line="276"/>
        <w:jc w:val="left"/>
      </w:pPr>
      <w:r>
        <w:rPr>
          <w:rFonts w:ascii="Calibri" w:cs="Calibri" w:eastAsia="Calibri" w:hAnsi="Calibri"/>
          <w:b/>
          <w:bCs/>
          <w:color w:val="222222"/>
          <w:sz w:val="24"/>
          <w:szCs w:val="24"/>
        </w:rPr>
        <w:t xml:space="preserve">Section 3.1  Death</w:t>
      </w:r>
    </w:p>
    <w:p>
      <w:pPr>
        <w:spacing w:after="120" w:line="276"/>
        <w:jc w:val="both"/>
      </w:pPr>
      <w:r>
        <w:rPr>
          <w:rFonts w:ascii="Calibri" w:cs="Calibri" w:eastAsia="Calibri" w:hAnsi="Calibri"/>
          <w:b w:val="false"/>
          <w:bCs w:val="false"/>
          <w:caps w:val="false"/>
          <w:color w:val="000000"/>
          <w:sz w:val="22"/>
          <w:szCs w:val="22"/>
        </w:rPr>
        <w:t xml:space="preserve">The death of any Member who is a natural person shall constitute a Trigger Event. Upon the death of a Member, such Member's estate, personal representative, executor, administrator, or other successor-in-interest (the "Decedent's Representative") shall promptly notify the Company and the Remaining Members in writing of such death, and shall provide a certified copy of the death certificate within [15] business days of the date of death. The Decedent's Representative shall be bound by all of the terms and provisions of this Agreement.</w:t>
      </w:r>
    </w:p>
    <w:p>
      <w:pPr>
        <w:pStyle w:val="Heading2"/>
        <w:spacing w:after="160" w:before="280" w:line="276"/>
        <w:jc w:val="left"/>
      </w:pPr>
      <w:r>
        <w:rPr>
          <w:rFonts w:ascii="Calibri" w:cs="Calibri" w:eastAsia="Calibri" w:hAnsi="Calibri"/>
          <w:b/>
          <w:bCs/>
          <w:color w:val="222222"/>
          <w:sz w:val="24"/>
          <w:szCs w:val="24"/>
        </w:rPr>
        <w:t xml:space="preserve">Section 3.2  Disability</w:t>
      </w:r>
    </w:p>
    <w:p>
      <w:pPr>
        <w:spacing w:after="120" w:line="276"/>
        <w:ind w:left="720"/>
        <w:jc w:val="both"/>
      </w:pPr>
      <w:r>
        <w:rPr>
          <w:rFonts w:ascii="Calibri" w:cs="Calibri" w:eastAsia="Calibri" w:hAnsi="Calibri"/>
          <w:b/>
          <w:bCs/>
          <w:sz w:val="22"/>
          <w:szCs w:val="22"/>
        </w:rPr>
        <w:t xml:space="preserve">(a)  </w:t>
      </w:r>
      <w:r>
        <w:rPr>
          <w:rFonts w:ascii="Calibri" w:cs="Calibri" w:eastAsia="Calibri" w:hAnsi="Calibri"/>
          <w:sz w:val="22"/>
          <w:szCs w:val="22"/>
        </w:rPr>
        <w:t xml:space="preserve">Disability Defined. A Member shall be deemed to be subject to a "Disability" if such Member (who is a natural person) is substantially unable to perform such Member's duties and obligations under the Operating Agreement due to physical or mental incapacity for a period of [120/180] consecutive calendar days, or for an aggregate of [180] calendar days within any [365]-day period.</w:t>
      </w:r>
    </w:p>
    <w:p>
      <w:pPr>
        <w:spacing w:after="120" w:line="276"/>
        <w:ind w:left="720"/>
        <w:jc w:val="both"/>
      </w:pPr>
      <w:r>
        <w:rPr>
          <w:rFonts w:ascii="Calibri" w:cs="Calibri" w:eastAsia="Calibri" w:hAnsi="Calibri"/>
          <w:b/>
          <w:bCs/>
          <w:sz w:val="22"/>
          <w:szCs w:val="22"/>
        </w:rPr>
        <w:t xml:space="preserve">(b)  </w:t>
      </w:r>
      <w:r>
        <w:rPr>
          <w:rFonts w:ascii="Calibri" w:cs="Calibri" w:eastAsia="Calibri" w:hAnsi="Calibri"/>
          <w:sz w:val="22"/>
          <w:szCs w:val="22"/>
        </w:rPr>
        <w:t xml:space="preserve">Determination of Disability. The determination of whether a Member has suffered a Disability shall be made as follows:</w:t>
      </w:r>
    </w:p>
    <w:p>
      <w:pPr>
        <w:spacing w:after="120" w:line="276"/>
        <w:ind w:left="1440"/>
        <w:jc w:val="both"/>
      </w:pPr>
      <w:r>
        <w:rPr>
          <w:rFonts w:ascii="Calibri" w:cs="Calibri" w:eastAsia="Calibri" w:hAnsi="Calibri"/>
          <w:b/>
          <w:bCs/>
          <w:sz w:val="22"/>
          <w:szCs w:val="22"/>
        </w:rPr>
        <w:t xml:space="preserve">(i)  </w:t>
      </w:r>
      <w:r>
        <w:rPr>
          <w:rFonts w:ascii="Calibri" w:cs="Calibri" w:eastAsia="Calibri" w:hAnsi="Calibri"/>
          <w:sz w:val="22"/>
          <w:szCs w:val="22"/>
        </w:rPr>
        <w:t xml:space="preserve">The Company shall deliver written notice to the Member (or such Member's legal representative) of its belief that the Member has suffered a Disability (the "Disability Notice").</w:t>
      </w:r>
    </w:p>
    <w:p>
      <w:pPr>
        <w:spacing w:after="120" w:line="276"/>
        <w:ind w:left="1440"/>
        <w:jc w:val="both"/>
      </w:pPr>
      <w:r>
        <w:rPr>
          <w:rFonts w:ascii="Calibri" w:cs="Calibri" w:eastAsia="Calibri" w:hAnsi="Calibri"/>
          <w:b/>
          <w:bCs/>
          <w:sz w:val="22"/>
          <w:szCs w:val="22"/>
        </w:rPr>
        <w:t xml:space="preserve">(ii)  </w:t>
      </w:r>
      <w:r>
        <w:rPr>
          <w:rFonts w:ascii="Calibri" w:cs="Calibri" w:eastAsia="Calibri" w:hAnsi="Calibri"/>
          <w:sz w:val="22"/>
          <w:szCs w:val="22"/>
        </w:rPr>
        <w:t xml:space="preserve">Within [30] days of receipt of the Disability Notice, the Member (or such Member's legal representative) may contest the determination by delivering a written objection to the Company.</w:t>
      </w:r>
    </w:p>
    <w:p>
      <w:pPr>
        <w:spacing w:after="120" w:line="276"/>
        <w:ind w:left="1440"/>
        <w:jc w:val="both"/>
      </w:pPr>
      <w:r>
        <w:rPr>
          <w:rFonts w:ascii="Calibri" w:cs="Calibri" w:eastAsia="Calibri" w:hAnsi="Calibri"/>
          <w:b/>
          <w:bCs/>
          <w:sz w:val="22"/>
          <w:szCs w:val="22"/>
        </w:rPr>
        <w:t xml:space="preserve">(iii)  </w:t>
      </w:r>
      <w:r>
        <w:rPr>
          <w:rFonts w:ascii="Calibri" w:cs="Calibri" w:eastAsia="Calibri" w:hAnsi="Calibri"/>
          <w:sz w:val="22"/>
          <w:szCs w:val="22"/>
        </w:rPr>
        <w:t xml:space="preserve">If no objection is timely delivered, the determination of Disability shall be deemed final and binding.</w:t>
      </w:r>
    </w:p>
    <w:p>
      <w:pPr>
        <w:spacing w:after="120" w:line="276"/>
        <w:ind w:left="1440"/>
        <w:jc w:val="both"/>
      </w:pPr>
      <w:r>
        <w:rPr>
          <w:rFonts w:ascii="Calibri" w:cs="Calibri" w:eastAsia="Calibri" w:hAnsi="Calibri"/>
          <w:b/>
          <w:bCs/>
          <w:sz w:val="22"/>
          <w:szCs w:val="22"/>
        </w:rPr>
        <w:t xml:space="preserve">(iv)  </w:t>
      </w:r>
      <w:r>
        <w:rPr>
          <w:rFonts w:ascii="Calibri" w:cs="Calibri" w:eastAsia="Calibri" w:hAnsi="Calibri"/>
          <w:sz w:val="22"/>
          <w:szCs w:val="22"/>
        </w:rPr>
        <w:t xml:space="preserve">If an objection is delivered, the determination shall be made by [a board-certified physician in the relevant specialty, mutually agreed upon by the Company and the Member/a panel of three (3) licensed physicians: one selected by the Company, one selected by the Member (or such Member's legal representative), and a third selected by the first two physicians]. The determination of such physician(s) shall be final and binding on all Parties.</w:t>
      </w:r>
    </w:p>
    <w:p>
      <w:pPr>
        <w:spacing w:after="120" w:line="276"/>
        <w:ind w:left="720"/>
        <w:jc w:val="both"/>
      </w:pPr>
      <w:r>
        <w:rPr>
          <w:rFonts w:ascii="Calibri" w:cs="Calibri" w:eastAsia="Calibri" w:hAnsi="Calibri"/>
          <w:b/>
          <w:bCs/>
          <w:sz w:val="22"/>
          <w:szCs w:val="22"/>
        </w:rPr>
        <w:t xml:space="preserve">(c)  </w:t>
      </w:r>
      <w:r>
        <w:rPr>
          <w:rFonts w:ascii="Calibri" w:cs="Calibri" w:eastAsia="Calibri" w:hAnsi="Calibri"/>
          <w:sz w:val="22"/>
          <w:szCs w:val="22"/>
        </w:rPr>
        <w:t xml:space="preserve">Costs. The costs of any medical examination or physician determination under this Section 3.2 shall be borne by the Company.</w:t>
      </w:r>
    </w:p>
    <w:p>
      <w:pPr>
        <w:spacing w:after="120" w:line="276"/>
        <w:ind w:left="720"/>
        <w:jc w:val="both"/>
      </w:pPr>
      <w:r>
        <w:rPr>
          <w:rFonts w:ascii="Calibri" w:cs="Calibri" w:eastAsia="Calibri" w:hAnsi="Calibri"/>
          <w:b/>
          <w:bCs/>
          <w:sz w:val="22"/>
          <w:szCs w:val="22"/>
        </w:rPr>
        <w:t xml:space="preserve">(d)  </w:t>
      </w:r>
      <w:r>
        <w:rPr>
          <w:rFonts w:ascii="Calibri" w:cs="Calibri" w:eastAsia="Calibri" w:hAnsi="Calibri"/>
          <w:sz w:val="22"/>
          <w:szCs w:val="22"/>
        </w:rPr>
        <w:t xml:space="preserve">Disability Insurance. The determination of Disability under this Section 3.2 is independent of, and shall not be affected by, any determination of disability under any disability insurance policy, Social Security, or other program.</w:t>
      </w:r>
    </w:p>
    <w:p>
      <w:pPr>
        <w:pStyle w:val="Heading2"/>
        <w:spacing w:after="160" w:before="280" w:line="276"/>
        <w:jc w:val="left"/>
      </w:pPr>
      <w:r>
        <w:rPr>
          <w:rFonts w:ascii="Calibri" w:cs="Calibri" w:eastAsia="Calibri" w:hAnsi="Calibri"/>
          <w:b/>
          <w:bCs/>
          <w:color w:val="222222"/>
          <w:sz w:val="24"/>
          <w:szCs w:val="24"/>
        </w:rPr>
        <w:t xml:space="preserve">Section 3.3  Voluntary Withdrawal</w:t>
      </w:r>
    </w:p>
    <w:p>
      <w:pPr>
        <w:spacing w:after="120" w:line="276"/>
        <w:ind w:left="720"/>
        <w:jc w:val="both"/>
      </w:pPr>
      <w:r>
        <w:rPr>
          <w:rFonts w:ascii="Calibri" w:cs="Calibri" w:eastAsia="Calibri" w:hAnsi="Calibri"/>
          <w:b/>
          <w:bCs/>
          <w:sz w:val="22"/>
          <w:szCs w:val="22"/>
        </w:rPr>
        <w:t xml:space="preserve">(a)  </w:t>
      </w:r>
      <w:r>
        <w:rPr>
          <w:rFonts w:ascii="Calibri" w:cs="Calibri" w:eastAsia="Calibri" w:hAnsi="Calibri"/>
          <w:sz w:val="22"/>
          <w:szCs w:val="22"/>
        </w:rPr>
        <w:t xml:space="preserve">Right to Withdraw. Subject to the terms and conditions of the Operating Agreement and this Agreement, a Member may voluntarily withdraw from the Company by delivering an Offer Notice to the Company and the Remaining Members in accordance with Section 6.1 of this Agreement.</w:t>
      </w:r>
    </w:p>
    <w:p>
      <w:pPr>
        <w:spacing w:after="120" w:line="276"/>
        <w:ind w:left="720"/>
        <w:jc w:val="both"/>
      </w:pPr>
      <w:r>
        <w:rPr>
          <w:rFonts w:ascii="Calibri" w:cs="Calibri" w:eastAsia="Calibri" w:hAnsi="Calibri"/>
          <w:b/>
          <w:bCs/>
          <w:sz w:val="22"/>
          <w:szCs w:val="22"/>
        </w:rPr>
        <w:t xml:space="preserve">(b)  </w:t>
      </w:r>
      <w:r>
        <w:rPr>
          <w:rFonts w:ascii="Calibri" w:cs="Calibri" w:eastAsia="Calibri" w:hAnsi="Calibri"/>
          <w:sz w:val="22"/>
          <w:szCs w:val="22"/>
        </w:rPr>
        <w:t xml:space="preserve">Notice Period. The Offer Notice must be delivered not less than [90/180] days prior to the proposed effective date of withdrawal (the "Withdrawal Date").</w:t>
      </w:r>
    </w:p>
    <w:p>
      <w:pPr>
        <w:spacing w:after="120" w:line="276"/>
        <w:ind w:left="720"/>
        <w:jc w:val="both"/>
      </w:pPr>
      <w:r>
        <w:rPr>
          <w:rFonts w:ascii="Calibri" w:cs="Calibri" w:eastAsia="Calibri" w:hAnsi="Calibri"/>
          <w:b/>
          <w:bCs/>
          <w:sz w:val="22"/>
          <w:szCs w:val="22"/>
        </w:rPr>
        <w:t xml:space="preserve">(c)  </w:t>
      </w:r>
      <w:r>
        <w:rPr>
          <w:rFonts w:ascii="Calibri" w:cs="Calibri" w:eastAsia="Calibri" w:hAnsi="Calibri"/>
          <w:sz w:val="22"/>
          <w:szCs w:val="22"/>
        </w:rPr>
        <w:t xml:space="preserve">Irrevocability. An Offer Notice delivered pursuant to this Section 3.3 shall be irrevocable once delivered, unless the Company and all Remaining Members consent in writing to its withdrawal.</w:t>
      </w:r>
    </w:p>
    <w:p>
      <w:pPr>
        <w:spacing w:after="120" w:line="276"/>
        <w:ind w:left="720"/>
        <w:jc w:val="both"/>
      </w:pPr>
      <w:r>
        <w:rPr>
          <w:rFonts w:ascii="Calibri" w:cs="Calibri" w:eastAsia="Calibri" w:hAnsi="Calibri"/>
          <w:b/>
          <w:bCs/>
          <w:sz w:val="22"/>
          <w:szCs w:val="22"/>
        </w:rPr>
        <w:t xml:space="preserve">(d)  </w:t>
      </w:r>
      <w:r>
        <w:rPr>
          <w:rFonts w:ascii="Calibri" w:cs="Calibri" w:eastAsia="Calibri" w:hAnsi="Calibri"/>
          <w:sz w:val="22"/>
          <w:szCs w:val="22"/>
        </w:rPr>
        <w:t xml:space="preserve">Continued Obligations. During the period between the delivery of the Offer Notice and the Closing, the withdrawing Member shall continue to perform all obligations under the Operating Agreement and shall not take any action that is materially adverse to the Company or the other Members.</w:t>
      </w:r>
    </w:p>
    <w:p>
      <w:pPr>
        <w:pStyle w:val="Heading2"/>
        <w:spacing w:after="160" w:before="280" w:line="276"/>
        <w:jc w:val="left"/>
      </w:pPr>
      <w:r>
        <w:rPr>
          <w:rFonts w:ascii="Calibri" w:cs="Calibri" w:eastAsia="Calibri" w:hAnsi="Calibri"/>
          <w:b/>
          <w:bCs/>
          <w:color w:val="222222"/>
          <w:sz w:val="24"/>
          <w:szCs w:val="24"/>
        </w:rPr>
        <w:t xml:space="preserve">Section 3.4  Involuntary Withdrawal</w:t>
      </w:r>
    </w:p>
    <w:p>
      <w:pPr>
        <w:spacing w:after="120" w:line="276"/>
        <w:jc w:val="both"/>
      </w:pPr>
      <w:r>
        <w:rPr>
          <w:rFonts w:ascii="Calibri" w:cs="Calibri" w:eastAsia="Calibri" w:hAnsi="Calibri"/>
          <w:b w:val="false"/>
          <w:bCs w:val="false"/>
          <w:caps w:val="false"/>
          <w:color w:val="000000"/>
          <w:sz w:val="22"/>
          <w:szCs w:val="22"/>
        </w:rPr>
        <w:t xml:space="preserve">The involuntary withdrawal, removal, or expulsion of a Member from the Company in accordance with the terms of the Operating Agreement shall constitute a Trigger Event. Without limiting the foregoing, a Member shall be deemed to have been involuntarily withdrawn if such Member is removed as a Member by the affirmative vote or written consent of Members holding not less than [PERCENTAGE]% of the Percentage Interests (excluding the Percentage Interest of the Member subject to removal) in accordance with the Operating Agreement and applicable law.</w:t>
      </w:r>
    </w:p>
    <w:p>
      <w:pPr>
        <w:pStyle w:val="Heading2"/>
        <w:spacing w:after="160" w:before="280" w:line="276"/>
        <w:jc w:val="left"/>
      </w:pPr>
      <w:r>
        <w:rPr>
          <w:rFonts w:ascii="Calibri" w:cs="Calibri" w:eastAsia="Calibri" w:hAnsi="Calibri"/>
          <w:b/>
          <w:bCs/>
          <w:color w:val="222222"/>
          <w:sz w:val="24"/>
          <w:szCs w:val="24"/>
        </w:rPr>
        <w:t xml:space="preserve">Section 3.5  Termination for Cause</w:t>
      </w:r>
    </w:p>
    <w:p>
      <w:pPr>
        <w:spacing w:after="120" w:line="276"/>
        <w:ind w:left="720"/>
        <w:jc w:val="both"/>
      </w:pPr>
      <w:r>
        <w:rPr>
          <w:rFonts w:ascii="Calibri" w:cs="Calibri" w:eastAsia="Calibri" w:hAnsi="Calibri"/>
          <w:b/>
          <w:bCs/>
          <w:sz w:val="22"/>
          <w:szCs w:val="22"/>
        </w:rPr>
        <w:t xml:space="preserve">(a)  </w:t>
      </w:r>
      <w:r>
        <w:rPr>
          <w:rFonts w:ascii="Calibri" w:cs="Calibri" w:eastAsia="Calibri" w:hAnsi="Calibri"/>
          <w:sz w:val="22"/>
          <w:szCs w:val="22"/>
        </w:rPr>
        <w:t xml:space="preserve">Definition of Cause. For purposes of this Agreement, "Cause" means, with respect to any Member, the occurrence of any of the following:</w:t>
      </w:r>
    </w:p>
    <w:p>
      <w:pPr>
        <w:spacing w:after="120" w:line="276"/>
        <w:ind w:left="1440"/>
        <w:jc w:val="both"/>
      </w:pPr>
      <w:r>
        <w:rPr>
          <w:rFonts w:ascii="Calibri" w:cs="Calibri" w:eastAsia="Calibri" w:hAnsi="Calibri"/>
          <w:b/>
          <w:bCs/>
          <w:sz w:val="22"/>
          <w:szCs w:val="22"/>
        </w:rPr>
        <w:t xml:space="preserve">(i)  </w:t>
      </w:r>
      <w:r>
        <w:rPr>
          <w:rFonts w:ascii="Calibri" w:cs="Calibri" w:eastAsia="Calibri" w:hAnsi="Calibri"/>
          <w:sz w:val="22"/>
          <w:szCs w:val="22"/>
        </w:rPr>
        <w:t xml:space="preserve">such Member's material breach of any provision of the Operating Agreement or this Agreement, which breach remains uncured for a period of [30] days after written notice thereof from the Company or any other Member;</w:t>
      </w:r>
    </w:p>
    <w:p>
      <w:pPr>
        <w:spacing w:after="120" w:line="276"/>
        <w:ind w:left="1440"/>
        <w:jc w:val="both"/>
      </w:pPr>
      <w:r>
        <w:rPr>
          <w:rFonts w:ascii="Calibri" w:cs="Calibri" w:eastAsia="Calibri" w:hAnsi="Calibri"/>
          <w:b/>
          <w:bCs/>
          <w:sz w:val="22"/>
          <w:szCs w:val="22"/>
        </w:rPr>
        <w:t xml:space="preserve">(ii)  </w:t>
      </w:r>
      <w:r>
        <w:rPr>
          <w:rFonts w:ascii="Calibri" w:cs="Calibri" w:eastAsia="Calibri" w:hAnsi="Calibri"/>
          <w:sz w:val="22"/>
          <w:szCs w:val="22"/>
        </w:rPr>
        <w:t xml:space="preserve">such Member's fraud, willful misconduct, gross negligence, or dishonesty in connection with the business or affairs of the Company;</w:t>
      </w:r>
    </w:p>
    <w:p>
      <w:pPr>
        <w:spacing w:after="120" w:line="276"/>
        <w:ind w:left="1440"/>
        <w:jc w:val="both"/>
      </w:pPr>
      <w:r>
        <w:rPr>
          <w:rFonts w:ascii="Calibri" w:cs="Calibri" w:eastAsia="Calibri" w:hAnsi="Calibri"/>
          <w:b/>
          <w:bCs/>
          <w:sz w:val="22"/>
          <w:szCs w:val="22"/>
        </w:rPr>
        <w:t xml:space="preserve">(iii)  </w:t>
      </w:r>
      <w:r>
        <w:rPr>
          <w:rFonts w:ascii="Calibri" w:cs="Calibri" w:eastAsia="Calibri" w:hAnsi="Calibri"/>
          <w:sz w:val="22"/>
          <w:szCs w:val="22"/>
        </w:rPr>
        <w:t xml:space="preserve">such Member's misappropriation, embezzlement, or conversion of Company funds or property;</w:t>
      </w:r>
    </w:p>
    <w:p>
      <w:pPr>
        <w:spacing w:after="120" w:line="276"/>
        <w:ind w:left="1440"/>
        <w:jc w:val="both"/>
      </w:pPr>
      <w:r>
        <w:rPr>
          <w:rFonts w:ascii="Calibri" w:cs="Calibri" w:eastAsia="Calibri" w:hAnsi="Calibri"/>
          <w:b/>
          <w:bCs/>
          <w:sz w:val="22"/>
          <w:szCs w:val="22"/>
        </w:rPr>
        <w:t xml:space="preserve">(iv)  </w:t>
      </w:r>
      <w:r>
        <w:rPr>
          <w:rFonts w:ascii="Calibri" w:cs="Calibri" w:eastAsia="Calibri" w:hAnsi="Calibri"/>
          <w:sz w:val="22"/>
          <w:szCs w:val="22"/>
        </w:rPr>
        <w:t xml:space="preserve">such Member's conviction of, or plea of guilty or nolo contendere to, a felony or any crime involving moral turpitude;</w:t>
      </w:r>
    </w:p>
    <w:p>
      <w:pPr>
        <w:spacing w:after="120" w:line="276"/>
        <w:ind w:left="1440"/>
        <w:jc w:val="both"/>
      </w:pPr>
      <w:r>
        <w:rPr>
          <w:rFonts w:ascii="Calibri" w:cs="Calibri" w:eastAsia="Calibri" w:hAnsi="Calibri"/>
          <w:b/>
          <w:bCs/>
          <w:sz w:val="22"/>
          <w:szCs w:val="22"/>
        </w:rPr>
        <w:t xml:space="preserve">(v)  </w:t>
      </w:r>
      <w:r>
        <w:rPr>
          <w:rFonts w:ascii="Calibri" w:cs="Calibri" w:eastAsia="Calibri" w:hAnsi="Calibri"/>
          <w:sz w:val="22"/>
          <w:szCs w:val="22"/>
        </w:rPr>
        <w:t xml:space="preserve">such Member's breach of any fiduciary duty owed to the Company or any other Member;</w:t>
      </w:r>
    </w:p>
    <w:p>
      <w:pPr>
        <w:spacing w:after="120" w:line="276"/>
        <w:ind w:left="1440"/>
        <w:jc w:val="both"/>
      </w:pPr>
      <w:r>
        <w:rPr>
          <w:rFonts w:ascii="Calibri" w:cs="Calibri" w:eastAsia="Calibri" w:hAnsi="Calibri"/>
          <w:b/>
          <w:bCs/>
          <w:sz w:val="22"/>
          <w:szCs w:val="22"/>
        </w:rPr>
        <w:t xml:space="preserve">(vi)  </w:t>
      </w:r>
      <w:r>
        <w:rPr>
          <w:rFonts w:ascii="Calibri" w:cs="Calibri" w:eastAsia="Calibri" w:hAnsi="Calibri"/>
          <w:sz w:val="22"/>
          <w:szCs w:val="22"/>
        </w:rPr>
        <w:t xml:space="preserve">such Member's material failure to comply with applicable law, regulation, or court order in connection with the business or affairs of the Company; or</w:t>
      </w:r>
    </w:p>
    <w:p>
      <w:pPr>
        <w:spacing w:after="120" w:line="276"/>
        <w:ind w:left="1440"/>
        <w:jc w:val="both"/>
      </w:pPr>
      <w:r>
        <w:rPr>
          <w:rFonts w:ascii="Calibri" w:cs="Calibri" w:eastAsia="Calibri" w:hAnsi="Calibri"/>
          <w:b/>
          <w:bCs/>
          <w:sz w:val="22"/>
          <w:szCs w:val="22"/>
        </w:rPr>
        <w:t xml:space="preserve">(vii)  </w:t>
      </w:r>
      <w:r>
        <w:rPr>
          <w:rFonts w:ascii="Calibri" w:cs="Calibri" w:eastAsia="Calibri" w:hAnsi="Calibri"/>
          <w:sz w:val="22"/>
          <w:szCs w:val="22"/>
        </w:rPr>
        <w:t xml:space="preserve">such Member's engagement in any activity that is materially competitive with the business of the Company, in violation of any non-competition or non-solicitation covenant contained in the Operating Agreement or any ancillary agreement.</w:t>
      </w:r>
    </w:p>
    <w:p>
      <w:pPr>
        <w:spacing w:after="120" w:line="276"/>
        <w:ind w:left="720"/>
        <w:jc w:val="both"/>
      </w:pPr>
      <w:r>
        <w:rPr>
          <w:rFonts w:ascii="Calibri" w:cs="Calibri" w:eastAsia="Calibri" w:hAnsi="Calibri"/>
          <w:b/>
          <w:bCs/>
          <w:sz w:val="22"/>
          <w:szCs w:val="22"/>
        </w:rPr>
        <w:t xml:space="preserve">(b)  </w:t>
      </w:r>
      <w:r>
        <w:rPr>
          <w:rFonts w:ascii="Calibri" w:cs="Calibri" w:eastAsia="Calibri" w:hAnsi="Calibri"/>
          <w:sz w:val="22"/>
          <w:szCs w:val="22"/>
        </w:rPr>
        <w:t xml:space="preserve">Determination. The determination that Cause exists shall be made by the affirmative vote or written consent of Members holding not less than [PERCENTAGE]% of the Percentage Interests (excluding the Percentage Interest of the Member alleged to be subject to Cause).</w:t>
      </w:r>
    </w:p>
    <w:p>
      <w:pPr>
        <w:spacing w:after="120" w:line="276"/>
        <w:ind w:left="720"/>
        <w:jc w:val="both"/>
      </w:pPr>
      <w:r>
        <w:rPr>
          <w:rFonts w:ascii="Calibri" w:cs="Calibri" w:eastAsia="Calibri" w:hAnsi="Calibri"/>
          <w:b/>
          <w:bCs/>
          <w:sz w:val="22"/>
          <w:szCs w:val="22"/>
        </w:rPr>
        <w:t xml:space="preserve">(c)  </w:t>
      </w:r>
      <w:r>
        <w:rPr>
          <w:rFonts w:ascii="Calibri" w:cs="Calibri" w:eastAsia="Calibri" w:hAnsi="Calibri"/>
          <w:sz w:val="22"/>
          <w:szCs w:val="22"/>
        </w:rPr>
        <w:t xml:space="preserve">Notice and Opportunity to Cure. Prior to any determination that Cause exists, the Company shall deliver written notice to the affected Member specifying in reasonable detail the facts and circumstances constituting Cause and, where applicable, providing the cure period set forth in Section 3.5(a)(i).</w:t>
      </w:r>
    </w:p>
    <w:p>
      <w:pPr>
        <w:pStyle w:val="Heading2"/>
        <w:spacing w:after="160" w:before="280" w:line="276"/>
        <w:jc w:val="left"/>
      </w:pPr>
      <w:r>
        <w:rPr>
          <w:rFonts w:ascii="Calibri" w:cs="Calibri" w:eastAsia="Calibri" w:hAnsi="Calibri"/>
          <w:b/>
          <w:bCs/>
          <w:color w:val="222222"/>
          <w:sz w:val="24"/>
          <w:szCs w:val="24"/>
        </w:rPr>
        <w:t xml:space="preserve">Section 3.6  Bankruptcy and Insolvency</w:t>
      </w:r>
    </w:p>
    <w:p>
      <w:pPr>
        <w:spacing w:after="120" w:line="276"/>
        <w:jc w:val="both"/>
      </w:pPr>
      <w:r>
        <w:rPr>
          <w:rFonts w:ascii="Calibri" w:cs="Calibri" w:eastAsia="Calibri" w:hAnsi="Calibri"/>
          <w:b w:val="false"/>
          <w:bCs w:val="false"/>
          <w:caps w:val="false"/>
          <w:color w:val="000000"/>
          <w:sz w:val="22"/>
          <w:szCs w:val="22"/>
        </w:rPr>
        <w:t xml:space="preserve">The occurrence of a Bankruptcy Event with respect to any Member shall constitute a Trigger Event. Upon the occurrence of a Bankruptcy Event, the affected Member (or such Member's trustee, receiver, or other representative) shall promptly deliver written notice to the Company and the Remaining Members, and in no event later than [10] business days following the occurrence of such Bankruptcy Event. The affected Member hereby irrevocably consents to the purchase of such Member's Membership Interest by the Company and/or the Remaining Members in accordance with this Agreement, and acknowledges that such consent is given in consideration of the mutual agreements set forth herein.</w:t>
      </w:r>
    </w:p>
    <w:p>
      <w:pPr>
        <w:pStyle w:val="Heading2"/>
        <w:spacing w:after="160" w:before="280" w:line="276"/>
        <w:jc w:val="left"/>
      </w:pPr>
      <w:r>
        <w:rPr>
          <w:rFonts w:ascii="Calibri" w:cs="Calibri" w:eastAsia="Calibri" w:hAnsi="Calibri"/>
          <w:b/>
          <w:bCs/>
          <w:color w:val="222222"/>
          <w:sz w:val="24"/>
          <w:szCs w:val="24"/>
        </w:rPr>
        <w:t xml:space="preserve">Section 3.7  Divorce and Marital Dissolution</w:t>
      </w:r>
    </w:p>
    <w:p>
      <w:pPr>
        <w:spacing w:after="120" w:line="276"/>
        <w:ind w:left="720"/>
        <w:jc w:val="both"/>
      </w:pPr>
      <w:r>
        <w:rPr>
          <w:rFonts w:ascii="Calibri" w:cs="Calibri" w:eastAsia="Calibri" w:hAnsi="Calibri"/>
          <w:b/>
          <w:bCs/>
          <w:sz w:val="22"/>
          <w:szCs w:val="22"/>
        </w:rPr>
        <w:t xml:space="preserve">(a)  </w:t>
      </w:r>
      <w:r>
        <w:rPr>
          <w:rFonts w:ascii="Calibri" w:cs="Calibri" w:eastAsia="Calibri" w:hAnsi="Calibri"/>
          <w:sz w:val="22"/>
          <w:szCs w:val="22"/>
        </w:rPr>
        <w:t xml:space="preserve">A Trigger Event shall be deemed to have occurred if, as a result of a divorce, legal separation, annulment, or other marital dissolution proceeding, a court of competent jurisdiction issues an order, decree, or judgment that purports to award, transfer, or assign all or any portion of a Member's Membership Interest (or any rights therein) to such Member's current or former spouse, domestic partner, or any other person who is not a Member.</w:t>
      </w:r>
    </w:p>
    <w:p>
      <w:pPr>
        <w:spacing w:after="120" w:line="276"/>
        <w:ind w:left="720"/>
        <w:jc w:val="both"/>
      </w:pPr>
      <w:r>
        <w:rPr>
          <w:rFonts w:ascii="Calibri" w:cs="Calibri" w:eastAsia="Calibri" w:hAnsi="Calibri"/>
          <w:b/>
          <w:bCs/>
          <w:sz w:val="22"/>
          <w:szCs w:val="22"/>
        </w:rPr>
        <w:t xml:space="preserve">(b)  </w:t>
      </w:r>
      <w:r>
        <w:rPr>
          <w:rFonts w:ascii="Calibri" w:cs="Calibri" w:eastAsia="Calibri" w:hAnsi="Calibri"/>
          <w:sz w:val="22"/>
          <w:szCs w:val="22"/>
        </w:rPr>
        <w:t xml:space="preserve">Each Member who is a natural person shall use commercially reasonable efforts to cause such Member's spouse or domestic partner to execute a Spousal Consent and Joinder in the form attached hereto as Exhibit G.</w:t>
      </w:r>
    </w:p>
    <w:p>
      <w:pPr>
        <w:spacing w:after="120" w:line="276"/>
        <w:ind w:left="720"/>
        <w:jc w:val="both"/>
      </w:pPr>
      <w:r>
        <w:rPr>
          <w:rFonts w:ascii="Calibri" w:cs="Calibri" w:eastAsia="Calibri" w:hAnsi="Calibri"/>
          <w:b/>
          <w:bCs/>
          <w:sz w:val="22"/>
          <w:szCs w:val="22"/>
        </w:rPr>
        <w:t xml:space="preserve">(c)  </w:t>
      </w:r>
      <w:r>
        <w:rPr>
          <w:rFonts w:ascii="Calibri" w:cs="Calibri" w:eastAsia="Calibri" w:hAnsi="Calibri"/>
          <w:sz w:val="22"/>
          <w:szCs w:val="22"/>
        </w:rPr>
        <w:t xml:space="preserve">Each Member agrees to notify the Company and the Remaining Members in writing within [10] business days of the commencement of any divorce, legal separation, or marital dissolution proceeding.</w:t>
      </w:r>
    </w:p>
    <w:p>
      <w:pPr>
        <w:pStyle w:val="Heading2"/>
        <w:spacing w:after="160" w:before="280" w:line="276"/>
        <w:jc w:val="left"/>
      </w:pPr>
      <w:r>
        <w:rPr>
          <w:rFonts w:ascii="Calibri" w:cs="Calibri" w:eastAsia="Calibri" w:hAnsi="Calibri"/>
          <w:b/>
          <w:bCs/>
          <w:color w:val="222222"/>
          <w:sz w:val="24"/>
          <w:szCs w:val="24"/>
        </w:rPr>
        <w:t xml:space="preserve">Section 3.8  Breach of Operating Agreement</w:t>
      </w:r>
    </w:p>
    <w:p>
      <w:pPr>
        <w:spacing w:after="120" w:line="276"/>
        <w:jc w:val="both"/>
      </w:pPr>
      <w:r>
        <w:rPr>
          <w:rFonts w:ascii="Calibri" w:cs="Calibri" w:eastAsia="Calibri" w:hAnsi="Calibri"/>
          <w:b w:val="false"/>
          <w:bCs w:val="false"/>
          <w:caps w:val="false"/>
          <w:color w:val="000000"/>
          <w:sz w:val="22"/>
          <w:szCs w:val="22"/>
        </w:rPr>
        <w:t xml:space="preserve">A material breach of the Operating Agreement by a Member that remains uncured after the expiration of any applicable cure period set forth in the Operating Agreement or this Agreement shall constitute a Trigger Event. The Remaining Members shall deliver written notice to the breaching Member identifying the breach with reasonable particularity and providing a cure period of not less than [30] days (or such longer period as may be specified in the Operating Agreement). If the breach is not cured within the applicable cure period, the Remaining Members may exercise the Purchase Option set forth in Article V.</w:t>
      </w:r>
    </w:p>
    <w:p>
      <w:pPr>
        <w:pStyle w:val="Heading2"/>
        <w:spacing w:after="160" w:before="280" w:line="276"/>
        <w:jc w:val="left"/>
      </w:pPr>
      <w:r>
        <w:rPr>
          <w:rFonts w:ascii="Calibri" w:cs="Calibri" w:eastAsia="Calibri" w:hAnsi="Calibri"/>
          <w:b/>
          <w:bCs/>
          <w:color w:val="222222"/>
          <w:sz w:val="24"/>
          <w:szCs w:val="24"/>
        </w:rPr>
        <w:t xml:space="preserve">Section 3.9  Deadlock</w:t>
      </w:r>
    </w:p>
    <w:p>
      <w:pPr>
        <w:spacing w:after="120" w:line="276"/>
        <w:ind w:left="720"/>
        <w:jc w:val="both"/>
      </w:pPr>
      <w:r>
        <w:rPr>
          <w:rFonts w:ascii="Calibri" w:cs="Calibri" w:eastAsia="Calibri" w:hAnsi="Calibri"/>
          <w:b/>
          <w:bCs/>
          <w:sz w:val="22"/>
          <w:szCs w:val="22"/>
        </w:rPr>
        <w:t xml:space="preserve">(a)  </w:t>
      </w:r>
      <w:r>
        <w:rPr>
          <w:rFonts w:ascii="Calibri" w:cs="Calibri" w:eastAsia="Calibri" w:hAnsi="Calibri"/>
          <w:sz w:val="22"/>
          <w:szCs w:val="22"/>
        </w:rPr>
        <w:t xml:space="preserve">A Deadlock shall constitute a Trigger Event if (i) the Members have been unable to resolve the matter giving rise to the Deadlock after good faith negotiation for a period of not less than [60] days, (ii) the Parties have attempted in good faith to resolve the Deadlock through the dispute resolution procedures set forth in Article XIII (to the extent applicable), and (iii) a Member delivers written notice to the Company and the other Members declaring that a Deadlock exists (the "Deadlock Notice").</w:t>
      </w:r>
    </w:p>
    <w:p>
      <w:pPr>
        <w:spacing w:after="120" w:line="276"/>
        <w:ind w:left="720"/>
        <w:jc w:val="both"/>
      </w:pPr>
      <w:r>
        <w:rPr>
          <w:rFonts w:ascii="Calibri" w:cs="Calibri" w:eastAsia="Calibri" w:hAnsi="Calibri"/>
          <w:b/>
          <w:bCs/>
          <w:sz w:val="22"/>
          <w:szCs w:val="22"/>
        </w:rPr>
        <w:t xml:space="preserve">(b)  </w:t>
      </w:r>
      <w:r>
        <w:rPr>
          <w:rFonts w:ascii="Calibri" w:cs="Calibri" w:eastAsia="Calibri" w:hAnsi="Calibri"/>
          <w:sz w:val="22"/>
          <w:szCs w:val="22"/>
        </w:rPr>
        <w:t xml:space="preserve">Deadlock Buy-Sell Procedure. Upon delivery of a Deadlock Notice, the following buy-sell procedure (sometimes referred to as a "shotgun" or "Texas shootout" provision) shall apply:</w:t>
      </w:r>
    </w:p>
    <w:p>
      <w:pPr>
        <w:spacing w:after="120" w:line="276"/>
        <w:ind w:left="1440"/>
        <w:jc w:val="both"/>
      </w:pPr>
      <w:r>
        <w:rPr>
          <w:rFonts w:ascii="Calibri" w:cs="Calibri" w:eastAsia="Calibri" w:hAnsi="Calibri"/>
          <w:b/>
          <w:bCs/>
          <w:sz w:val="22"/>
          <w:szCs w:val="22"/>
        </w:rPr>
        <w:t xml:space="preserve">(i)  </w:t>
      </w:r>
      <w:r>
        <w:rPr>
          <w:rFonts w:ascii="Calibri" w:cs="Calibri" w:eastAsia="Calibri" w:hAnsi="Calibri"/>
          <w:sz w:val="22"/>
          <w:szCs w:val="22"/>
        </w:rPr>
        <w:t xml:space="preserve">The Member delivering the Deadlock Notice (the "Initiating Member") shall include in the Deadlock Notice a stated price per Percentage Interest at which the Initiating Member is willing to purchase all of the Membership Interests held by each other Member, or to sell all of the Initiating Member's Membership Interest to the other Members (the "Deadlock Price").</w:t>
      </w:r>
    </w:p>
    <w:p>
      <w:pPr>
        <w:spacing w:after="120" w:line="276"/>
        <w:ind w:left="1440"/>
        <w:jc w:val="both"/>
      </w:pPr>
      <w:r>
        <w:rPr>
          <w:rFonts w:ascii="Calibri" w:cs="Calibri" w:eastAsia="Calibri" w:hAnsi="Calibri"/>
          <w:b/>
          <w:bCs/>
          <w:sz w:val="22"/>
          <w:szCs w:val="22"/>
        </w:rPr>
        <w:t xml:space="preserve">(ii)  </w:t>
      </w:r>
      <w:r>
        <w:rPr>
          <w:rFonts w:ascii="Calibri" w:cs="Calibri" w:eastAsia="Calibri" w:hAnsi="Calibri"/>
          <w:sz w:val="22"/>
          <w:szCs w:val="22"/>
        </w:rPr>
        <w:t xml:space="preserve">Each Remaining Member shall have [30] days from receipt of the Deadlock Notice (the "Election Period") to elect, by written notice to the Initiating Member and the Company, either (A) to sell all of such Remaining Member's Membership Interest to the Initiating Member at the Deadlock Price, or (B) to purchase all of the Initiating Member's Membership Interest at the Deadlock Price.</w:t>
      </w:r>
    </w:p>
    <w:p>
      <w:pPr>
        <w:spacing w:after="120" w:line="276"/>
        <w:ind w:left="1440"/>
        <w:jc w:val="both"/>
      </w:pPr>
      <w:r>
        <w:rPr>
          <w:rFonts w:ascii="Calibri" w:cs="Calibri" w:eastAsia="Calibri" w:hAnsi="Calibri"/>
          <w:b/>
          <w:bCs/>
          <w:sz w:val="22"/>
          <w:szCs w:val="22"/>
        </w:rPr>
        <w:t xml:space="preserve">(iii)  </w:t>
      </w:r>
      <w:r>
        <w:rPr>
          <w:rFonts w:ascii="Calibri" w:cs="Calibri" w:eastAsia="Calibri" w:hAnsi="Calibri"/>
          <w:sz w:val="22"/>
          <w:szCs w:val="22"/>
        </w:rPr>
        <w:t xml:space="preserve">If a Remaining Member elects to purchase, such Remaining Member shall purchase the Initiating Member's Membership Interest at the Deadlock Price. If multiple Remaining Members elect to purchase, they shall purchase the Initiating Member's Membership Interest in proportion to their respective Percentage Interests (excluding the Initiating Member's Percentage Interest).</w:t>
      </w:r>
    </w:p>
    <w:p>
      <w:pPr>
        <w:spacing w:after="120" w:line="276"/>
        <w:ind w:left="1440"/>
        <w:jc w:val="both"/>
      </w:pPr>
      <w:r>
        <w:rPr>
          <w:rFonts w:ascii="Calibri" w:cs="Calibri" w:eastAsia="Calibri" w:hAnsi="Calibri"/>
          <w:b/>
          <w:bCs/>
          <w:sz w:val="22"/>
          <w:szCs w:val="22"/>
        </w:rPr>
        <w:t xml:space="preserve">(iv)  </w:t>
      </w:r>
      <w:r>
        <w:rPr>
          <w:rFonts w:ascii="Calibri" w:cs="Calibri" w:eastAsia="Calibri" w:hAnsi="Calibri"/>
          <w:sz w:val="22"/>
          <w:szCs w:val="22"/>
        </w:rPr>
        <w:t xml:space="preserve">If no Remaining Member elects to purchase within the Election Period, each Remaining Member shall be deemed to have elected to sell, and the Initiating Member shall purchase all Remaining Members' Membership Interests at the Deadlock Price.</w:t>
      </w:r>
    </w:p>
    <w:p>
      <w:pPr>
        <w:pStyle w:val="Heading2"/>
        <w:spacing w:after="160" w:before="280" w:line="276"/>
        <w:jc w:val="left"/>
      </w:pPr>
      <w:r>
        <w:rPr>
          <w:rFonts w:ascii="Calibri" w:cs="Calibri" w:eastAsia="Calibri" w:hAnsi="Calibri"/>
          <w:b/>
          <w:bCs/>
          <w:color w:val="222222"/>
          <w:sz w:val="24"/>
          <w:szCs w:val="24"/>
        </w:rPr>
        <w:t xml:space="preserve">Section 3.10  Felony Conviction</w:t>
      </w:r>
    </w:p>
    <w:p>
      <w:pPr>
        <w:spacing w:after="120" w:line="276"/>
        <w:jc w:val="both"/>
      </w:pPr>
      <w:r>
        <w:rPr>
          <w:rFonts w:ascii="Calibri" w:cs="Calibri" w:eastAsia="Calibri" w:hAnsi="Calibri"/>
          <w:b w:val="false"/>
          <w:bCs w:val="false"/>
          <w:caps w:val="false"/>
          <w:color w:val="000000"/>
          <w:sz w:val="22"/>
          <w:szCs w:val="22"/>
        </w:rPr>
        <w:t xml:space="preserve">The conviction of a Member (who is a natural person) of a felony under the laws of the United States or any state thereof, or a plea of guilty or nolo contendere to a felony charge, shall constitute a Trigger Event. The affected Member shall promptly notify the Company and the Remaining Members of any felony indictment, charge, conviction, or plea, and in no event later than [10] business days following such event. A conviction or plea under this Section 3.10 shall constitute Cause for purposes of determining the Buy-Sell Price under Article VIII.</w:t>
      </w:r>
    </w:p>
    <w:p>
      <w:pPr>
        <w:pStyle w:val="Heading2"/>
        <w:spacing w:after="160" w:before="280" w:line="276"/>
        <w:jc w:val="left"/>
      </w:pPr>
      <w:r>
        <w:rPr>
          <w:rFonts w:ascii="Calibri" w:cs="Calibri" w:eastAsia="Calibri" w:hAnsi="Calibri"/>
          <w:b/>
          <w:bCs/>
          <w:color w:val="222222"/>
          <w:sz w:val="24"/>
          <w:szCs w:val="24"/>
        </w:rPr>
        <w:t xml:space="preserve">Section 3.11  Loss of Professional License</w:t>
      </w:r>
    </w:p>
    <w:p>
      <w:pPr>
        <w:spacing w:after="120" w:line="276"/>
        <w:jc w:val="both"/>
      </w:pPr>
      <w:r>
        <w:rPr>
          <w:rFonts w:ascii="Calibri" w:cs="Calibri" w:eastAsia="Calibri" w:hAnsi="Calibri"/>
          <w:b w:val="false"/>
          <w:bCs w:val="false"/>
          <w:caps w:val="false"/>
          <w:color w:val="000000"/>
          <w:sz w:val="22"/>
          <w:szCs w:val="22"/>
        </w:rPr>
        <w:t xml:space="preserve">If the Company's business requires that its Members hold or maintain any professional license, certification, registration, or other regulatory approval (collectively, "Professional Credentials"), the suspension, revocation, surrender, lapse, or other loss of any such Professional Credential by a Member shall constitute a Trigger Event. The affected Member shall promptly notify the Company and the Remaining Members of (a) any proceeding, investigation, or action that may reasonably be expected to result in the loss of such Professional Credential, and (b) the actual loss of such Professional Credential, in each case within [10] business days of learning thereof. A temporary suspension that is cured within [60] days shall not constitute a Trigger Event, provided the Member has diligently pursued the reinstatement of such Professional Credential.</w:t>
      </w:r>
    </w:p>
    <w:p>
      <w:pPr>
        <w:pStyle w:val="Heading2"/>
        <w:spacing w:after="160" w:before="280" w:line="276"/>
        <w:jc w:val="left"/>
      </w:pPr>
      <w:r>
        <w:rPr>
          <w:rFonts w:ascii="Calibri" w:cs="Calibri" w:eastAsia="Calibri" w:hAnsi="Calibri"/>
          <w:b/>
          <w:bCs/>
          <w:color w:val="222222"/>
          <w:sz w:val="24"/>
          <w:szCs w:val="24"/>
        </w:rPr>
        <w:t xml:space="preserve">Section 3.12  Change of Control of Entity Member</w:t>
      </w:r>
    </w:p>
    <w:p>
      <w:pPr>
        <w:spacing w:after="120" w:line="276"/>
        <w:jc w:val="both"/>
      </w:pPr>
      <w:r>
        <w:rPr>
          <w:rFonts w:ascii="Calibri" w:cs="Calibri" w:eastAsia="Calibri" w:hAnsi="Calibri"/>
          <w:b w:val="false"/>
          <w:bCs w:val="false"/>
          <w:caps w:val="false"/>
          <w:color w:val="000000"/>
          <w:sz w:val="22"/>
          <w:szCs w:val="22"/>
        </w:rPr>
        <w:t xml:space="preserve">If any Member is an entity (including a corporation, limited liability company, partnership, or trust), a Change of Control of such entity Member shall constitute a Trigger Event. The entity Member shall deliver written notice to the Company and the Remaining Members of any proposed or pending Change of Control not less than [30] days prior to the anticipated consummation of such Change of Control. Failure to provide timely notice shall not prevent the exercise of any purchase rights under this Agreement but shall constitute a material breach of this Agreement.</w:t>
      </w:r>
    </w:p>
    <w:p>
      <w:pPr>
        <w:pStyle w:val="Heading1"/>
        <w:pBdr>
          <w:bottom w:val="single" w:color="333333" w:sz="6" w:space="4"/>
        </w:pBdr>
        <w:spacing w:after="200" w:before="360" w:line="276"/>
        <w:jc w:val="left"/>
      </w:pPr>
      <w:r>
        <w:rPr>
          <w:rFonts w:ascii="Calibri" w:cs="Calibri" w:eastAsia="Calibri" w:hAnsi="Calibri"/>
          <w:b/>
          <w:bCs/>
          <w:color w:val="000000"/>
          <w:sz w:val="26"/>
          <w:szCs w:val="26"/>
        </w:rPr>
        <w:t xml:space="preserve">ARTICLE IV — MANDATORY PURCHASE OBLIGATIONS</w:t>
      </w:r>
    </w:p>
    <w:p>
      <w:pPr>
        <w:pStyle w:val="Heading2"/>
        <w:spacing w:after="160" w:before="280" w:line="276"/>
        <w:jc w:val="left"/>
      </w:pPr>
      <w:r>
        <w:rPr>
          <w:rFonts w:ascii="Calibri" w:cs="Calibri" w:eastAsia="Calibri" w:hAnsi="Calibri"/>
          <w:b/>
          <w:bCs/>
          <w:color w:val="222222"/>
          <w:sz w:val="24"/>
          <w:szCs w:val="24"/>
        </w:rPr>
        <w:t xml:space="preserve">Section 4.1  Mandatory Trigger Events</w:t>
      </w:r>
    </w:p>
    <w:p>
      <w:pPr>
        <w:spacing w:after="120" w:line="276"/>
        <w:jc w:val="both"/>
      </w:pPr>
      <w:r>
        <w:rPr>
          <w:rFonts w:ascii="Calibri" w:cs="Calibri" w:eastAsia="Calibri" w:hAnsi="Calibri"/>
          <w:b w:val="false"/>
          <w:bCs w:val="false"/>
          <w:caps w:val="false"/>
          <w:color w:val="000000"/>
          <w:sz w:val="22"/>
          <w:szCs w:val="22"/>
        </w:rPr>
        <w:t xml:space="preserve">The following Trigger Events shall give rise to a mandatory purchase obligation under this Article IV (each, a "Mandatory Trigger Event"):</w:t>
      </w:r>
    </w:p>
    <w:p>
      <w:pPr>
        <w:spacing w:after="120" w:line="276"/>
        <w:ind w:left="720"/>
        <w:jc w:val="both"/>
      </w:pPr>
      <w:r>
        <w:rPr>
          <w:rFonts w:ascii="Calibri" w:cs="Calibri" w:eastAsia="Calibri" w:hAnsi="Calibri"/>
          <w:b/>
          <w:bCs/>
          <w:sz w:val="22"/>
          <w:szCs w:val="22"/>
        </w:rPr>
        <w:t xml:space="preserve">(a)  </w:t>
      </w:r>
      <w:r>
        <w:rPr>
          <w:rFonts w:ascii="Calibri" w:cs="Calibri" w:eastAsia="Calibri" w:hAnsi="Calibri"/>
          <w:sz w:val="22"/>
          <w:szCs w:val="22"/>
        </w:rPr>
        <w:t xml:space="preserve">Death of a Member (Section 3.1);</w:t>
      </w:r>
    </w:p>
    <w:p>
      <w:pPr>
        <w:spacing w:after="120" w:line="276"/>
        <w:ind w:left="720"/>
        <w:jc w:val="both"/>
      </w:pPr>
      <w:r>
        <w:rPr>
          <w:rFonts w:ascii="Calibri" w:cs="Calibri" w:eastAsia="Calibri" w:hAnsi="Calibri"/>
          <w:b/>
          <w:bCs/>
          <w:sz w:val="22"/>
          <w:szCs w:val="22"/>
        </w:rPr>
        <w:t xml:space="preserve">(b)  </w:t>
      </w:r>
      <w:r>
        <w:rPr>
          <w:rFonts w:ascii="Calibri" w:cs="Calibri" w:eastAsia="Calibri" w:hAnsi="Calibri"/>
          <w:sz w:val="22"/>
          <w:szCs w:val="22"/>
        </w:rPr>
        <w:t xml:space="preserve">Disability of a Member (Section 3.2).</w:t>
      </w:r>
    </w:p>
    <w:p>
      <w:pPr>
        <w:spacing w:after="120" w:line="276"/>
        <w:jc w:val="both"/>
      </w:pPr>
      <w:r>
        <w:rPr>
          <w:rFonts w:ascii="Calibri" w:cs="Calibri" w:eastAsia="Calibri" w:hAnsi="Calibri"/>
          <w:b w:val="false"/>
          <w:bCs w:val="false"/>
          <w:caps w:val="false"/>
          <w:color w:val="000000"/>
          <w:sz w:val="22"/>
          <w:szCs w:val="22"/>
        </w:rPr>
        <w:t xml:space="preserve">Upon the occurrence of a Mandatory Trigger Event, the Membership Interest of the Selling Member shall be purchased and sold in accordance with this Article IV, and neither the Company, the Remaining Members, nor the Selling Member (or such Selling Member's Decedent's Representative or legal representative, as applicable) shall have the right to refuse such purchase and sale, except as expressly provided in Section 4.5.</w:t>
      </w:r>
    </w:p>
    <w:p>
      <w:pPr>
        <w:pStyle w:val="Heading2"/>
        <w:spacing w:after="160" w:before="280" w:line="276"/>
        <w:jc w:val="left"/>
      </w:pPr>
      <w:r>
        <w:rPr>
          <w:rFonts w:ascii="Calibri" w:cs="Calibri" w:eastAsia="Calibri" w:hAnsi="Calibri"/>
          <w:b/>
          <w:bCs/>
          <w:color w:val="222222"/>
          <w:sz w:val="24"/>
          <w:szCs w:val="24"/>
        </w:rPr>
        <w:t xml:space="preserve">Section 4.2  Company Purchase Obligation</w:t>
      </w:r>
    </w:p>
    <w:p>
      <w:pPr>
        <w:spacing w:after="120" w:line="276"/>
        <w:ind w:left="720"/>
        <w:jc w:val="both"/>
      </w:pPr>
      <w:r>
        <w:rPr>
          <w:rFonts w:ascii="Calibri" w:cs="Calibri" w:eastAsia="Calibri" w:hAnsi="Calibri"/>
          <w:b/>
          <w:bCs/>
          <w:sz w:val="22"/>
          <w:szCs w:val="22"/>
        </w:rPr>
        <w:t xml:space="preserve">(a)  </w:t>
      </w:r>
      <w:r>
        <w:rPr>
          <w:rFonts w:ascii="Calibri" w:cs="Calibri" w:eastAsia="Calibri" w:hAnsi="Calibri"/>
          <w:sz w:val="22"/>
          <w:szCs w:val="22"/>
        </w:rPr>
        <w:t xml:space="preserve">First Priority. Upon the occurrence of a Mandatory Trigger Event, the Company shall purchase, and the Selling Member (or the Selling Member's Decedent's Representative or legal representative) shall sell, the entire Membership Interest of the Selling Member at the Buy-Sell Price determined in accordance with Article VIII, subject to the terms and conditions of this Agreement.</w:t>
      </w:r>
    </w:p>
    <w:p>
      <w:pPr>
        <w:spacing w:after="120" w:line="276"/>
        <w:ind w:left="720"/>
        <w:jc w:val="both"/>
      </w:pPr>
      <w:r>
        <w:rPr>
          <w:rFonts w:ascii="Calibri" w:cs="Calibri" w:eastAsia="Calibri" w:hAnsi="Calibri"/>
          <w:b/>
          <w:bCs/>
          <w:sz w:val="22"/>
          <w:szCs w:val="22"/>
        </w:rPr>
        <w:t xml:space="preserve">(b)  </w:t>
      </w:r>
      <w:r>
        <w:rPr>
          <w:rFonts w:ascii="Calibri" w:cs="Calibri" w:eastAsia="Calibri" w:hAnsi="Calibri"/>
          <w:sz w:val="22"/>
          <w:szCs w:val="22"/>
        </w:rPr>
        <w:t xml:space="preserve">Notice of Election. Within [15] days following the later of (i) the date on which the Company receives notice of the Mandatory Trigger Event and (ii) the determination of the Buy-Sell Price pursuant to Article VIII, the Company shall deliver written notice to the Selling Member (or the Selling Member's Decedent's Representative) confirming the Company's intent to purchase the Selling Member's Membership Interest (the "Company Purchase Notice").</w:t>
      </w:r>
    </w:p>
    <w:p>
      <w:pPr>
        <w:spacing w:after="120" w:line="276"/>
        <w:ind w:left="720"/>
        <w:jc w:val="both"/>
      </w:pPr>
      <w:r>
        <w:rPr>
          <w:rFonts w:ascii="Calibri" w:cs="Calibri" w:eastAsia="Calibri" w:hAnsi="Calibri"/>
          <w:b/>
          <w:bCs/>
          <w:sz w:val="22"/>
          <w:szCs w:val="22"/>
        </w:rPr>
        <w:t xml:space="preserve">(c)  </w:t>
      </w:r>
      <w:r>
        <w:rPr>
          <w:rFonts w:ascii="Calibri" w:cs="Calibri" w:eastAsia="Calibri" w:hAnsi="Calibri"/>
          <w:sz w:val="22"/>
          <w:szCs w:val="22"/>
        </w:rPr>
        <w:t xml:space="preserve">Funding. The Company may fund the purchase from any combination of (i) available cash and cash equivalents, (ii) insurance proceeds (as described in Article X), (iii) borrowings, (iv) installment payments pursuant to a promissory note (as described in Section 8.3), and (v) any other sources available to the Company.</w:t>
      </w:r>
    </w:p>
    <w:p>
      <w:pPr>
        <w:spacing w:after="120" w:line="276"/>
        <w:ind w:left="720"/>
        <w:jc w:val="both"/>
      </w:pPr>
      <w:r>
        <w:rPr>
          <w:rFonts w:ascii="Calibri" w:cs="Calibri" w:eastAsia="Calibri" w:hAnsi="Calibri"/>
          <w:b/>
          <w:bCs/>
          <w:sz w:val="22"/>
          <w:szCs w:val="22"/>
        </w:rPr>
        <w:t xml:space="preserve">(d)  </w:t>
      </w:r>
      <w:r>
        <w:rPr>
          <w:rFonts w:ascii="Calibri" w:cs="Calibri" w:eastAsia="Calibri" w:hAnsi="Calibri"/>
          <w:sz w:val="22"/>
          <w:szCs w:val="22"/>
        </w:rPr>
        <w:t xml:space="preserve">Tax Considerations. The Company and the Selling Member acknowledge that a Company purchase of a Membership Interest may be treated as a distribution under Section 736 of the Internal Revenue Code. The Parties shall cooperate in good faith to structure the purchase in a tax-efficient manner, consistent with the provisions of Article XI.</w:t>
      </w:r>
    </w:p>
    <w:p>
      <w:pPr>
        <w:pStyle w:val="Heading2"/>
        <w:spacing w:after="160" w:before="280" w:line="276"/>
        <w:jc w:val="left"/>
      </w:pPr>
      <w:r>
        <w:rPr>
          <w:rFonts w:ascii="Calibri" w:cs="Calibri" w:eastAsia="Calibri" w:hAnsi="Calibri"/>
          <w:b/>
          <w:bCs/>
          <w:color w:val="222222"/>
          <w:sz w:val="24"/>
          <w:szCs w:val="24"/>
        </w:rPr>
        <w:t xml:space="preserve">Section 4.3  Cross-Purchase Option</w:t>
      </w:r>
    </w:p>
    <w:p>
      <w:pPr>
        <w:spacing w:after="120" w:line="276"/>
        <w:ind w:left="720"/>
        <w:jc w:val="both"/>
      </w:pPr>
      <w:r>
        <w:rPr>
          <w:rFonts w:ascii="Calibri" w:cs="Calibri" w:eastAsia="Calibri" w:hAnsi="Calibri"/>
          <w:b/>
          <w:bCs/>
          <w:sz w:val="22"/>
          <w:szCs w:val="22"/>
        </w:rPr>
        <w:t xml:space="preserve">(a)  </w:t>
      </w:r>
      <w:r>
        <w:rPr>
          <w:rFonts w:ascii="Calibri" w:cs="Calibri" w:eastAsia="Calibri" w:hAnsi="Calibri"/>
          <w:sz w:val="22"/>
          <w:szCs w:val="22"/>
        </w:rPr>
        <w:t xml:space="preserve">If the Company elects not to purchase the entire Membership Interest of the Selling Member (or is unable to do so due to legal restrictions, insufficient funds, or other limitations), the Company shall notify the Remaining Members in writing within [5] business days of such determination, and each Remaining Member shall have the option (but not the obligation) to purchase all or any portion of the Selling Member's Membership Interest at the Buy-Sell Price, in proportion to such Remaining Member's Percentage Interest relative to the Percentage Interests of all Remaining Members who elect to purchase (or in such other proportions as the Remaining Members may agree).</w:t>
      </w:r>
    </w:p>
    <w:p>
      <w:pPr>
        <w:spacing w:after="120" w:line="276"/>
        <w:ind w:left="720"/>
        <w:jc w:val="both"/>
      </w:pPr>
      <w:r>
        <w:rPr>
          <w:rFonts w:ascii="Calibri" w:cs="Calibri" w:eastAsia="Calibri" w:hAnsi="Calibri"/>
          <w:b/>
          <w:bCs/>
          <w:sz w:val="22"/>
          <w:szCs w:val="22"/>
        </w:rPr>
        <w:t xml:space="preserve">(b)  </w:t>
      </w:r>
      <w:r>
        <w:rPr>
          <w:rFonts w:ascii="Calibri" w:cs="Calibri" w:eastAsia="Calibri" w:hAnsi="Calibri"/>
          <w:sz w:val="22"/>
          <w:szCs w:val="22"/>
        </w:rPr>
        <w:t xml:space="preserve">Each Remaining Member who elects to exercise the cross-purchase option shall deliver written notice to the Company and the Selling Member within [30] days of receipt of the Company's notice under Section 4.3(a), specifying the portion of the Membership Interest such Remaining Member elects to purchase.</w:t>
      </w:r>
    </w:p>
    <w:p>
      <w:pPr>
        <w:spacing w:after="120" w:line="276"/>
        <w:ind w:left="720"/>
        <w:jc w:val="both"/>
      </w:pPr>
      <w:r>
        <w:rPr>
          <w:rFonts w:ascii="Calibri" w:cs="Calibri" w:eastAsia="Calibri" w:hAnsi="Calibri"/>
          <w:b/>
          <w:bCs/>
          <w:sz w:val="22"/>
          <w:szCs w:val="22"/>
        </w:rPr>
        <w:t xml:space="preserve">(c)  </w:t>
      </w:r>
      <w:r>
        <w:rPr>
          <w:rFonts w:ascii="Calibri" w:cs="Calibri" w:eastAsia="Calibri" w:hAnsi="Calibri"/>
          <w:sz w:val="22"/>
          <w:szCs w:val="22"/>
        </w:rPr>
        <w:t xml:space="preserve">If the Remaining Members do not collectively elect to purchase the entire Membership Interest, the Company shall purchase the remaining portion, or the Parties shall proceed as set forth in Section 4.5.</w:t>
      </w:r>
    </w:p>
    <w:p>
      <w:pPr>
        <w:pStyle w:val="Heading2"/>
        <w:spacing w:after="160" w:before="280" w:line="276"/>
        <w:jc w:val="left"/>
      </w:pPr>
      <w:r>
        <w:rPr>
          <w:rFonts w:ascii="Calibri" w:cs="Calibri" w:eastAsia="Calibri" w:hAnsi="Calibri"/>
          <w:b/>
          <w:bCs/>
          <w:color w:val="222222"/>
          <w:sz w:val="24"/>
          <w:szCs w:val="24"/>
        </w:rPr>
        <w:t xml:space="preserve">Section 4.4  Funding Sources</w:t>
      </w:r>
    </w:p>
    <w:p>
      <w:pPr>
        <w:spacing w:after="120" w:line="276"/>
        <w:jc w:val="both"/>
      </w:pPr>
      <w:r>
        <w:rPr>
          <w:rFonts w:ascii="Calibri" w:cs="Calibri" w:eastAsia="Calibri" w:hAnsi="Calibri"/>
          <w:b w:val="false"/>
          <w:bCs w:val="false"/>
          <w:caps w:val="false"/>
          <w:color w:val="000000"/>
          <w:sz w:val="22"/>
          <w:szCs w:val="22"/>
        </w:rPr>
        <w:t xml:space="preserve">The Company and each Remaining Member shall use commercially reasonable efforts to fund the purchase of a Membership Interest upon a Mandatory Trigger Event from the following sources, in the following order of priority:</w:t>
      </w:r>
    </w:p>
    <w:p>
      <w:pPr>
        <w:spacing w:after="120" w:line="276"/>
        <w:ind w:left="720"/>
        <w:jc w:val="both"/>
      </w:pPr>
      <w:r>
        <w:rPr>
          <w:rFonts w:ascii="Calibri" w:cs="Calibri" w:eastAsia="Calibri" w:hAnsi="Calibri"/>
          <w:b/>
          <w:bCs/>
          <w:sz w:val="22"/>
          <w:szCs w:val="22"/>
        </w:rPr>
        <w:t xml:space="preserve">(a)  </w:t>
      </w:r>
      <w:r>
        <w:rPr>
          <w:rFonts w:ascii="Calibri" w:cs="Calibri" w:eastAsia="Calibri" w:hAnsi="Calibri"/>
          <w:sz w:val="22"/>
          <w:szCs w:val="22"/>
        </w:rPr>
        <w:t xml:space="preserve">Proceeds of any life insurance or disability insurance policy maintained pursuant to Article X;</w:t>
      </w:r>
    </w:p>
    <w:p>
      <w:pPr>
        <w:spacing w:after="120" w:line="276"/>
        <w:ind w:left="720"/>
        <w:jc w:val="both"/>
      </w:pPr>
      <w:r>
        <w:rPr>
          <w:rFonts w:ascii="Calibri" w:cs="Calibri" w:eastAsia="Calibri" w:hAnsi="Calibri"/>
          <w:b/>
          <w:bCs/>
          <w:sz w:val="22"/>
          <w:szCs w:val="22"/>
        </w:rPr>
        <w:t xml:space="preserve">(b)  </w:t>
      </w:r>
      <w:r>
        <w:rPr>
          <w:rFonts w:ascii="Calibri" w:cs="Calibri" w:eastAsia="Calibri" w:hAnsi="Calibri"/>
          <w:sz w:val="22"/>
          <w:szCs w:val="22"/>
        </w:rPr>
        <w:t xml:space="preserve">Available cash and cash equivalents of the Company;</w:t>
      </w:r>
    </w:p>
    <w:p>
      <w:pPr>
        <w:spacing w:after="120" w:line="276"/>
        <w:ind w:left="720"/>
        <w:jc w:val="both"/>
      </w:pPr>
      <w:r>
        <w:rPr>
          <w:rFonts w:ascii="Calibri" w:cs="Calibri" w:eastAsia="Calibri" w:hAnsi="Calibri"/>
          <w:b/>
          <w:bCs/>
          <w:sz w:val="22"/>
          <w:szCs w:val="22"/>
        </w:rPr>
        <w:t xml:space="preserve">(c)  </w:t>
      </w:r>
      <w:r>
        <w:rPr>
          <w:rFonts w:ascii="Calibri" w:cs="Calibri" w:eastAsia="Calibri" w:hAnsi="Calibri"/>
          <w:sz w:val="22"/>
          <w:szCs w:val="22"/>
        </w:rPr>
        <w:t xml:space="preserve">Commercially reasonable third-party financing;</w:t>
      </w:r>
    </w:p>
    <w:p>
      <w:pPr>
        <w:spacing w:after="120" w:line="276"/>
        <w:ind w:left="720"/>
        <w:jc w:val="both"/>
      </w:pPr>
      <w:r>
        <w:rPr>
          <w:rFonts w:ascii="Calibri" w:cs="Calibri" w:eastAsia="Calibri" w:hAnsi="Calibri"/>
          <w:b/>
          <w:bCs/>
          <w:sz w:val="22"/>
          <w:szCs w:val="22"/>
        </w:rPr>
        <w:t xml:space="preserve">(d)  </w:t>
      </w:r>
      <w:r>
        <w:rPr>
          <w:rFonts w:ascii="Calibri" w:cs="Calibri" w:eastAsia="Calibri" w:hAnsi="Calibri"/>
          <w:sz w:val="22"/>
          <w:szCs w:val="22"/>
        </w:rPr>
        <w:t xml:space="preserve">Installment payments pursuant to a promissory note substantially in the form attached hereto as Exhibit F; and</w:t>
      </w:r>
    </w:p>
    <w:p>
      <w:pPr>
        <w:spacing w:after="120" w:line="276"/>
        <w:ind w:left="720"/>
        <w:jc w:val="both"/>
      </w:pPr>
      <w:r>
        <w:rPr>
          <w:rFonts w:ascii="Calibri" w:cs="Calibri" w:eastAsia="Calibri" w:hAnsi="Calibri"/>
          <w:b/>
          <w:bCs/>
          <w:sz w:val="22"/>
          <w:szCs w:val="22"/>
        </w:rPr>
        <w:t xml:space="preserve">(e)  </w:t>
      </w:r>
      <w:r>
        <w:rPr>
          <w:rFonts w:ascii="Calibri" w:cs="Calibri" w:eastAsia="Calibri" w:hAnsi="Calibri"/>
          <w:sz w:val="22"/>
          <w:szCs w:val="22"/>
        </w:rPr>
        <w:t xml:space="preserve">Such other sources as the purchasing Party may determine in its sole discretion.</w:t>
      </w:r>
    </w:p>
    <w:p>
      <w:pPr>
        <w:pStyle w:val="Heading2"/>
        <w:spacing w:after="160" w:before="280" w:line="276"/>
        <w:jc w:val="left"/>
      </w:pPr>
      <w:r>
        <w:rPr>
          <w:rFonts w:ascii="Calibri" w:cs="Calibri" w:eastAsia="Calibri" w:hAnsi="Calibri"/>
          <w:b/>
          <w:bCs/>
          <w:color w:val="222222"/>
          <w:sz w:val="24"/>
          <w:szCs w:val="24"/>
        </w:rPr>
        <w:t xml:space="preserve">Section 4.5  Failure to Purchase</w:t>
      </w:r>
    </w:p>
    <w:p>
      <w:pPr>
        <w:spacing w:after="120" w:line="276"/>
        <w:ind w:left="720"/>
        <w:jc w:val="both"/>
      </w:pPr>
      <w:r>
        <w:rPr>
          <w:rFonts w:ascii="Calibri" w:cs="Calibri" w:eastAsia="Calibri" w:hAnsi="Calibri"/>
          <w:b/>
          <w:bCs/>
          <w:sz w:val="22"/>
          <w:szCs w:val="22"/>
        </w:rPr>
        <w:t xml:space="preserve">(a)  </w:t>
      </w:r>
      <w:r>
        <w:rPr>
          <w:rFonts w:ascii="Calibri" w:cs="Calibri" w:eastAsia="Calibri" w:hAnsi="Calibri"/>
          <w:sz w:val="22"/>
          <w:szCs w:val="22"/>
        </w:rPr>
        <w:t xml:space="preserve">If neither the Company nor the Remaining Members purchase the entire Membership Interest of the Selling Member within the time periods specified in this Article IV, the Selling Member (or the Selling Member's Decedent's Representative) shall have the following remedies:</w:t>
      </w:r>
    </w:p>
    <w:p>
      <w:pPr>
        <w:spacing w:after="120" w:line="276"/>
        <w:ind w:left="1440"/>
        <w:jc w:val="both"/>
      </w:pPr>
      <w:r>
        <w:rPr>
          <w:rFonts w:ascii="Calibri" w:cs="Calibri" w:eastAsia="Calibri" w:hAnsi="Calibri"/>
          <w:b/>
          <w:bCs/>
          <w:sz w:val="22"/>
          <w:szCs w:val="22"/>
        </w:rPr>
        <w:t xml:space="preserve">(i)  </w:t>
      </w:r>
      <w:r>
        <w:rPr>
          <w:rFonts w:ascii="Calibri" w:cs="Calibri" w:eastAsia="Calibri" w:hAnsi="Calibri"/>
          <w:sz w:val="22"/>
          <w:szCs w:val="22"/>
        </w:rPr>
        <w:t xml:space="preserve">the right to retain the Membership Interest and all rights associated therewith, including the right to receive distributions and allocations under the Operating Agreement;</w:t>
      </w:r>
    </w:p>
    <w:p>
      <w:pPr>
        <w:spacing w:after="120" w:line="276"/>
        <w:ind w:left="1440"/>
        <w:jc w:val="both"/>
      </w:pPr>
      <w:r>
        <w:rPr>
          <w:rFonts w:ascii="Calibri" w:cs="Calibri" w:eastAsia="Calibri" w:hAnsi="Calibri"/>
          <w:b/>
          <w:bCs/>
          <w:sz w:val="22"/>
          <w:szCs w:val="22"/>
        </w:rPr>
        <w:t xml:space="preserve">(ii)  </w:t>
      </w:r>
      <w:r>
        <w:rPr>
          <w:rFonts w:ascii="Calibri" w:cs="Calibri" w:eastAsia="Calibri" w:hAnsi="Calibri"/>
          <w:sz w:val="22"/>
          <w:szCs w:val="22"/>
        </w:rPr>
        <w:t xml:space="preserve">the right to seek specific performance of the purchase obligation under this Agreement;</w:t>
      </w:r>
    </w:p>
    <w:p>
      <w:pPr>
        <w:spacing w:after="120" w:line="276"/>
        <w:ind w:left="1440"/>
        <w:jc w:val="both"/>
      </w:pPr>
      <w:r>
        <w:rPr>
          <w:rFonts w:ascii="Calibri" w:cs="Calibri" w:eastAsia="Calibri" w:hAnsi="Calibri"/>
          <w:b/>
          <w:bCs/>
          <w:sz w:val="22"/>
          <w:szCs w:val="22"/>
        </w:rPr>
        <w:t xml:space="preserve">(iii)  </w:t>
      </w:r>
      <w:r>
        <w:rPr>
          <w:rFonts w:ascii="Calibri" w:cs="Calibri" w:eastAsia="Calibri" w:hAnsi="Calibri"/>
          <w:sz w:val="22"/>
          <w:szCs w:val="22"/>
        </w:rPr>
        <w:t xml:space="preserve">the right to seek dissolution of the Company in accordance with the Operating Agreement and applicable law; and</w:t>
      </w:r>
    </w:p>
    <w:p>
      <w:pPr>
        <w:spacing w:after="120" w:line="276"/>
        <w:ind w:left="1440"/>
        <w:jc w:val="both"/>
      </w:pPr>
      <w:r>
        <w:rPr>
          <w:rFonts w:ascii="Calibri" w:cs="Calibri" w:eastAsia="Calibri" w:hAnsi="Calibri"/>
          <w:b/>
          <w:bCs/>
          <w:sz w:val="22"/>
          <w:szCs w:val="22"/>
        </w:rPr>
        <w:t xml:space="preserve">(iv)  </w:t>
      </w:r>
      <w:r>
        <w:rPr>
          <w:rFonts w:ascii="Calibri" w:cs="Calibri" w:eastAsia="Calibri" w:hAnsi="Calibri"/>
          <w:sz w:val="22"/>
          <w:szCs w:val="22"/>
        </w:rPr>
        <w:t xml:space="preserve">the right to pursue any other remedy available at law or in equity.</w:t>
      </w:r>
    </w:p>
    <w:p>
      <w:pPr>
        <w:spacing w:after="120" w:line="276"/>
        <w:ind w:left="720"/>
        <w:jc w:val="both"/>
      </w:pPr>
      <w:r>
        <w:rPr>
          <w:rFonts w:ascii="Calibri" w:cs="Calibri" w:eastAsia="Calibri" w:hAnsi="Calibri"/>
          <w:b/>
          <w:bCs/>
          <w:sz w:val="22"/>
          <w:szCs w:val="22"/>
        </w:rPr>
        <w:t xml:space="preserve">(b)  </w:t>
      </w:r>
      <w:r>
        <w:rPr>
          <w:rFonts w:ascii="Calibri" w:cs="Calibri" w:eastAsia="Calibri" w:hAnsi="Calibri"/>
          <w:sz w:val="22"/>
          <w:szCs w:val="22"/>
        </w:rPr>
        <w:t xml:space="preserve">The Selling Member's pursuit of any remedy under this Section 4.5 shall not constitute a waiver of any other remedy, and all remedies shall be cumulative and not exclusive.</w:t>
      </w:r>
    </w:p>
    <w:p>
      <w:pPr>
        <w:spacing w:after="120" w:line="276"/>
        <w:ind w:left="720"/>
        <w:jc w:val="both"/>
      </w:pPr>
      <w:r>
        <w:rPr>
          <w:rFonts w:ascii="Calibri" w:cs="Calibri" w:eastAsia="Calibri" w:hAnsi="Calibri"/>
          <w:b/>
          <w:bCs/>
          <w:sz w:val="22"/>
          <w:szCs w:val="22"/>
        </w:rPr>
        <w:t xml:space="preserve">(c)  </w:t>
      </w:r>
      <w:r>
        <w:rPr>
          <w:rFonts w:ascii="Calibri" w:cs="Calibri" w:eastAsia="Calibri" w:hAnsi="Calibri"/>
          <w:sz w:val="22"/>
          <w:szCs w:val="22"/>
        </w:rPr>
        <w:t xml:space="preserve">In addition, any failure by the Company or the Remaining Members to consummate the purchase of a Membership Interest following a Mandatory Trigger Event within the applicable time periods shall constitute a material breach of this Agreement, entitling the Selling Member to recover all reasonable costs, expenses, and attorneys' fees incurred in enforcing the purchase obligation.</w:t>
      </w:r>
    </w:p>
    <w:p>
      <w:pPr>
        <w:pStyle w:val="Heading1"/>
        <w:pBdr>
          <w:bottom w:val="single" w:color="333333" w:sz="6" w:space="4"/>
        </w:pBdr>
        <w:spacing w:after="200" w:before="360" w:line="276"/>
        <w:jc w:val="left"/>
      </w:pPr>
      <w:r>
        <w:rPr>
          <w:rFonts w:ascii="Calibri" w:cs="Calibri" w:eastAsia="Calibri" w:hAnsi="Calibri"/>
          <w:b/>
          <w:bCs/>
          <w:color w:val="000000"/>
          <w:sz w:val="26"/>
          <w:szCs w:val="26"/>
        </w:rPr>
        <w:t xml:space="preserve">ARTICLE V — OPTIONAL PURCHASE RIGHTS</w:t>
      </w:r>
    </w:p>
    <w:p>
      <w:pPr>
        <w:pStyle w:val="Heading2"/>
        <w:spacing w:after="160" w:before="280" w:line="276"/>
        <w:jc w:val="left"/>
      </w:pPr>
      <w:r>
        <w:rPr>
          <w:rFonts w:ascii="Calibri" w:cs="Calibri" w:eastAsia="Calibri" w:hAnsi="Calibri"/>
          <w:b/>
          <w:bCs/>
          <w:color w:val="222222"/>
          <w:sz w:val="24"/>
          <w:szCs w:val="24"/>
        </w:rPr>
        <w:t xml:space="preserve">Section 5.1  Optional Trigger Events</w:t>
      </w:r>
    </w:p>
    <w:p>
      <w:pPr>
        <w:spacing w:after="120" w:line="276"/>
        <w:jc w:val="both"/>
      </w:pPr>
      <w:r>
        <w:rPr>
          <w:rFonts w:ascii="Calibri" w:cs="Calibri" w:eastAsia="Calibri" w:hAnsi="Calibri"/>
          <w:b w:val="false"/>
          <w:bCs w:val="false"/>
          <w:caps w:val="false"/>
          <w:color w:val="000000"/>
          <w:sz w:val="22"/>
          <w:szCs w:val="22"/>
        </w:rPr>
        <w:t xml:space="preserve">The following Trigger Events shall give rise to an optional purchase right under this Article V (each, an "Optional Trigger Event"):</w:t>
      </w:r>
    </w:p>
    <w:p>
      <w:pPr>
        <w:spacing w:after="120" w:line="276"/>
        <w:ind w:left="720"/>
        <w:jc w:val="both"/>
      </w:pPr>
      <w:r>
        <w:rPr>
          <w:rFonts w:ascii="Calibri" w:cs="Calibri" w:eastAsia="Calibri" w:hAnsi="Calibri"/>
          <w:b/>
          <w:bCs/>
          <w:sz w:val="22"/>
          <w:szCs w:val="22"/>
        </w:rPr>
        <w:t xml:space="preserve">(a)  </w:t>
      </w:r>
      <w:r>
        <w:rPr>
          <w:rFonts w:ascii="Calibri" w:cs="Calibri" w:eastAsia="Calibri" w:hAnsi="Calibri"/>
          <w:sz w:val="22"/>
          <w:szCs w:val="22"/>
        </w:rPr>
        <w:t xml:space="preserve">Voluntary Withdrawal (Section 3.3);</w:t>
      </w:r>
    </w:p>
    <w:p>
      <w:pPr>
        <w:spacing w:after="120" w:line="276"/>
        <w:ind w:left="720"/>
        <w:jc w:val="both"/>
      </w:pPr>
      <w:r>
        <w:rPr>
          <w:rFonts w:ascii="Calibri" w:cs="Calibri" w:eastAsia="Calibri" w:hAnsi="Calibri"/>
          <w:b/>
          <w:bCs/>
          <w:sz w:val="22"/>
          <w:szCs w:val="22"/>
        </w:rPr>
        <w:t xml:space="preserve">(b)  </w:t>
      </w:r>
      <w:r>
        <w:rPr>
          <w:rFonts w:ascii="Calibri" w:cs="Calibri" w:eastAsia="Calibri" w:hAnsi="Calibri"/>
          <w:sz w:val="22"/>
          <w:szCs w:val="22"/>
        </w:rPr>
        <w:t xml:space="preserve">Involuntary Withdrawal (Section 3.4);</w:t>
      </w:r>
    </w:p>
    <w:p>
      <w:pPr>
        <w:spacing w:after="120" w:line="276"/>
        <w:ind w:left="720"/>
        <w:jc w:val="both"/>
      </w:pPr>
      <w:r>
        <w:rPr>
          <w:rFonts w:ascii="Calibri" w:cs="Calibri" w:eastAsia="Calibri" w:hAnsi="Calibri"/>
          <w:b/>
          <w:bCs/>
          <w:sz w:val="22"/>
          <w:szCs w:val="22"/>
        </w:rPr>
        <w:t xml:space="preserve">(c)  </w:t>
      </w:r>
      <w:r>
        <w:rPr>
          <w:rFonts w:ascii="Calibri" w:cs="Calibri" w:eastAsia="Calibri" w:hAnsi="Calibri"/>
          <w:sz w:val="22"/>
          <w:szCs w:val="22"/>
        </w:rPr>
        <w:t xml:space="preserve">Termination for Cause (Section 3.5);</w:t>
      </w:r>
    </w:p>
    <w:p>
      <w:pPr>
        <w:spacing w:after="120" w:line="276"/>
        <w:ind w:left="720"/>
        <w:jc w:val="both"/>
      </w:pPr>
      <w:r>
        <w:rPr>
          <w:rFonts w:ascii="Calibri" w:cs="Calibri" w:eastAsia="Calibri" w:hAnsi="Calibri"/>
          <w:b/>
          <w:bCs/>
          <w:sz w:val="22"/>
          <w:szCs w:val="22"/>
        </w:rPr>
        <w:t xml:space="preserve">(d)  </w:t>
      </w:r>
      <w:r>
        <w:rPr>
          <w:rFonts w:ascii="Calibri" w:cs="Calibri" w:eastAsia="Calibri" w:hAnsi="Calibri"/>
          <w:sz w:val="22"/>
          <w:szCs w:val="22"/>
        </w:rPr>
        <w:t xml:space="preserve">Bankruptcy and Insolvency (Section 3.6);</w:t>
      </w:r>
    </w:p>
    <w:p>
      <w:pPr>
        <w:spacing w:after="120" w:line="276"/>
        <w:ind w:left="720"/>
        <w:jc w:val="both"/>
      </w:pPr>
      <w:r>
        <w:rPr>
          <w:rFonts w:ascii="Calibri" w:cs="Calibri" w:eastAsia="Calibri" w:hAnsi="Calibri"/>
          <w:b/>
          <w:bCs/>
          <w:sz w:val="22"/>
          <w:szCs w:val="22"/>
        </w:rPr>
        <w:t xml:space="preserve">(e)  </w:t>
      </w:r>
      <w:r>
        <w:rPr>
          <w:rFonts w:ascii="Calibri" w:cs="Calibri" w:eastAsia="Calibri" w:hAnsi="Calibri"/>
          <w:sz w:val="22"/>
          <w:szCs w:val="22"/>
        </w:rPr>
        <w:t xml:space="preserve">Divorce and Marital Dissolution (Section 3.7);</w:t>
      </w:r>
    </w:p>
    <w:p>
      <w:pPr>
        <w:spacing w:after="120" w:line="276"/>
        <w:ind w:left="720"/>
        <w:jc w:val="both"/>
      </w:pPr>
      <w:r>
        <w:rPr>
          <w:rFonts w:ascii="Calibri" w:cs="Calibri" w:eastAsia="Calibri" w:hAnsi="Calibri"/>
          <w:b/>
          <w:bCs/>
          <w:sz w:val="22"/>
          <w:szCs w:val="22"/>
        </w:rPr>
        <w:t xml:space="preserve">(f)  </w:t>
      </w:r>
      <w:r>
        <w:rPr>
          <w:rFonts w:ascii="Calibri" w:cs="Calibri" w:eastAsia="Calibri" w:hAnsi="Calibri"/>
          <w:sz w:val="22"/>
          <w:szCs w:val="22"/>
        </w:rPr>
        <w:t xml:space="preserve">Breach of Operating Agreement (Section 3.8);</w:t>
      </w:r>
    </w:p>
    <w:p>
      <w:pPr>
        <w:spacing w:after="120" w:line="276"/>
        <w:ind w:left="720"/>
        <w:jc w:val="both"/>
      </w:pPr>
      <w:r>
        <w:rPr>
          <w:rFonts w:ascii="Calibri" w:cs="Calibri" w:eastAsia="Calibri" w:hAnsi="Calibri"/>
          <w:b/>
          <w:bCs/>
          <w:sz w:val="22"/>
          <w:szCs w:val="22"/>
        </w:rPr>
        <w:t xml:space="preserve">(g)  </w:t>
      </w:r>
      <w:r>
        <w:rPr>
          <w:rFonts w:ascii="Calibri" w:cs="Calibri" w:eastAsia="Calibri" w:hAnsi="Calibri"/>
          <w:sz w:val="22"/>
          <w:szCs w:val="22"/>
        </w:rPr>
        <w:t xml:space="preserve">Felony Conviction (Section 3.10);</w:t>
      </w:r>
    </w:p>
    <w:p>
      <w:pPr>
        <w:spacing w:after="120" w:line="276"/>
        <w:ind w:left="720"/>
        <w:jc w:val="both"/>
      </w:pPr>
      <w:r>
        <w:rPr>
          <w:rFonts w:ascii="Calibri" w:cs="Calibri" w:eastAsia="Calibri" w:hAnsi="Calibri"/>
          <w:b/>
          <w:bCs/>
          <w:sz w:val="22"/>
          <w:szCs w:val="22"/>
        </w:rPr>
        <w:t xml:space="preserve">(h)  </w:t>
      </w:r>
      <w:r>
        <w:rPr>
          <w:rFonts w:ascii="Calibri" w:cs="Calibri" w:eastAsia="Calibri" w:hAnsi="Calibri"/>
          <w:sz w:val="22"/>
          <w:szCs w:val="22"/>
        </w:rPr>
        <w:t xml:space="preserve">Loss of Professional License (Section 3.11); and</w:t>
      </w:r>
    </w:p>
    <w:p>
      <w:pPr>
        <w:spacing w:after="120" w:line="276"/>
        <w:ind w:left="720"/>
        <w:jc w:val="both"/>
      </w:pPr>
      <w:r>
        <w:rPr>
          <w:rFonts w:ascii="Calibri" w:cs="Calibri" w:eastAsia="Calibri" w:hAnsi="Calibri"/>
          <w:b/>
          <w:bCs/>
          <w:sz w:val="22"/>
          <w:szCs w:val="22"/>
        </w:rPr>
        <w:t xml:space="preserve">(i)  </w:t>
      </w:r>
      <w:r>
        <w:rPr>
          <w:rFonts w:ascii="Calibri" w:cs="Calibri" w:eastAsia="Calibri" w:hAnsi="Calibri"/>
          <w:sz w:val="22"/>
          <w:szCs w:val="22"/>
        </w:rPr>
        <w:t xml:space="preserve">Change of Control of Entity Member (Section 3.12).</w:t>
      </w:r>
    </w:p>
    <w:p>
      <w:pPr>
        <w:pStyle w:val="Heading2"/>
        <w:spacing w:after="160" w:before="280" w:line="276"/>
        <w:jc w:val="left"/>
      </w:pPr>
      <w:r>
        <w:rPr>
          <w:rFonts w:ascii="Calibri" w:cs="Calibri" w:eastAsia="Calibri" w:hAnsi="Calibri"/>
          <w:b/>
          <w:bCs/>
          <w:color w:val="222222"/>
          <w:sz w:val="24"/>
          <w:szCs w:val="24"/>
        </w:rPr>
        <w:t xml:space="preserve">Section 5.2  Right of First Refusal on Voluntary Transfers</w:t>
      </w:r>
    </w:p>
    <w:p>
      <w:pPr>
        <w:spacing w:after="120" w:line="276"/>
        <w:jc w:val="both"/>
      </w:pPr>
      <w:r>
        <w:rPr>
          <w:rFonts w:ascii="Calibri" w:cs="Calibri" w:eastAsia="Calibri" w:hAnsi="Calibri"/>
          <w:b w:val="false"/>
          <w:bCs w:val="false"/>
          <w:caps w:val="false"/>
          <w:color w:val="000000"/>
          <w:sz w:val="22"/>
          <w:szCs w:val="22"/>
        </w:rPr>
        <w:t xml:space="preserve">Before any Member may transfer all or any portion of such Member's Membership Interest to a third party (other than in connection with a Permitted Transfer), such Member must first comply with the Right of First Refusal procedures set forth in Article VI.</w:t>
      </w:r>
    </w:p>
    <w:p>
      <w:pPr>
        <w:pStyle w:val="Heading2"/>
        <w:spacing w:after="160" w:before="280" w:line="276"/>
        <w:jc w:val="left"/>
      </w:pPr>
      <w:r>
        <w:rPr>
          <w:rFonts w:ascii="Calibri" w:cs="Calibri" w:eastAsia="Calibri" w:hAnsi="Calibri"/>
          <w:b/>
          <w:bCs/>
          <w:color w:val="222222"/>
          <w:sz w:val="24"/>
          <w:szCs w:val="24"/>
        </w:rPr>
        <w:t xml:space="preserve">Section 5.3  Company Option</w:t>
      </w:r>
    </w:p>
    <w:p>
      <w:pPr>
        <w:spacing w:after="120" w:line="276"/>
        <w:ind w:left="720"/>
        <w:jc w:val="both"/>
      </w:pPr>
      <w:r>
        <w:rPr>
          <w:rFonts w:ascii="Calibri" w:cs="Calibri" w:eastAsia="Calibri" w:hAnsi="Calibri"/>
          <w:b/>
          <w:bCs/>
          <w:sz w:val="22"/>
          <w:szCs w:val="22"/>
        </w:rPr>
        <w:t xml:space="preserve">(a)  </w:t>
      </w:r>
      <w:r>
        <w:rPr>
          <w:rFonts w:ascii="Calibri" w:cs="Calibri" w:eastAsia="Calibri" w:hAnsi="Calibri"/>
          <w:sz w:val="22"/>
          <w:szCs w:val="22"/>
        </w:rPr>
        <w:t xml:space="preserve">Upon the occurrence of an Optional Trigger Event, the Company shall have the first option to purchase the entire Membership Interest of the Selling Member at the Buy-Sell Price determined in accordance with Article VIII (the "Company Option").</w:t>
      </w:r>
    </w:p>
    <w:p>
      <w:pPr>
        <w:spacing w:after="120" w:line="276"/>
        <w:ind w:left="720"/>
        <w:jc w:val="both"/>
      </w:pPr>
      <w:r>
        <w:rPr>
          <w:rFonts w:ascii="Calibri" w:cs="Calibri" w:eastAsia="Calibri" w:hAnsi="Calibri"/>
          <w:b/>
          <w:bCs/>
          <w:sz w:val="22"/>
          <w:szCs w:val="22"/>
        </w:rPr>
        <w:t xml:space="preserve">(b)  </w:t>
      </w:r>
      <w:r>
        <w:rPr>
          <w:rFonts w:ascii="Calibri" w:cs="Calibri" w:eastAsia="Calibri" w:hAnsi="Calibri"/>
          <w:sz w:val="22"/>
          <w:szCs w:val="22"/>
        </w:rPr>
        <w:t xml:space="preserve">The Company shall exercise the Company Option by delivering written notice to the Selling Member within [30] days of the date on which the Company receives notice of the Optional Trigger Event (the "Company Option Period"). If the Company does not exercise the Company Option within the Company Option Period, the Company Option shall lapse.</w:t>
      </w:r>
    </w:p>
    <w:p>
      <w:pPr>
        <w:spacing w:after="120" w:line="276"/>
        <w:ind w:left="720"/>
        <w:jc w:val="both"/>
      </w:pPr>
      <w:r>
        <w:rPr>
          <w:rFonts w:ascii="Calibri" w:cs="Calibri" w:eastAsia="Calibri" w:hAnsi="Calibri"/>
          <w:b/>
          <w:bCs/>
          <w:sz w:val="22"/>
          <w:szCs w:val="22"/>
        </w:rPr>
        <w:t xml:space="preserve">(c)  </w:t>
      </w:r>
      <w:r>
        <w:rPr>
          <w:rFonts w:ascii="Calibri" w:cs="Calibri" w:eastAsia="Calibri" w:hAnsi="Calibri"/>
          <w:sz w:val="22"/>
          <w:szCs w:val="22"/>
        </w:rPr>
        <w:t xml:space="preserve">If the Company exercises the Company Option in part (i.e., with respect to less than all of the Selling Member's Membership Interest), the provisions of Section 5.4 shall apply to the remaining portion of the Selling Member's Membership Interest.</w:t>
      </w:r>
    </w:p>
    <w:p>
      <w:pPr>
        <w:pStyle w:val="Heading2"/>
        <w:spacing w:after="160" w:before="280" w:line="276"/>
        <w:jc w:val="left"/>
      </w:pPr>
      <w:r>
        <w:rPr>
          <w:rFonts w:ascii="Calibri" w:cs="Calibri" w:eastAsia="Calibri" w:hAnsi="Calibri"/>
          <w:b/>
          <w:bCs/>
          <w:color w:val="222222"/>
          <w:sz w:val="24"/>
          <w:szCs w:val="24"/>
        </w:rPr>
        <w:t xml:space="preserve">Section 5.4  Member Option</w:t>
      </w:r>
    </w:p>
    <w:p>
      <w:pPr>
        <w:spacing w:after="120" w:line="276"/>
        <w:ind w:left="720"/>
        <w:jc w:val="both"/>
      </w:pPr>
      <w:r>
        <w:rPr>
          <w:rFonts w:ascii="Calibri" w:cs="Calibri" w:eastAsia="Calibri" w:hAnsi="Calibri"/>
          <w:b/>
          <w:bCs/>
          <w:sz w:val="22"/>
          <w:szCs w:val="22"/>
        </w:rPr>
        <w:t xml:space="preserve">(a)  </w:t>
      </w:r>
      <w:r>
        <w:rPr>
          <w:rFonts w:ascii="Calibri" w:cs="Calibri" w:eastAsia="Calibri" w:hAnsi="Calibri"/>
          <w:sz w:val="22"/>
          <w:szCs w:val="22"/>
        </w:rPr>
        <w:t xml:space="preserve">If the Company does not exercise the Company Option, or exercises the Company Option with respect to less than all of the Selling Member's Membership Interest, the Company shall promptly notify each Remaining Member in writing, and each Remaining Member shall have the option to purchase all or any portion of the Selling Member's Membership Interest (or the remaining portion thereof) at the Buy-Sell Price, in proportion to such Remaining Member's Percentage Interest relative to the Percentage Interests of all Remaining Members (or in such other proportions as the Remaining Members may agree) (the "Member Option").</w:t>
      </w:r>
    </w:p>
    <w:p>
      <w:pPr>
        <w:spacing w:after="120" w:line="276"/>
        <w:ind w:left="720"/>
        <w:jc w:val="both"/>
      </w:pPr>
      <w:r>
        <w:rPr>
          <w:rFonts w:ascii="Calibri" w:cs="Calibri" w:eastAsia="Calibri" w:hAnsi="Calibri"/>
          <w:b/>
          <w:bCs/>
          <w:sz w:val="22"/>
          <w:szCs w:val="22"/>
        </w:rPr>
        <w:t xml:space="preserve">(b)  </w:t>
      </w:r>
      <w:r>
        <w:rPr>
          <w:rFonts w:ascii="Calibri" w:cs="Calibri" w:eastAsia="Calibri" w:hAnsi="Calibri"/>
          <w:sz w:val="22"/>
          <w:szCs w:val="22"/>
        </w:rPr>
        <w:t xml:space="preserve">Each Remaining Member shall exercise the Member Option by delivering written notice to the Company and the Selling Member within [30] days of receipt of the Company's notice under Section 5.4(a) (the "Member Option Period"). If a Remaining Member does not exercise the Member Option within the Member Option Period, such Remaining Member's Member Option shall lapse.</w:t>
      </w:r>
    </w:p>
    <w:p>
      <w:pPr>
        <w:spacing w:after="120" w:line="276"/>
        <w:ind w:left="720"/>
        <w:jc w:val="both"/>
      </w:pPr>
      <w:r>
        <w:rPr>
          <w:rFonts w:ascii="Calibri" w:cs="Calibri" w:eastAsia="Calibri" w:hAnsi="Calibri"/>
          <w:b/>
          <w:bCs/>
          <w:sz w:val="22"/>
          <w:szCs w:val="22"/>
        </w:rPr>
        <w:t xml:space="preserve">(c)  </w:t>
      </w:r>
      <w:r>
        <w:rPr>
          <w:rFonts w:ascii="Calibri" w:cs="Calibri" w:eastAsia="Calibri" w:hAnsi="Calibri"/>
          <w:sz w:val="22"/>
          <w:szCs w:val="22"/>
        </w:rPr>
        <w:t xml:space="preserve">Over-Subscription. If the Remaining Members who exercise the Member Option collectively elect to purchase more than the available Membership Interest, each electing Remaining Member shall purchase a portion of the available Membership Interest in proportion to such Remaining Member's Percentage Interest relative to the Percentage Interests of all electing Remaining Members.</w:t>
      </w:r>
    </w:p>
    <w:p>
      <w:pPr>
        <w:pStyle w:val="Heading2"/>
        <w:spacing w:after="160" w:before="280" w:line="276"/>
        <w:jc w:val="left"/>
      </w:pPr>
      <w:r>
        <w:rPr>
          <w:rFonts w:ascii="Calibri" w:cs="Calibri" w:eastAsia="Calibri" w:hAnsi="Calibri"/>
          <w:b/>
          <w:bCs/>
          <w:color w:val="222222"/>
          <w:sz w:val="24"/>
          <w:szCs w:val="24"/>
        </w:rPr>
        <w:t xml:space="preserve">Section 5.5  Time Periods for Exercise</w:t>
      </w:r>
    </w:p>
    <w:p>
      <w:pPr>
        <w:spacing w:after="120" w:line="276"/>
        <w:jc w:val="both"/>
      </w:pPr>
      <w:r>
        <w:rPr>
          <w:rFonts w:ascii="Calibri" w:cs="Calibri" w:eastAsia="Calibri" w:hAnsi="Calibri"/>
          <w:b w:val="false"/>
          <w:bCs w:val="false"/>
          <w:caps w:val="false"/>
          <w:color w:val="000000"/>
          <w:sz w:val="22"/>
          <w:szCs w:val="22"/>
        </w:rPr>
        <w:t xml:space="preserve">The following time periods shall apply to the exercise of purchase rights under this Article V:</w:t>
      </w:r>
    </w:p>
    <w:p>
      <w:pPr>
        <w:spacing w:after="120" w:line="276"/>
        <w:ind w:left="720"/>
        <w:jc w:val="both"/>
      </w:pPr>
      <w:r>
        <w:rPr>
          <w:rFonts w:ascii="Calibri" w:cs="Calibri" w:eastAsia="Calibri" w:hAnsi="Calibri"/>
          <w:b/>
          <w:bCs/>
          <w:sz w:val="22"/>
          <w:szCs w:val="22"/>
        </w:rPr>
        <w:t xml:space="preserve">(a)  </w:t>
      </w:r>
      <w:r>
        <w:rPr>
          <w:rFonts w:ascii="Calibri" w:cs="Calibri" w:eastAsia="Calibri" w:hAnsi="Calibri"/>
          <w:sz w:val="22"/>
          <w:szCs w:val="22"/>
        </w:rPr>
        <w:t xml:space="preserve">Company Option Period: [30] days from receipt of notice of the Optional Trigger Event.</w:t>
      </w:r>
    </w:p>
    <w:p>
      <w:pPr>
        <w:spacing w:after="120" w:line="276"/>
        <w:ind w:left="720"/>
        <w:jc w:val="both"/>
      </w:pPr>
      <w:r>
        <w:rPr>
          <w:rFonts w:ascii="Calibri" w:cs="Calibri" w:eastAsia="Calibri" w:hAnsi="Calibri"/>
          <w:b/>
          <w:bCs/>
          <w:sz w:val="22"/>
          <w:szCs w:val="22"/>
        </w:rPr>
        <w:t xml:space="preserve">(b)  </w:t>
      </w:r>
      <w:r>
        <w:rPr>
          <w:rFonts w:ascii="Calibri" w:cs="Calibri" w:eastAsia="Calibri" w:hAnsi="Calibri"/>
          <w:sz w:val="22"/>
          <w:szCs w:val="22"/>
        </w:rPr>
        <w:t xml:space="preserve">Member Option Period: [30] days from receipt of the Company's notice of lapse or partial exercise of the Company Option.</w:t>
      </w:r>
    </w:p>
    <w:p>
      <w:pPr>
        <w:spacing w:after="120" w:line="276"/>
        <w:ind w:left="720"/>
        <w:jc w:val="both"/>
      </w:pPr>
      <w:r>
        <w:rPr>
          <w:rFonts w:ascii="Calibri" w:cs="Calibri" w:eastAsia="Calibri" w:hAnsi="Calibri"/>
          <w:b/>
          <w:bCs/>
          <w:sz w:val="22"/>
          <w:szCs w:val="22"/>
        </w:rPr>
        <w:t xml:space="preserve">(c)  </w:t>
      </w:r>
      <w:r>
        <w:rPr>
          <w:rFonts w:ascii="Calibri" w:cs="Calibri" w:eastAsia="Calibri" w:hAnsi="Calibri"/>
          <w:sz w:val="22"/>
          <w:szCs w:val="22"/>
        </w:rPr>
        <w:t xml:space="preserve">Extension. The Company Option Period or Member Option Period may be extended by mutual written agreement of the applicable purchasing Party and the Selling Member, but in no event for more than an additional [30] days.</w:t>
      </w:r>
    </w:p>
    <w:p>
      <w:pPr>
        <w:spacing w:after="120" w:line="276"/>
        <w:ind w:left="720"/>
        <w:jc w:val="both"/>
      </w:pPr>
      <w:r>
        <w:rPr>
          <w:rFonts w:ascii="Calibri" w:cs="Calibri" w:eastAsia="Calibri" w:hAnsi="Calibri"/>
          <w:b/>
          <w:bCs/>
          <w:sz w:val="22"/>
          <w:szCs w:val="22"/>
        </w:rPr>
        <w:t xml:space="preserve">(d)  </w:t>
      </w:r>
      <w:r>
        <w:rPr>
          <w:rFonts w:ascii="Calibri" w:cs="Calibri" w:eastAsia="Calibri" w:hAnsi="Calibri"/>
          <w:sz w:val="22"/>
          <w:szCs w:val="22"/>
        </w:rPr>
        <w:t xml:space="preserve">Tolling. If the Buy-Sell Price has not been finally determined as of the expiration of the applicable option period, such option period shall be tolled until the date that is [15] days after the Buy-Sell Price is finally determined.</w:t>
      </w:r>
    </w:p>
    <w:p>
      <w:pPr>
        <w:pStyle w:val="Heading2"/>
        <w:spacing w:after="160" w:before="280" w:line="276"/>
        <w:jc w:val="left"/>
      </w:pPr>
      <w:r>
        <w:rPr>
          <w:rFonts w:ascii="Calibri" w:cs="Calibri" w:eastAsia="Calibri" w:hAnsi="Calibri"/>
          <w:b/>
          <w:bCs/>
          <w:color w:val="222222"/>
          <w:sz w:val="24"/>
          <w:szCs w:val="24"/>
        </w:rPr>
        <w:t xml:space="preserve">Section 5.6  Lapse Consequences</w:t>
      </w:r>
    </w:p>
    <w:p>
      <w:pPr>
        <w:spacing w:after="120" w:line="276"/>
        <w:jc w:val="both"/>
      </w:pPr>
      <w:r>
        <w:rPr>
          <w:rFonts w:ascii="Calibri" w:cs="Calibri" w:eastAsia="Calibri" w:hAnsi="Calibri"/>
          <w:b w:val="false"/>
          <w:bCs w:val="false"/>
          <w:caps w:val="false"/>
          <w:color w:val="000000"/>
          <w:sz w:val="22"/>
          <w:szCs w:val="22"/>
        </w:rPr>
        <w:t xml:space="preserve">If neither the Company nor any Remaining Member exercises a Purchase Option under this Article V within the applicable time periods, the following consequences shall apply:</w:t>
      </w:r>
    </w:p>
    <w:p>
      <w:pPr>
        <w:spacing w:after="120" w:line="276"/>
        <w:ind w:left="720"/>
        <w:jc w:val="both"/>
      </w:pPr>
      <w:r>
        <w:rPr>
          <w:rFonts w:ascii="Calibri" w:cs="Calibri" w:eastAsia="Calibri" w:hAnsi="Calibri"/>
          <w:b/>
          <w:bCs/>
          <w:sz w:val="22"/>
          <w:szCs w:val="22"/>
        </w:rPr>
        <w:t xml:space="preserve">(a)  </w:t>
      </w:r>
      <w:r>
        <w:rPr>
          <w:rFonts w:ascii="Calibri" w:cs="Calibri" w:eastAsia="Calibri" w:hAnsi="Calibri"/>
          <w:sz w:val="22"/>
          <w:szCs w:val="22"/>
        </w:rPr>
        <w:t xml:space="preserve">The Selling Member shall retain such Member's Membership Interest and all rights associated therewith, subject to any limitations imposed by the Operating Agreement or applicable law.</w:t>
      </w:r>
    </w:p>
    <w:p>
      <w:pPr>
        <w:spacing w:after="120" w:line="276"/>
        <w:ind w:left="720"/>
        <w:jc w:val="both"/>
      </w:pPr>
      <w:r>
        <w:rPr>
          <w:rFonts w:ascii="Calibri" w:cs="Calibri" w:eastAsia="Calibri" w:hAnsi="Calibri"/>
          <w:b/>
          <w:bCs/>
          <w:sz w:val="22"/>
          <w:szCs w:val="22"/>
        </w:rPr>
        <w:t xml:space="preserve">(b)  </w:t>
      </w:r>
      <w:r>
        <w:rPr>
          <w:rFonts w:ascii="Calibri" w:cs="Calibri" w:eastAsia="Calibri" w:hAnsi="Calibri"/>
          <w:sz w:val="22"/>
          <w:szCs w:val="22"/>
        </w:rPr>
        <w:t xml:space="preserve">If the Trigger Event is a Voluntary Withdrawal, the Selling Member's Membership Interest may be converted to an economic interest only (without voting or management rights) at the election of Members holding not less than [PERCENTAGE]% of the Percentage Interests (excluding the Selling Member's Percentage Interest).</w:t>
      </w:r>
    </w:p>
    <w:p>
      <w:pPr>
        <w:spacing w:after="120" w:line="276"/>
        <w:ind w:left="720"/>
        <w:jc w:val="both"/>
      </w:pPr>
      <w:r>
        <w:rPr>
          <w:rFonts w:ascii="Calibri" w:cs="Calibri" w:eastAsia="Calibri" w:hAnsi="Calibri"/>
          <w:b/>
          <w:bCs/>
          <w:sz w:val="22"/>
          <w:szCs w:val="22"/>
        </w:rPr>
        <w:t xml:space="preserve">(c)  </w:t>
      </w:r>
      <w:r>
        <w:rPr>
          <w:rFonts w:ascii="Calibri" w:cs="Calibri" w:eastAsia="Calibri" w:hAnsi="Calibri"/>
          <w:sz w:val="22"/>
          <w:szCs w:val="22"/>
        </w:rPr>
        <w:t xml:space="preserve">If the Trigger Event is a Bankruptcy Event, the Company and the Remaining Members shall retain all rights and remedies available under the Operating Agreement and applicable law, including the right to restrict the transferability of the Selling Member's Membership Interest.</w:t>
      </w:r>
    </w:p>
    <w:p>
      <w:pPr>
        <w:spacing w:after="120" w:line="276"/>
        <w:ind w:left="720"/>
        <w:jc w:val="both"/>
      </w:pPr>
      <w:r>
        <w:rPr>
          <w:rFonts w:ascii="Calibri" w:cs="Calibri" w:eastAsia="Calibri" w:hAnsi="Calibri"/>
          <w:b/>
          <w:bCs/>
          <w:sz w:val="22"/>
          <w:szCs w:val="22"/>
        </w:rPr>
        <w:t xml:space="preserve">(d)  </w:t>
      </w:r>
      <w:r>
        <w:rPr>
          <w:rFonts w:ascii="Calibri" w:cs="Calibri" w:eastAsia="Calibri" w:hAnsi="Calibri"/>
          <w:sz w:val="22"/>
          <w:szCs w:val="22"/>
        </w:rPr>
        <w:t xml:space="preserve">In no event shall the lapse of a Purchase Option under this Article V restrict or limit the rights of the Company or any Member under Article VI (Right of First Refusal) with respect to any subsequent proposed transfer by the Selling Member.</w:t>
      </w:r>
    </w:p>
    <w:p>
      <w:pPr>
        <w:pStyle w:val="Heading1"/>
        <w:pBdr>
          <w:bottom w:val="single" w:color="333333" w:sz="6" w:space="4"/>
        </w:pBdr>
        <w:spacing w:after="200" w:before="360" w:line="276"/>
        <w:jc w:val="left"/>
      </w:pPr>
      <w:r>
        <w:rPr>
          <w:rFonts w:ascii="Calibri" w:cs="Calibri" w:eastAsia="Calibri" w:hAnsi="Calibri"/>
          <w:b/>
          <w:bCs/>
          <w:color w:val="000000"/>
          <w:sz w:val="26"/>
          <w:szCs w:val="26"/>
        </w:rPr>
        <w:t xml:space="preserve">ARTICLE VI — RIGHT OF FIRST REFUSAL</w:t>
      </w:r>
    </w:p>
    <w:p>
      <w:pPr>
        <w:pStyle w:val="Heading2"/>
        <w:spacing w:after="160" w:before="280" w:line="276"/>
        <w:jc w:val="left"/>
      </w:pPr>
      <w:r>
        <w:rPr>
          <w:rFonts w:ascii="Calibri" w:cs="Calibri" w:eastAsia="Calibri" w:hAnsi="Calibri"/>
          <w:b/>
          <w:bCs/>
          <w:color w:val="222222"/>
          <w:sz w:val="24"/>
          <w:szCs w:val="24"/>
        </w:rPr>
        <w:t xml:space="preserve">Section 6.1  Third-Party Offer Procedure</w:t>
      </w:r>
    </w:p>
    <w:p>
      <w:pPr>
        <w:spacing w:after="120" w:line="276"/>
        <w:ind w:left="720"/>
        <w:jc w:val="both"/>
      </w:pPr>
      <w:r>
        <w:rPr>
          <w:rFonts w:ascii="Calibri" w:cs="Calibri" w:eastAsia="Calibri" w:hAnsi="Calibri"/>
          <w:b/>
          <w:bCs/>
          <w:sz w:val="22"/>
          <w:szCs w:val="22"/>
        </w:rPr>
        <w:t xml:space="preserve">(a)  </w:t>
      </w:r>
      <w:r>
        <w:rPr>
          <w:rFonts w:ascii="Calibri" w:cs="Calibri" w:eastAsia="Calibri" w:hAnsi="Calibri"/>
          <w:sz w:val="22"/>
          <w:szCs w:val="22"/>
        </w:rPr>
        <w:t xml:space="preserve">If a Member (the "Offering Member") receives a bona fide written offer from a third party (the "Third-Party Offeror") to purchase all or any portion of the Offering Member's Membership Interest, or if the Offering Member desires to transfer all or any portion of such Member's Membership Interest to a third party, the Offering Member shall deliver an Offer Notice to the Company and each Remaining Member in accordance with this Section 6.1.</w:t>
      </w:r>
    </w:p>
    <w:p>
      <w:pPr>
        <w:spacing w:after="120" w:line="276"/>
        <w:ind w:left="720"/>
        <w:jc w:val="both"/>
      </w:pPr>
      <w:r>
        <w:rPr>
          <w:rFonts w:ascii="Calibri" w:cs="Calibri" w:eastAsia="Calibri" w:hAnsi="Calibri"/>
          <w:b/>
          <w:bCs/>
          <w:sz w:val="22"/>
          <w:szCs w:val="22"/>
        </w:rPr>
        <w:t xml:space="preserve">(b)  </w:t>
      </w:r>
      <w:r>
        <w:rPr>
          <w:rFonts w:ascii="Calibri" w:cs="Calibri" w:eastAsia="Calibri" w:hAnsi="Calibri"/>
          <w:sz w:val="22"/>
          <w:szCs w:val="22"/>
        </w:rPr>
        <w:t xml:space="preserve">Contents of Offer Notice. The Offer Notice shall include: (i) the identity of the Third-Party Offeror (if applicable); (ii) the number of Percentage Interests proposed to be transferred; (iii) the proposed purchase price and form of consideration; (iv) the material terms and conditions of the proposed transfer; (v) a copy of the Third-Party Offeror's written offer (if applicable); and (vi) evidence reasonably satisfactory to the Company that the Third-Party Offeror has the financial capacity to consummate the proposed transfer.</w:t>
      </w:r>
    </w:p>
    <w:p>
      <w:pPr>
        <w:spacing w:after="120" w:line="276"/>
        <w:ind w:left="720"/>
        <w:jc w:val="both"/>
      </w:pPr>
      <w:r>
        <w:rPr>
          <w:rFonts w:ascii="Calibri" w:cs="Calibri" w:eastAsia="Calibri" w:hAnsi="Calibri"/>
          <w:b/>
          <w:bCs/>
          <w:sz w:val="22"/>
          <w:szCs w:val="22"/>
        </w:rPr>
        <w:t xml:space="preserve">(c)  </w:t>
      </w:r>
      <w:r>
        <w:rPr>
          <w:rFonts w:ascii="Calibri" w:cs="Calibri" w:eastAsia="Calibri" w:hAnsi="Calibri"/>
          <w:sz w:val="22"/>
          <w:szCs w:val="22"/>
        </w:rPr>
        <w:t xml:space="preserve">The Offer Notice shall constitute an irrevocable offer by the Offering Member to sell the Membership Interest described therein to the Company and/or the Remaining Members on the terms set forth therein.</w:t>
      </w:r>
    </w:p>
    <w:p>
      <w:pPr>
        <w:pStyle w:val="Heading2"/>
        <w:spacing w:after="160" w:before="280" w:line="276"/>
        <w:jc w:val="left"/>
      </w:pPr>
      <w:r>
        <w:rPr>
          <w:rFonts w:ascii="Calibri" w:cs="Calibri" w:eastAsia="Calibri" w:hAnsi="Calibri"/>
          <w:b/>
          <w:bCs/>
          <w:color w:val="222222"/>
          <w:sz w:val="24"/>
          <w:szCs w:val="24"/>
        </w:rPr>
        <w:t xml:space="preserve">Section 6.2  Matching Right</w:t>
      </w:r>
    </w:p>
    <w:p>
      <w:pPr>
        <w:spacing w:after="120" w:line="276"/>
        <w:ind w:left="720"/>
        <w:jc w:val="both"/>
      </w:pPr>
      <w:r>
        <w:rPr>
          <w:rFonts w:ascii="Calibri" w:cs="Calibri" w:eastAsia="Calibri" w:hAnsi="Calibri"/>
          <w:b/>
          <w:bCs/>
          <w:sz w:val="22"/>
          <w:szCs w:val="22"/>
        </w:rPr>
        <w:t xml:space="preserve">(a)  </w:t>
      </w:r>
      <w:r>
        <w:rPr>
          <w:rFonts w:ascii="Calibri" w:cs="Calibri" w:eastAsia="Calibri" w:hAnsi="Calibri"/>
          <w:sz w:val="22"/>
          <w:szCs w:val="22"/>
        </w:rPr>
        <w:t xml:space="preserve">Company Right. Upon receipt of an Offer Notice, the Company shall have the first right to purchase all (but not less than all, except as provided in Section 6.4) of the Membership Interest described in the Offer Notice at the same price and on the same terms and conditions set forth in the Offer Notice (the "Company ROFR"). The Company shall exercise the Company ROFR by delivering written notice to the Offering Member within [30] days of receipt of the Offer Notice (the "Company ROFR Period").</w:t>
      </w:r>
    </w:p>
    <w:p>
      <w:pPr>
        <w:spacing w:after="120" w:line="276"/>
        <w:ind w:left="720"/>
        <w:jc w:val="both"/>
      </w:pPr>
      <w:r>
        <w:rPr>
          <w:rFonts w:ascii="Calibri" w:cs="Calibri" w:eastAsia="Calibri" w:hAnsi="Calibri"/>
          <w:b/>
          <w:bCs/>
          <w:sz w:val="22"/>
          <w:szCs w:val="22"/>
        </w:rPr>
        <w:t xml:space="preserve">(b)  </w:t>
      </w:r>
      <w:r>
        <w:rPr>
          <w:rFonts w:ascii="Calibri" w:cs="Calibri" w:eastAsia="Calibri" w:hAnsi="Calibri"/>
          <w:sz w:val="22"/>
          <w:szCs w:val="22"/>
        </w:rPr>
        <w:t xml:space="preserve">Member Right. If the Company does not exercise the Company ROFR, each Remaining Member shall have the right to purchase all or any portion of the Membership Interest described in the Offer Notice, in proportion to such Remaining Member's Percentage Interest relative to the Percentage Interests of all Remaining Members (or in such other proportions as the Remaining Members may agree), at the same price and on the same terms and conditions set forth in the Offer Notice (the "Member ROFR"). Each Remaining Member shall exercise the Member ROFR by delivering written notice to the Company and the Offering Member within [30] days of the lapse of the Company ROFR Period (the "Member ROFR Period").</w:t>
      </w:r>
    </w:p>
    <w:p>
      <w:pPr>
        <w:spacing w:after="120" w:line="276"/>
        <w:ind w:left="720"/>
        <w:jc w:val="both"/>
      </w:pPr>
      <w:r>
        <w:rPr>
          <w:rFonts w:ascii="Calibri" w:cs="Calibri" w:eastAsia="Calibri" w:hAnsi="Calibri"/>
          <w:b/>
          <w:bCs/>
          <w:sz w:val="22"/>
          <w:szCs w:val="22"/>
        </w:rPr>
        <w:t xml:space="preserve">(c)  </w:t>
      </w:r>
      <w:r>
        <w:rPr>
          <w:rFonts w:ascii="Calibri" w:cs="Calibri" w:eastAsia="Calibri" w:hAnsi="Calibri"/>
          <w:sz w:val="22"/>
          <w:szCs w:val="22"/>
        </w:rPr>
        <w:t xml:space="preserve">Over-Subscription. If the Remaining Members who exercise the Member ROFR collectively elect to purchase more than the available Membership Interest, the over-subscription procedures set forth in Section 5.4(c) shall apply.</w:t>
      </w:r>
    </w:p>
    <w:p>
      <w:pPr>
        <w:pStyle w:val="Heading2"/>
        <w:spacing w:after="160" w:before="280" w:line="276"/>
        <w:jc w:val="left"/>
      </w:pPr>
      <w:r>
        <w:rPr>
          <w:rFonts w:ascii="Calibri" w:cs="Calibri" w:eastAsia="Calibri" w:hAnsi="Calibri"/>
          <w:b/>
          <w:bCs/>
          <w:color w:val="222222"/>
          <w:sz w:val="24"/>
          <w:szCs w:val="24"/>
        </w:rPr>
        <w:t xml:space="preserve">Section 6.3  Terms Matching Requirements</w:t>
      </w:r>
    </w:p>
    <w:p>
      <w:pPr>
        <w:spacing w:after="120" w:line="276"/>
        <w:jc w:val="both"/>
      </w:pPr>
      <w:r>
        <w:rPr>
          <w:rFonts w:ascii="Calibri" w:cs="Calibri" w:eastAsia="Calibri" w:hAnsi="Calibri"/>
          <w:b w:val="false"/>
          <w:bCs w:val="false"/>
          <w:caps w:val="false"/>
          <w:color w:val="000000"/>
          <w:sz w:val="22"/>
          <w:szCs w:val="22"/>
        </w:rPr>
        <w:t xml:space="preserve">The terms offered by the Company and/or the Remaining Members under the right of first refusal must match the material terms set forth in the Offer Notice, including price, form of consideration, payment terms, and timing. If the Offer Notice includes non-cash consideration, the Company and/or the Remaining Members may substitute cash in an amount equal to the Fair Market Value of such non-cash consideration, as determined by mutual agreement or, failing agreement, by an independent appraiser selected in accordance with Section 7.2.</w:t>
      </w:r>
    </w:p>
    <w:p>
      <w:pPr>
        <w:pStyle w:val="Heading2"/>
        <w:spacing w:after="160" w:before="280" w:line="276"/>
        <w:jc w:val="left"/>
      </w:pPr>
      <w:r>
        <w:rPr>
          <w:rFonts w:ascii="Calibri" w:cs="Calibri" w:eastAsia="Calibri" w:hAnsi="Calibri"/>
          <w:b/>
          <w:bCs/>
          <w:color w:val="222222"/>
          <w:sz w:val="24"/>
          <w:szCs w:val="24"/>
        </w:rPr>
        <w:t xml:space="preserve">Section 6.4  Partial Exercise</w:t>
      </w:r>
    </w:p>
    <w:p>
      <w:pPr>
        <w:spacing w:after="120" w:line="276"/>
        <w:ind w:left="720"/>
        <w:jc w:val="both"/>
      </w:pPr>
      <w:r>
        <w:rPr>
          <w:rFonts w:ascii="Calibri" w:cs="Calibri" w:eastAsia="Calibri" w:hAnsi="Calibri"/>
          <w:b/>
          <w:bCs/>
          <w:sz w:val="22"/>
          <w:szCs w:val="22"/>
        </w:rPr>
        <w:t xml:space="preserve">(a)  </w:t>
      </w:r>
      <w:r>
        <w:rPr>
          <w:rFonts w:ascii="Calibri" w:cs="Calibri" w:eastAsia="Calibri" w:hAnsi="Calibri"/>
          <w:sz w:val="22"/>
          <w:szCs w:val="22"/>
        </w:rPr>
        <w:t xml:space="preserve">The Company ROFR must be exercised with respect to all of the Membership Interest described in the Offer Notice, and may not be exercised in part, unless the Offering Member consents in writing to a partial exercise.</w:t>
      </w:r>
    </w:p>
    <w:p>
      <w:pPr>
        <w:spacing w:after="120" w:line="276"/>
        <w:ind w:left="720"/>
        <w:jc w:val="both"/>
      </w:pPr>
      <w:r>
        <w:rPr>
          <w:rFonts w:ascii="Calibri" w:cs="Calibri" w:eastAsia="Calibri" w:hAnsi="Calibri"/>
          <w:b/>
          <w:bCs/>
          <w:sz w:val="22"/>
          <w:szCs w:val="22"/>
        </w:rPr>
        <w:t xml:space="preserve">(b)  </w:t>
      </w:r>
      <w:r>
        <w:rPr>
          <w:rFonts w:ascii="Calibri" w:cs="Calibri" w:eastAsia="Calibri" w:hAnsi="Calibri"/>
          <w:sz w:val="22"/>
          <w:szCs w:val="22"/>
        </w:rPr>
        <w:t xml:space="preserve">The Member ROFR may be exercised in part by individual Remaining Members; provided, however, that if the Remaining Members do not collectively elect to purchase all of the Membership Interest described in the Offer Notice, each Remaining Member who has exercised the Member ROFR shall have the option, within [10] business days of the expiration of the Member ROFR Period, to purchase additional Membership Interest to cover the shortfall, in proportion to such Remaining Member's Percentage Interest relative to the Percentage Interests of all electing Remaining Members.</w:t>
      </w:r>
    </w:p>
    <w:p>
      <w:pPr>
        <w:spacing w:after="120" w:line="276"/>
        <w:ind w:left="720"/>
        <w:jc w:val="both"/>
      </w:pPr>
      <w:r>
        <w:rPr>
          <w:rFonts w:ascii="Calibri" w:cs="Calibri" w:eastAsia="Calibri" w:hAnsi="Calibri"/>
          <w:b/>
          <w:bCs/>
          <w:sz w:val="22"/>
          <w:szCs w:val="22"/>
        </w:rPr>
        <w:t xml:space="preserve">(c)  </w:t>
      </w:r>
      <w:r>
        <w:rPr>
          <w:rFonts w:ascii="Calibri" w:cs="Calibri" w:eastAsia="Calibri" w:hAnsi="Calibri"/>
          <w:sz w:val="22"/>
          <w:szCs w:val="22"/>
        </w:rPr>
        <w:t xml:space="preserve">If, after all rounds of election, the Company and the Remaining Members have not collectively elected to purchase all of the Membership Interest described in the Offer Notice, the Offering Member may transfer the Membership Interest (or the remaining portion thereof) to the Third-Party Offeror on terms and conditions no more favorable to the Third-Party Offeror than those set forth in the Offer Notice, subject to the conditions set forth in Section 6.8.</w:t>
      </w:r>
    </w:p>
    <w:p>
      <w:pPr>
        <w:pStyle w:val="Heading2"/>
        <w:spacing w:after="160" w:before="280" w:line="276"/>
        <w:jc w:val="left"/>
      </w:pPr>
      <w:r>
        <w:rPr>
          <w:rFonts w:ascii="Calibri" w:cs="Calibri" w:eastAsia="Calibri" w:hAnsi="Calibri"/>
          <w:b/>
          <w:bCs/>
          <w:color w:val="222222"/>
          <w:sz w:val="24"/>
          <w:szCs w:val="24"/>
        </w:rPr>
        <w:t xml:space="preserve">Section 6.5  Tag-Along Rights</w:t>
      </w:r>
    </w:p>
    <w:p>
      <w:pPr>
        <w:spacing w:after="120" w:line="276"/>
        <w:ind w:left="720"/>
        <w:jc w:val="both"/>
      </w:pPr>
      <w:r>
        <w:rPr>
          <w:rFonts w:ascii="Calibri" w:cs="Calibri" w:eastAsia="Calibri" w:hAnsi="Calibri"/>
          <w:b/>
          <w:bCs/>
          <w:sz w:val="22"/>
          <w:szCs w:val="22"/>
        </w:rPr>
        <w:t xml:space="preserve">(a)  </w:t>
      </w:r>
      <w:r>
        <w:rPr>
          <w:rFonts w:ascii="Calibri" w:cs="Calibri" w:eastAsia="Calibri" w:hAnsi="Calibri"/>
          <w:sz w:val="22"/>
          <w:szCs w:val="22"/>
        </w:rPr>
        <w:t xml:space="preserve">If the Offering Member proposes to transfer Membership Interests representing [PERCENTAGE]% or more of the total outstanding Percentage Interests to a Third-Party Offeror, each Remaining Member shall have the right (the "Tag-Along Right") to require the Third-Party Offeror to purchase from such Remaining Member, on the same terms and conditions as set forth in the Offer Notice, a pro rata portion of such Remaining Member's Membership Interest.</w:t>
      </w:r>
    </w:p>
    <w:p>
      <w:pPr>
        <w:spacing w:after="120" w:line="276"/>
        <w:ind w:left="720"/>
        <w:jc w:val="both"/>
      </w:pPr>
      <w:r>
        <w:rPr>
          <w:rFonts w:ascii="Calibri" w:cs="Calibri" w:eastAsia="Calibri" w:hAnsi="Calibri"/>
          <w:b/>
          <w:bCs/>
          <w:sz w:val="22"/>
          <w:szCs w:val="22"/>
        </w:rPr>
        <w:t xml:space="preserve">(b)  </w:t>
      </w:r>
      <w:r>
        <w:rPr>
          <w:rFonts w:ascii="Calibri" w:cs="Calibri" w:eastAsia="Calibri" w:hAnsi="Calibri"/>
          <w:sz w:val="22"/>
          <w:szCs w:val="22"/>
        </w:rPr>
        <w:t xml:space="preserve">The pro rata portion shall be determined by multiplying the total Membership Interest proposed to be transferred by a fraction, the numerator of which is such Remaining Member's Percentage Interest and the denominator of which is the aggregate Percentage Interests of the Offering Member and all Remaining Members who exercise the Tag-Along Right.</w:t>
      </w:r>
    </w:p>
    <w:p>
      <w:pPr>
        <w:spacing w:after="120" w:line="276"/>
        <w:ind w:left="720"/>
        <w:jc w:val="both"/>
      </w:pPr>
      <w:r>
        <w:rPr>
          <w:rFonts w:ascii="Calibri" w:cs="Calibri" w:eastAsia="Calibri" w:hAnsi="Calibri"/>
          <w:b/>
          <w:bCs/>
          <w:sz w:val="22"/>
          <w:szCs w:val="22"/>
        </w:rPr>
        <w:t xml:space="preserve">(c)  </w:t>
      </w:r>
      <w:r>
        <w:rPr>
          <w:rFonts w:ascii="Calibri" w:cs="Calibri" w:eastAsia="Calibri" w:hAnsi="Calibri"/>
          <w:sz w:val="22"/>
          <w:szCs w:val="22"/>
        </w:rPr>
        <w:t xml:space="preserve">Each Remaining Member shall exercise the Tag-Along Right by delivering written notice to the Offering Member and the Company within [15] days of receipt of the Offer Notice. Failure to exercise the Tag-Along Right within such period shall constitute a waiver of such right with respect to the proposed transfer.</w:t>
      </w:r>
    </w:p>
    <w:p>
      <w:pPr>
        <w:spacing w:after="120" w:line="276"/>
        <w:ind w:left="720"/>
        <w:jc w:val="both"/>
      </w:pPr>
      <w:r>
        <w:rPr>
          <w:rFonts w:ascii="Calibri" w:cs="Calibri" w:eastAsia="Calibri" w:hAnsi="Calibri"/>
          <w:b/>
          <w:bCs/>
          <w:sz w:val="22"/>
          <w:szCs w:val="22"/>
        </w:rPr>
        <w:t xml:space="preserve">(d)  </w:t>
      </w:r>
      <w:r>
        <w:rPr>
          <w:rFonts w:ascii="Calibri" w:cs="Calibri" w:eastAsia="Calibri" w:hAnsi="Calibri"/>
          <w:sz w:val="22"/>
          <w:szCs w:val="22"/>
        </w:rPr>
        <w:t xml:space="preserve">If a Remaining Member exercises the Tag-Along Right and the Third-Party Offeror refuses to purchase such Remaining Member's Membership Interest, the Offering Member shall not consummate the proposed transfer unless the Third-Party Offeror agrees to purchase the tag-along interests.</w:t>
      </w:r>
    </w:p>
    <w:p>
      <w:pPr>
        <w:pStyle w:val="Heading2"/>
        <w:spacing w:after="160" w:before="280" w:line="276"/>
        <w:jc w:val="left"/>
      </w:pPr>
      <w:r>
        <w:rPr>
          <w:rFonts w:ascii="Calibri" w:cs="Calibri" w:eastAsia="Calibri" w:hAnsi="Calibri"/>
          <w:b/>
          <w:bCs/>
          <w:color w:val="222222"/>
          <w:sz w:val="24"/>
          <w:szCs w:val="24"/>
        </w:rPr>
        <w:t xml:space="preserve">Section 6.6  Drag-Along Rights</w:t>
      </w:r>
    </w:p>
    <w:p>
      <w:pPr>
        <w:spacing w:after="120" w:line="276"/>
        <w:ind w:left="720"/>
        <w:jc w:val="both"/>
      </w:pPr>
      <w:r>
        <w:rPr>
          <w:rFonts w:ascii="Calibri" w:cs="Calibri" w:eastAsia="Calibri" w:hAnsi="Calibri"/>
          <w:b/>
          <w:bCs/>
          <w:sz w:val="22"/>
          <w:szCs w:val="22"/>
        </w:rPr>
        <w:t xml:space="preserve">(a)  </w:t>
      </w:r>
      <w:r>
        <w:rPr>
          <w:rFonts w:ascii="Calibri" w:cs="Calibri" w:eastAsia="Calibri" w:hAnsi="Calibri"/>
          <w:sz w:val="22"/>
          <w:szCs w:val="22"/>
        </w:rPr>
        <w:t xml:space="preserve">If Members holding not less than [PERCENTAGE]% of the aggregate Percentage Interests (the "Drag-Along Majority") approve a sale of all of the outstanding Membership Interests to a Third-Party Offeror (a "Drag-Along Sale"), each other Member (each, a "Drag-Along Member") shall be required to sell all of such Drag-Along Member's Membership Interest to the Third-Party Offeror on the same terms and conditions as the Drag-Along Majority.</w:t>
      </w:r>
    </w:p>
    <w:p>
      <w:pPr>
        <w:spacing w:after="120" w:line="276"/>
        <w:ind w:left="720"/>
        <w:jc w:val="both"/>
      </w:pPr>
      <w:r>
        <w:rPr>
          <w:rFonts w:ascii="Calibri" w:cs="Calibri" w:eastAsia="Calibri" w:hAnsi="Calibri"/>
          <w:b/>
          <w:bCs/>
          <w:sz w:val="22"/>
          <w:szCs w:val="22"/>
        </w:rPr>
        <w:t xml:space="preserve">(b)  </w:t>
      </w:r>
      <w:r>
        <w:rPr>
          <w:rFonts w:ascii="Calibri" w:cs="Calibri" w:eastAsia="Calibri" w:hAnsi="Calibri"/>
          <w:sz w:val="22"/>
          <w:szCs w:val="22"/>
        </w:rPr>
        <w:t xml:space="preserve">The Drag-Along Majority shall deliver written notice to each Drag-Along Member not less than [30] days prior to the proposed closing of the Drag-Along Sale, specifying the identity of the Third-Party Offeror, the proposed purchase price, and the material terms and conditions of the Drag-Along Sale.</w:t>
      </w:r>
    </w:p>
    <w:p>
      <w:pPr>
        <w:spacing w:after="120" w:line="276"/>
        <w:ind w:left="720"/>
        <w:jc w:val="both"/>
      </w:pPr>
      <w:r>
        <w:rPr>
          <w:rFonts w:ascii="Calibri" w:cs="Calibri" w:eastAsia="Calibri" w:hAnsi="Calibri"/>
          <w:b/>
          <w:bCs/>
          <w:sz w:val="22"/>
          <w:szCs w:val="22"/>
        </w:rPr>
        <w:t xml:space="preserve">(c)  </w:t>
      </w:r>
      <w:r>
        <w:rPr>
          <w:rFonts w:ascii="Calibri" w:cs="Calibri" w:eastAsia="Calibri" w:hAnsi="Calibri"/>
          <w:sz w:val="22"/>
          <w:szCs w:val="22"/>
        </w:rPr>
        <w:t xml:space="preserve">Each Drag-Along Member shall execute and deliver all documents and instruments, and take all actions, reasonably necessary to consummate the Drag-Along Sale, including delivering customary representations, warranties, indemnities, and releases (provided that the indemnification obligations of a Drag-Along Member shall not exceed such Drag-Along Member's pro rata share of the aggregate indemnification obligations, based on Percentage Interests, and shall not exceed the net proceeds received by such Drag-Along Member).</w:t>
      </w:r>
    </w:p>
    <w:p>
      <w:pPr>
        <w:spacing w:after="120" w:line="276"/>
        <w:ind w:left="720"/>
        <w:jc w:val="both"/>
      </w:pPr>
      <w:r>
        <w:rPr>
          <w:rFonts w:ascii="Calibri" w:cs="Calibri" w:eastAsia="Calibri" w:hAnsi="Calibri"/>
          <w:b/>
          <w:bCs/>
          <w:sz w:val="22"/>
          <w:szCs w:val="22"/>
        </w:rPr>
        <w:t xml:space="preserve">(d)  </w:t>
      </w:r>
      <w:r>
        <w:rPr>
          <w:rFonts w:ascii="Calibri" w:cs="Calibri" w:eastAsia="Calibri" w:hAnsi="Calibri"/>
          <w:sz w:val="22"/>
          <w:szCs w:val="22"/>
        </w:rPr>
        <w:t xml:space="preserve">The purchase price in a Drag-Along Sale shall be allocated among the Members in accordance with the distribution provisions of the Operating Agreement.</w:t>
      </w:r>
    </w:p>
    <w:p>
      <w:pPr>
        <w:pStyle w:val="Heading2"/>
        <w:spacing w:after="160" w:before="280" w:line="276"/>
        <w:jc w:val="left"/>
      </w:pPr>
      <w:r>
        <w:rPr>
          <w:rFonts w:ascii="Calibri" w:cs="Calibri" w:eastAsia="Calibri" w:hAnsi="Calibri"/>
          <w:b/>
          <w:bCs/>
          <w:color w:val="222222"/>
          <w:sz w:val="24"/>
          <w:szCs w:val="24"/>
        </w:rPr>
        <w:t xml:space="preserve">Section 6.7  Transfer to Third Party After Lapse</w:t>
      </w:r>
    </w:p>
    <w:p>
      <w:pPr>
        <w:spacing w:after="120" w:line="276"/>
        <w:jc w:val="both"/>
      </w:pPr>
      <w:r>
        <w:rPr>
          <w:rFonts w:ascii="Calibri" w:cs="Calibri" w:eastAsia="Calibri" w:hAnsi="Calibri"/>
          <w:b w:val="false"/>
          <w:bCs w:val="false"/>
          <w:caps w:val="false"/>
          <w:color w:val="000000"/>
          <w:sz w:val="22"/>
          <w:szCs w:val="22"/>
        </w:rPr>
        <w:t xml:space="preserve">If neither the Company nor the Remaining Members exercise their respective rights of first refusal within the applicable time periods, the Offering Member may transfer the Membership Interest described in the Offer Notice to the Third-Party Offeror, provided that: (a) such transfer is consummated within [90] days following the expiration of the last applicable exercise period; (b) the transfer is on terms and conditions no more favorable to the Third-Party Offeror than those set forth in the Offer Notice; and (c) the Third-Party Offeror satisfies the conditions set forth in Section 6.8. If the transfer is not consummated within such [90]-day period, the Offering Member must re-commence the right of first refusal procedures under this Article VI before transferring the Membership Interest.</w:t>
      </w:r>
    </w:p>
    <w:p>
      <w:pPr>
        <w:pStyle w:val="Heading2"/>
        <w:spacing w:after="160" w:before="280" w:line="276"/>
        <w:jc w:val="left"/>
      </w:pPr>
      <w:r>
        <w:rPr>
          <w:rFonts w:ascii="Calibri" w:cs="Calibri" w:eastAsia="Calibri" w:hAnsi="Calibri"/>
          <w:b/>
          <w:bCs/>
          <w:color w:val="222222"/>
          <w:sz w:val="24"/>
          <w:szCs w:val="24"/>
        </w:rPr>
        <w:t xml:space="preserve">Section 6.8  Conditions to Any Transfer</w:t>
      </w:r>
    </w:p>
    <w:p>
      <w:pPr>
        <w:spacing w:after="120" w:line="276"/>
        <w:jc w:val="both"/>
      </w:pPr>
      <w:r>
        <w:rPr>
          <w:rFonts w:ascii="Calibri" w:cs="Calibri" w:eastAsia="Calibri" w:hAnsi="Calibri"/>
          <w:b w:val="false"/>
          <w:bCs w:val="false"/>
          <w:caps w:val="false"/>
          <w:color w:val="000000"/>
          <w:sz w:val="22"/>
          <w:szCs w:val="22"/>
        </w:rPr>
        <w:t xml:space="preserve">Notwithstanding anything to the contrary in this Agreement, no transfer of a Membership Interest (whether pursuant to this Article VI or otherwise) shall be effective unless the following conditions are satisfied:</w:t>
      </w:r>
    </w:p>
    <w:p>
      <w:pPr>
        <w:spacing w:after="120" w:line="276"/>
        <w:ind w:left="720"/>
        <w:jc w:val="both"/>
      </w:pPr>
      <w:r>
        <w:rPr>
          <w:rFonts w:ascii="Calibri" w:cs="Calibri" w:eastAsia="Calibri" w:hAnsi="Calibri"/>
          <w:b/>
          <w:bCs/>
          <w:sz w:val="22"/>
          <w:szCs w:val="22"/>
        </w:rPr>
        <w:t xml:space="preserve">(a)  </w:t>
      </w:r>
      <w:r>
        <w:rPr>
          <w:rFonts w:ascii="Calibri" w:cs="Calibri" w:eastAsia="Calibri" w:hAnsi="Calibri"/>
          <w:sz w:val="22"/>
          <w:szCs w:val="22"/>
        </w:rPr>
        <w:t xml:space="preserve">the transferee executes and delivers to the Company a written agreement, in form and substance reasonably satisfactory to the Company, agreeing to be bound by all of the terms and provisions of the Operating Agreement and this Agreement;</w:t>
      </w:r>
    </w:p>
    <w:p>
      <w:pPr>
        <w:spacing w:after="120" w:line="276"/>
        <w:ind w:left="720"/>
        <w:jc w:val="both"/>
      </w:pPr>
      <w:r>
        <w:rPr>
          <w:rFonts w:ascii="Calibri" w:cs="Calibri" w:eastAsia="Calibri" w:hAnsi="Calibri"/>
          <w:b/>
          <w:bCs/>
          <w:sz w:val="22"/>
          <w:szCs w:val="22"/>
        </w:rPr>
        <w:t xml:space="preserve">(b)  </w:t>
      </w:r>
      <w:r>
        <w:rPr>
          <w:rFonts w:ascii="Calibri" w:cs="Calibri" w:eastAsia="Calibri" w:hAnsi="Calibri"/>
          <w:sz w:val="22"/>
          <w:szCs w:val="22"/>
        </w:rPr>
        <w:t xml:space="preserve">the transfer complies with all applicable federal and state securities laws, and the Company receives such legal opinions, certificates, and other documentation as the Company may reasonably request;</w:t>
      </w:r>
    </w:p>
    <w:p>
      <w:pPr>
        <w:spacing w:after="120" w:line="276"/>
        <w:ind w:left="720"/>
        <w:jc w:val="both"/>
      </w:pPr>
      <w:r>
        <w:rPr>
          <w:rFonts w:ascii="Calibri" w:cs="Calibri" w:eastAsia="Calibri" w:hAnsi="Calibri"/>
          <w:b/>
          <w:bCs/>
          <w:sz w:val="22"/>
          <w:szCs w:val="22"/>
        </w:rPr>
        <w:t xml:space="preserve">(c)  </w:t>
      </w:r>
      <w:r>
        <w:rPr>
          <w:rFonts w:ascii="Calibri" w:cs="Calibri" w:eastAsia="Calibri" w:hAnsi="Calibri"/>
          <w:sz w:val="22"/>
          <w:szCs w:val="22"/>
        </w:rPr>
        <w:t xml:space="preserve">the transfer will not cause the Company to be treated as a publicly traded partnership within the meaning of Section 7704 of the Internal Revenue Code;</w:t>
      </w:r>
    </w:p>
    <w:p>
      <w:pPr>
        <w:spacing w:after="120" w:line="276"/>
        <w:ind w:left="720"/>
        <w:jc w:val="both"/>
      </w:pPr>
      <w:r>
        <w:rPr>
          <w:rFonts w:ascii="Calibri" w:cs="Calibri" w:eastAsia="Calibri" w:hAnsi="Calibri"/>
          <w:b/>
          <w:bCs/>
          <w:sz w:val="22"/>
          <w:szCs w:val="22"/>
        </w:rPr>
        <w:t xml:space="preserve">(d)  </w:t>
      </w:r>
      <w:r>
        <w:rPr>
          <w:rFonts w:ascii="Calibri" w:cs="Calibri" w:eastAsia="Calibri" w:hAnsi="Calibri"/>
          <w:sz w:val="22"/>
          <w:szCs w:val="22"/>
        </w:rPr>
        <w:t xml:space="preserve">the transfer will not cause the Company to lose any tax election or tax status;</w:t>
      </w:r>
    </w:p>
    <w:p>
      <w:pPr>
        <w:spacing w:after="120" w:line="276"/>
        <w:ind w:left="720"/>
        <w:jc w:val="both"/>
      </w:pPr>
      <w:r>
        <w:rPr>
          <w:rFonts w:ascii="Calibri" w:cs="Calibri" w:eastAsia="Calibri" w:hAnsi="Calibri"/>
          <w:b/>
          <w:bCs/>
          <w:sz w:val="22"/>
          <w:szCs w:val="22"/>
        </w:rPr>
        <w:t xml:space="preserve">(e)  </w:t>
      </w:r>
      <w:r>
        <w:rPr>
          <w:rFonts w:ascii="Calibri" w:cs="Calibri" w:eastAsia="Calibri" w:hAnsi="Calibri"/>
          <w:sz w:val="22"/>
          <w:szCs w:val="22"/>
        </w:rPr>
        <w:t xml:space="preserve">the transferor has paid or made adequate provision for all taxes (including transfer taxes) arising from the transfer; and</w:t>
      </w:r>
    </w:p>
    <w:p>
      <w:pPr>
        <w:spacing w:after="120" w:line="276"/>
        <w:ind w:left="720"/>
        <w:jc w:val="both"/>
      </w:pPr>
      <w:r>
        <w:rPr>
          <w:rFonts w:ascii="Calibri" w:cs="Calibri" w:eastAsia="Calibri" w:hAnsi="Calibri"/>
          <w:b/>
          <w:bCs/>
          <w:sz w:val="22"/>
          <w:szCs w:val="22"/>
        </w:rPr>
        <w:t xml:space="preserve">(f)  </w:t>
      </w:r>
      <w:r>
        <w:rPr>
          <w:rFonts w:ascii="Calibri" w:cs="Calibri" w:eastAsia="Calibri" w:hAnsi="Calibri"/>
          <w:sz w:val="22"/>
          <w:szCs w:val="22"/>
        </w:rPr>
        <w:t xml:space="preserve">the Company has received a certificate from the transferor and the transferee certifying compliance with the foregoing conditions.</w:t>
      </w:r>
    </w:p>
    <w:p>
      <w:pPr>
        <w:pStyle w:val="Heading1"/>
        <w:pBdr>
          <w:bottom w:val="single" w:color="333333" w:sz="6" w:space="4"/>
        </w:pBdr>
        <w:spacing w:after="200" w:before="360" w:line="276"/>
        <w:jc w:val="left"/>
      </w:pPr>
      <w:r>
        <w:rPr>
          <w:rFonts w:ascii="Calibri" w:cs="Calibri" w:eastAsia="Calibri" w:hAnsi="Calibri"/>
          <w:b/>
          <w:bCs/>
          <w:color w:val="000000"/>
          <w:sz w:val="26"/>
          <w:szCs w:val="26"/>
        </w:rPr>
        <w:t xml:space="preserve">ARTICLE VII — VALUATION</w:t>
      </w:r>
    </w:p>
    <w:p>
      <w:pPr>
        <w:pStyle w:val="Heading2"/>
        <w:spacing w:after="160" w:before="280" w:line="276"/>
        <w:jc w:val="left"/>
      </w:pPr>
      <w:r>
        <w:rPr>
          <w:rFonts w:ascii="Calibri" w:cs="Calibri" w:eastAsia="Calibri" w:hAnsi="Calibri"/>
          <w:b/>
          <w:bCs/>
          <w:color w:val="222222"/>
          <w:sz w:val="24"/>
          <w:szCs w:val="24"/>
        </w:rPr>
        <w:t xml:space="preserve">Section 7.1  Formula Value (Agreed Value)</w:t>
      </w:r>
    </w:p>
    <w:p>
      <w:pPr>
        <w:spacing w:after="120" w:line="276"/>
        <w:ind w:left="720"/>
        <w:jc w:val="both"/>
      </w:pPr>
      <w:r>
        <w:rPr>
          <w:rFonts w:ascii="Calibri" w:cs="Calibri" w:eastAsia="Calibri" w:hAnsi="Calibri"/>
          <w:b/>
          <w:bCs/>
          <w:sz w:val="22"/>
          <w:szCs w:val="22"/>
        </w:rPr>
        <w:t xml:space="preserve">(a)  </w:t>
      </w:r>
      <w:r>
        <w:rPr>
          <w:rFonts w:ascii="Calibri" w:cs="Calibri" w:eastAsia="Calibri" w:hAnsi="Calibri"/>
          <w:sz w:val="22"/>
          <w:szCs w:val="22"/>
        </w:rPr>
        <w:t xml:space="preserve">The Parties agree that the initial Agreed Value of the Company as of the Effective Date is [INITIAL AGREED VALUE] Dollars ($[AMOUNT]), as set forth in the Annual Valuation Certificate attached hereto as Exhibit B.</w:t>
      </w:r>
    </w:p>
    <w:p>
      <w:pPr>
        <w:spacing w:after="120" w:line="276"/>
        <w:ind w:left="720"/>
        <w:jc w:val="both"/>
      </w:pPr>
      <w:r>
        <w:rPr>
          <w:rFonts w:ascii="Calibri" w:cs="Calibri" w:eastAsia="Calibri" w:hAnsi="Calibri"/>
          <w:b/>
          <w:bCs/>
          <w:sz w:val="22"/>
          <w:szCs w:val="22"/>
        </w:rPr>
        <w:t xml:space="preserve">(b)  </w:t>
      </w:r>
      <w:r>
        <w:rPr>
          <w:rFonts w:ascii="Calibri" w:cs="Calibri" w:eastAsia="Calibri" w:hAnsi="Calibri"/>
          <w:sz w:val="22"/>
          <w:szCs w:val="22"/>
        </w:rPr>
        <w:t xml:space="preserve">The Agreed Value shall be updated annually by the Members in accordance with Section 7.6. If the Agreed Value has been updated within the [12]-month period immediately preceding the applicable Valuation Date, the Agreed Value shall be used to determine the Buy-Sell Price, unless the Parties agree otherwise or an appraisal is required under this Article VII.</w:t>
      </w:r>
    </w:p>
    <w:p>
      <w:pPr>
        <w:spacing w:after="120" w:line="276"/>
        <w:ind w:left="720"/>
        <w:jc w:val="both"/>
      </w:pPr>
      <w:r>
        <w:rPr>
          <w:rFonts w:ascii="Calibri" w:cs="Calibri" w:eastAsia="Calibri" w:hAnsi="Calibri"/>
          <w:b/>
          <w:bCs/>
          <w:sz w:val="22"/>
          <w:szCs w:val="22"/>
        </w:rPr>
        <w:t xml:space="preserve">(c)  </w:t>
      </w:r>
      <w:r>
        <w:rPr>
          <w:rFonts w:ascii="Calibri" w:cs="Calibri" w:eastAsia="Calibri" w:hAnsi="Calibri"/>
          <w:sz w:val="22"/>
          <w:szCs w:val="22"/>
        </w:rPr>
        <w:t xml:space="preserve">If the Agreed Value has not been updated within the [12]-month period immediately preceding the applicable Valuation Date, the Agreed Value shall be deemed stale and shall not be used to determine the Buy-Sell Price. Instead, the Appraised Value shall be determined in accordance with Section 7.2.</w:t>
      </w:r>
    </w:p>
    <w:p>
      <w:pPr>
        <w:pStyle w:val="Heading2"/>
        <w:spacing w:after="160" w:before="280" w:line="276"/>
        <w:jc w:val="left"/>
      </w:pPr>
      <w:r>
        <w:rPr>
          <w:rFonts w:ascii="Calibri" w:cs="Calibri" w:eastAsia="Calibri" w:hAnsi="Calibri"/>
          <w:b/>
          <w:bCs/>
          <w:color w:val="222222"/>
          <w:sz w:val="24"/>
          <w:szCs w:val="24"/>
        </w:rPr>
        <w:t xml:space="preserve">Section 7.2  Independent Appraisal Process</w:t>
      </w:r>
    </w:p>
    <w:p>
      <w:pPr>
        <w:spacing w:after="120" w:line="276"/>
        <w:ind w:left="720"/>
        <w:jc w:val="both"/>
      </w:pPr>
      <w:r>
        <w:rPr>
          <w:rFonts w:ascii="Calibri" w:cs="Calibri" w:eastAsia="Calibri" w:hAnsi="Calibri"/>
          <w:b/>
          <w:bCs/>
          <w:sz w:val="22"/>
          <w:szCs w:val="22"/>
        </w:rPr>
        <w:t xml:space="preserve">(a)  </w:t>
      </w:r>
      <w:r>
        <w:rPr>
          <w:rFonts w:ascii="Calibri" w:cs="Calibri" w:eastAsia="Calibri" w:hAnsi="Calibri"/>
          <w:sz w:val="22"/>
          <w:szCs w:val="22"/>
        </w:rPr>
        <w:t xml:space="preserve">Single Appraiser. If the Parties are unable to agree on the Agreed Value or if the Agreed Value has become stale, the value of the Company shall be determined by a single independent, qualified appraiser (the "Appraiser") who: (i) is a member in good standing of the American Society of Appraisers, the American Institute of Certified Public Accountants, or another nationally recognized appraisal organization; (ii) holds an Accredited Senior Appraiser (ASA), Certified Valuation Analyst (CVA), or equivalent designation; (iii) has at least [10] years of experience in the valuation of closely held business entities; and (iv) has no material relationship with any Party that would impair such Appraiser's independence.</w:t>
      </w:r>
    </w:p>
    <w:p>
      <w:pPr>
        <w:spacing w:after="120" w:line="276"/>
        <w:ind w:left="720"/>
        <w:jc w:val="both"/>
      </w:pPr>
      <w:r>
        <w:rPr>
          <w:rFonts w:ascii="Calibri" w:cs="Calibri" w:eastAsia="Calibri" w:hAnsi="Calibri"/>
          <w:b/>
          <w:bCs/>
          <w:sz w:val="22"/>
          <w:szCs w:val="22"/>
        </w:rPr>
        <w:t xml:space="preserve">(b)  </w:t>
      </w:r>
      <w:r>
        <w:rPr>
          <w:rFonts w:ascii="Calibri" w:cs="Calibri" w:eastAsia="Calibri" w:hAnsi="Calibri"/>
          <w:sz w:val="22"/>
          <w:szCs w:val="22"/>
        </w:rPr>
        <w:t xml:space="preserve">Selection. The Appraiser shall be selected by mutual agreement of the Selling Member (or the Selling Member's Decedent's Representative) and the Remaining Members within [15] days of the determination that an appraisal is required. If the Parties are unable to agree on an Appraiser within such period, the Appraiser shall be selected by [the American Arbitration Association/a court of competent jurisdiction/an alternative appointing authority as set forth in Article XIII].</w:t>
      </w:r>
    </w:p>
    <w:p>
      <w:pPr>
        <w:spacing w:after="120" w:line="276"/>
        <w:ind w:left="720"/>
        <w:jc w:val="both"/>
      </w:pPr>
      <w:r>
        <w:rPr>
          <w:rFonts w:ascii="Calibri" w:cs="Calibri" w:eastAsia="Calibri" w:hAnsi="Calibri"/>
          <w:b/>
          <w:bCs/>
          <w:sz w:val="22"/>
          <w:szCs w:val="22"/>
        </w:rPr>
        <w:t xml:space="preserve">(c)  </w:t>
      </w:r>
      <w:r>
        <w:rPr>
          <w:rFonts w:ascii="Calibri" w:cs="Calibri" w:eastAsia="Calibri" w:hAnsi="Calibri"/>
          <w:sz w:val="22"/>
          <w:szCs w:val="22"/>
        </w:rPr>
        <w:t xml:space="preserve">Three-Appraiser Panel. If either the Selling Member or the Remaining Members (by majority in interest) notify the other within [10] days of the determination that an appraisal is required that such Party desires a three-appraiser panel, the following procedures shall apply:</w:t>
      </w:r>
    </w:p>
    <w:p>
      <w:pPr>
        <w:spacing w:after="120" w:line="276"/>
        <w:ind w:left="1440"/>
        <w:jc w:val="both"/>
      </w:pPr>
      <w:r>
        <w:rPr>
          <w:rFonts w:ascii="Calibri" w:cs="Calibri" w:eastAsia="Calibri" w:hAnsi="Calibri"/>
          <w:b/>
          <w:bCs/>
          <w:sz w:val="22"/>
          <w:szCs w:val="22"/>
        </w:rPr>
        <w:t xml:space="preserve">(i)  </w:t>
      </w:r>
      <w:r>
        <w:rPr>
          <w:rFonts w:ascii="Calibri" w:cs="Calibri" w:eastAsia="Calibri" w:hAnsi="Calibri"/>
          <w:sz w:val="22"/>
          <w:szCs w:val="22"/>
        </w:rPr>
        <w:t xml:space="preserve">The Selling Member shall select one independent, qualified appraiser, and the Remaining Members shall select one independent, qualified appraiser, each within [20] days of the determination that an appraisal is required.</w:t>
      </w:r>
    </w:p>
    <w:p>
      <w:pPr>
        <w:spacing w:after="120" w:line="276"/>
        <w:ind w:left="1440"/>
        <w:jc w:val="both"/>
      </w:pPr>
      <w:r>
        <w:rPr>
          <w:rFonts w:ascii="Calibri" w:cs="Calibri" w:eastAsia="Calibri" w:hAnsi="Calibri"/>
          <w:b/>
          <w:bCs/>
          <w:sz w:val="22"/>
          <w:szCs w:val="22"/>
        </w:rPr>
        <w:t xml:space="preserve">(ii)  </w:t>
      </w:r>
      <w:r>
        <w:rPr>
          <w:rFonts w:ascii="Calibri" w:cs="Calibri" w:eastAsia="Calibri" w:hAnsi="Calibri"/>
          <w:sz w:val="22"/>
          <w:szCs w:val="22"/>
        </w:rPr>
        <w:t xml:space="preserve">The two appraisers so selected shall, within [10] days of their selection, select a third independent, qualified appraiser.</w:t>
      </w:r>
    </w:p>
    <w:p>
      <w:pPr>
        <w:spacing w:after="120" w:line="276"/>
        <w:ind w:left="1440"/>
        <w:jc w:val="both"/>
      </w:pPr>
      <w:r>
        <w:rPr>
          <w:rFonts w:ascii="Calibri" w:cs="Calibri" w:eastAsia="Calibri" w:hAnsi="Calibri"/>
          <w:b/>
          <w:bCs/>
          <w:sz w:val="22"/>
          <w:szCs w:val="22"/>
        </w:rPr>
        <w:t xml:space="preserve">(iii)  </w:t>
      </w:r>
      <w:r>
        <w:rPr>
          <w:rFonts w:ascii="Calibri" w:cs="Calibri" w:eastAsia="Calibri" w:hAnsi="Calibri"/>
          <w:sz w:val="22"/>
          <w:szCs w:val="22"/>
        </w:rPr>
        <w:t xml:space="preserve">Each appraiser shall independently determine the Fair Market Value of the Company in accordance with Section 7.3 and shall deliver a written appraisal report to all Parties within [60] days of such appraiser's selection.</w:t>
      </w:r>
    </w:p>
    <w:p>
      <w:pPr>
        <w:spacing w:after="120" w:line="276"/>
        <w:ind w:left="1440"/>
        <w:jc w:val="both"/>
      </w:pPr>
      <w:r>
        <w:rPr>
          <w:rFonts w:ascii="Calibri" w:cs="Calibri" w:eastAsia="Calibri" w:hAnsi="Calibri"/>
          <w:b/>
          <w:bCs/>
          <w:sz w:val="22"/>
          <w:szCs w:val="22"/>
        </w:rPr>
        <w:t xml:space="preserve">(iv)  </w:t>
      </w:r>
      <w:r>
        <w:rPr>
          <w:rFonts w:ascii="Calibri" w:cs="Calibri" w:eastAsia="Calibri" w:hAnsi="Calibri"/>
          <w:sz w:val="22"/>
          <w:szCs w:val="22"/>
        </w:rPr>
        <w:t xml:space="preserve">The Appraised Value shall be the average of the two appraisals that are closest in value. If one appraisal differs from the median by more than [20]%, such appraisal shall be disregarded and the Appraised Value shall be the average of the remaining two appraisals.</w:t>
      </w:r>
    </w:p>
    <w:p>
      <w:pPr>
        <w:spacing w:after="120" w:line="276"/>
        <w:ind w:left="720"/>
        <w:jc w:val="both"/>
      </w:pPr>
      <w:r>
        <w:rPr>
          <w:rFonts w:ascii="Calibri" w:cs="Calibri" w:eastAsia="Calibri" w:hAnsi="Calibri"/>
          <w:b/>
          <w:bCs/>
          <w:sz w:val="22"/>
          <w:szCs w:val="22"/>
        </w:rPr>
        <w:t xml:space="preserve">(d)  </w:t>
      </w:r>
      <w:r>
        <w:rPr>
          <w:rFonts w:ascii="Calibri" w:cs="Calibri" w:eastAsia="Calibri" w:hAnsi="Calibri"/>
          <w:sz w:val="22"/>
          <w:szCs w:val="22"/>
        </w:rPr>
        <w:t xml:space="preserve">Appraisal Costs. The costs of the appraisal process shall be borne: (i) equally by the Selling Member and the Company (or the Remaining Members, in the case of a cross-purchase) if a single appraiser is used; or (ii) by the Selling Member for the appraiser selected by the Selling Member, by the Company (or the Remaining Members) for the appraiser selected by the Remaining Members, and equally for the third appraiser.</w:t>
      </w:r>
    </w:p>
    <w:p>
      <w:pPr>
        <w:pStyle w:val="Heading2"/>
        <w:spacing w:after="160" w:before="280" w:line="276"/>
        <w:jc w:val="left"/>
      </w:pPr>
      <w:r>
        <w:rPr>
          <w:rFonts w:ascii="Calibri" w:cs="Calibri" w:eastAsia="Calibri" w:hAnsi="Calibri"/>
          <w:b/>
          <w:bCs/>
          <w:color w:val="222222"/>
          <w:sz w:val="24"/>
          <w:szCs w:val="24"/>
        </w:rPr>
        <w:t xml:space="preserve">Section 7.3  Valuation Methodology</w:t>
      </w:r>
    </w:p>
    <w:p>
      <w:pPr>
        <w:spacing w:after="120" w:line="276"/>
        <w:jc w:val="both"/>
      </w:pPr>
      <w:r>
        <w:rPr>
          <w:rFonts w:ascii="Calibri" w:cs="Calibri" w:eastAsia="Calibri" w:hAnsi="Calibri"/>
          <w:b w:val="false"/>
          <w:bCs w:val="false"/>
          <w:caps w:val="false"/>
          <w:color w:val="000000"/>
          <w:sz w:val="22"/>
          <w:szCs w:val="22"/>
        </w:rPr>
        <w:t xml:space="preserve">The Appraiser(s) shall determine the Fair Market Value of the Company using one or more of the following methodologies, as appropriate given the nature of the Company's business, assets, and operations:</w:t>
      </w:r>
    </w:p>
    <w:p>
      <w:pPr>
        <w:spacing w:after="120" w:line="276"/>
        <w:ind w:left="720"/>
        <w:jc w:val="both"/>
      </w:pPr>
      <w:r>
        <w:rPr>
          <w:rFonts w:ascii="Calibri" w:cs="Calibri" w:eastAsia="Calibri" w:hAnsi="Calibri"/>
          <w:b/>
          <w:bCs/>
          <w:sz w:val="22"/>
          <w:szCs w:val="22"/>
        </w:rPr>
        <w:t xml:space="preserve">(a)  </w:t>
      </w:r>
      <w:r>
        <w:rPr>
          <w:rFonts w:ascii="Calibri" w:cs="Calibri" w:eastAsia="Calibri" w:hAnsi="Calibri"/>
          <w:sz w:val="22"/>
          <w:szCs w:val="22"/>
        </w:rPr>
        <w:t xml:space="preserve">Discounted Cash Flow ("DCF") Method. A valuation based on the present value of projected future free cash flows of the Company, discounted at an appropriate risk-adjusted discount rate. The DCF method shall consider: (i) historical financial performance and trends; (ii) reasonable projections of future revenue, expenses, and capital expenditures; (iii) the Company's weighted average cost of capital; (iv) a terminal value based on a perpetuity growth rate or exit multiple; and (v) such other factors as the Appraiser deems relevant.</w:t>
      </w:r>
    </w:p>
    <w:p>
      <w:pPr>
        <w:spacing w:after="120" w:line="276"/>
        <w:ind w:left="720"/>
        <w:jc w:val="both"/>
      </w:pPr>
      <w:r>
        <w:rPr>
          <w:rFonts w:ascii="Calibri" w:cs="Calibri" w:eastAsia="Calibri" w:hAnsi="Calibri"/>
          <w:b/>
          <w:bCs/>
          <w:sz w:val="22"/>
          <w:szCs w:val="22"/>
        </w:rPr>
        <w:t xml:space="preserve">(b)  </w:t>
      </w:r>
      <w:r>
        <w:rPr>
          <w:rFonts w:ascii="Calibri" w:cs="Calibri" w:eastAsia="Calibri" w:hAnsi="Calibri"/>
          <w:sz w:val="22"/>
          <w:szCs w:val="22"/>
        </w:rPr>
        <w:t xml:space="preserve">Comparable Transactions Method. A valuation based on an analysis of prices paid in recent transactions involving the sale of comparable businesses or business interests. The Appraiser shall consider: (i) the comparability of the subject businesses in terms of size, industry, geography, and financial characteristics; (ii) adjustments for differences between the comparable transactions and the Company; and (iii) the relevance and reliability of the comparable transaction data.</w:t>
      </w:r>
    </w:p>
    <w:p>
      <w:pPr>
        <w:spacing w:after="120" w:line="276"/>
        <w:ind w:left="720"/>
        <w:jc w:val="both"/>
      </w:pPr>
      <w:r>
        <w:rPr>
          <w:rFonts w:ascii="Calibri" w:cs="Calibri" w:eastAsia="Calibri" w:hAnsi="Calibri"/>
          <w:b/>
          <w:bCs/>
          <w:sz w:val="22"/>
          <w:szCs w:val="22"/>
        </w:rPr>
        <w:t xml:space="preserve">(c)  </w:t>
      </w:r>
      <w:r>
        <w:rPr>
          <w:rFonts w:ascii="Calibri" w:cs="Calibri" w:eastAsia="Calibri" w:hAnsi="Calibri"/>
          <w:sz w:val="22"/>
          <w:szCs w:val="22"/>
        </w:rPr>
        <w:t xml:space="preserve">Asset-Based Method. A valuation based on the net asset value of the Company, determined by adjusting the book values of the Company's assets and liabilities to their respective Fair Market Values. This method may be appropriate where the Company's value is primarily derived from its tangible assets or where the Company is not expected to continue as a going concern.</w:t>
      </w:r>
    </w:p>
    <w:p>
      <w:pPr>
        <w:spacing w:after="120" w:line="276"/>
        <w:ind w:left="720"/>
        <w:jc w:val="both"/>
      </w:pPr>
      <w:r>
        <w:rPr>
          <w:rFonts w:ascii="Calibri" w:cs="Calibri" w:eastAsia="Calibri" w:hAnsi="Calibri"/>
          <w:b/>
          <w:bCs/>
          <w:sz w:val="22"/>
          <w:szCs w:val="22"/>
        </w:rPr>
        <w:t xml:space="preserve">(d)  </w:t>
      </w:r>
      <w:r>
        <w:rPr>
          <w:rFonts w:ascii="Calibri" w:cs="Calibri" w:eastAsia="Calibri" w:hAnsi="Calibri"/>
          <w:sz w:val="22"/>
          <w:szCs w:val="22"/>
        </w:rPr>
        <w:t xml:space="preserve">The Appraiser(s) shall have the discretion to assign appropriate weights to each valuation methodology and to use any other generally accepted valuation methodology that the Appraiser(s) deem relevant and reliable. The Appraiser(s) shall explain the basis for any weighting in the written appraisal report.</w:t>
      </w:r>
    </w:p>
    <w:p>
      <w:pPr>
        <w:pStyle w:val="Heading2"/>
        <w:spacing w:after="160" w:before="280" w:line="276"/>
        <w:jc w:val="left"/>
      </w:pPr>
      <w:r>
        <w:rPr>
          <w:rFonts w:ascii="Calibri" w:cs="Calibri" w:eastAsia="Calibri" w:hAnsi="Calibri"/>
          <w:b/>
          <w:bCs/>
          <w:color w:val="222222"/>
          <w:sz w:val="24"/>
          <w:szCs w:val="24"/>
        </w:rPr>
        <w:t xml:space="preserve">Section 7.4  Discounts</w:t>
      </w:r>
    </w:p>
    <w:p>
      <w:pPr>
        <w:spacing w:after="120" w:line="276"/>
        <w:ind w:left="720"/>
        <w:jc w:val="both"/>
      </w:pPr>
      <w:r>
        <w:rPr>
          <w:rFonts w:ascii="Calibri" w:cs="Calibri" w:eastAsia="Calibri" w:hAnsi="Calibri"/>
          <w:b/>
          <w:bCs/>
          <w:sz w:val="22"/>
          <w:szCs w:val="22"/>
        </w:rPr>
        <w:t xml:space="preserve">(a)  </w:t>
      </w:r>
      <w:r>
        <w:rPr>
          <w:rFonts w:ascii="Calibri" w:cs="Calibri" w:eastAsia="Calibri" w:hAnsi="Calibri"/>
          <w:sz w:val="22"/>
          <w:szCs w:val="22"/>
        </w:rPr>
        <w:t xml:space="preserve">Minority Interest Discount. Unless otherwise agreed by the Parties or required by the context, [no discount for minority interest shall be applied / a discount for minority interest of [PERCENTAGE]% shall be applied / a discount for minority interest shall be determined by the Appraiser(s) based on relevant factors] in determining the value of a Membership Interest that represents less than [50]% of the total outstanding Percentage Interests.</w:t>
      </w:r>
    </w:p>
    <w:p>
      <w:pPr>
        <w:spacing w:after="120" w:line="276"/>
        <w:ind w:left="720"/>
        <w:jc w:val="both"/>
      </w:pPr>
      <w:r>
        <w:rPr>
          <w:rFonts w:ascii="Calibri" w:cs="Calibri" w:eastAsia="Calibri" w:hAnsi="Calibri"/>
          <w:b/>
          <w:bCs/>
          <w:sz w:val="22"/>
          <w:szCs w:val="22"/>
        </w:rPr>
        <w:t xml:space="preserve">(b)  </w:t>
      </w:r>
      <w:r>
        <w:rPr>
          <w:rFonts w:ascii="Calibri" w:cs="Calibri" w:eastAsia="Calibri" w:hAnsi="Calibri"/>
          <w:sz w:val="22"/>
          <w:szCs w:val="22"/>
        </w:rPr>
        <w:t xml:space="preserve">Lack of Marketability Discount. Unless otherwise agreed by the Parties or required by the context, [no discount for lack of marketability shall be applied / a discount for lack of marketability of [PERCENTAGE]% shall be applied / a discount for lack of marketability shall be determined by the Appraiser(s) based on relevant factors] in determining the value of a Membership Interest.</w:t>
      </w:r>
    </w:p>
    <w:p>
      <w:pPr>
        <w:spacing w:after="120" w:line="276"/>
        <w:ind w:left="720"/>
        <w:jc w:val="both"/>
      </w:pPr>
      <w:r>
        <w:rPr>
          <w:rFonts w:ascii="Calibri" w:cs="Calibri" w:eastAsia="Calibri" w:hAnsi="Calibri"/>
          <w:b/>
          <w:bCs/>
          <w:sz w:val="22"/>
          <w:szCs w:val="22"/>
        </w:rPr>
        <w:t xml:space="preserve">(c)  </w:t>
      </w:r>
      <w:r>
        <w:rPr>
          <w:rFonts w:ascii="Calibri" w:cs="Calibri" w:eastAsia="Calibri" w:hAnsi="Calibri"/>
          <w:sz w:val="22"/>
          <w:szCs w:val="22"/>
        </w:rPr>
        <w:t xml:space="preserve">Mandatory Trigger Events. Notwithstanding the foregoing, no discount for minority interest or lack of marketability shall be applied in determining the Buy-Sell Price in connection with a Mandatory Trigger Event (death or Disability), unless the Parties expressly agree otherwise in the Annual Valuation Certificate.</w:t>
      </w:r>
    </w:p>
    <w:p>
      <w:pPr>
        <w:spacing w:after="120" w:line="276"/>
        <w:ind w:left="720"/>
        <w:jc w:val="both"/>
      </w:pPr>
      <w:r>
        <w:rPr>
          <w:rFonts w:ascii="Calibri" w:cs="Calibri" w:eastAsia="Calibri" w:hAnsi="Calibri"/>
          <w:b/>
          <w:bCs/>
          <w:sz w:val="22"/>
          <w:szCs w:val="22"/>
        </w:rPr>
        <w:t xml:space="preserve">(d)  </w:t>
      </w:r>
      <w:r>
        <w:rPr>
          <w:rFonts w:ascii="Calibri" w:cs="Calibri" w:eastAsia="Calibri" w:hAnsi="Calibri"/>
          <w:sz w:val="22"/>
          <w:szCs w:val="22"/>
        </w:rPr>
        <w:t xml:space="preserve">Cause Events. In determining the Buy-Sell Price in connection with a Trigger Event constituting Cause (as defined in Section 3.5), the Buy-Sell Price may be subject to the discounts set forth in Section 8.2.</w:t>
      </w:r>
    </w:p>
    <w:p>
      <w:pPr>
        <w:pStyle w:val="Heading2"/>
        <w:spacing w:after="160" w:before="280" w:line="276"/>
        <w:jc w:val="left"/>
      </w:pPr>
      <w:r>
        <w:rPr>
          <w:rFonts w:ascii="Calibri" w:cs="Calibri" w:eastAsia="Calibri" w:hAnsi="Calibri"/>
          <w:b/>
          <w:bCs/>
          <w:color w:val="222222"/>
          <w:sz w:val="24"/>
          <w:szCs w:val="24"/>
        </w:rPr>
        <w:t xml:space="preserve">Section 7.5  Valuation Date</w:t>
      </w:r>
    </w:p>
    <w:p>
      <w:pPr>
        <w:spacing w:after="120" w:line="276"/>
        <w:jc w:val="both"/>
      </w:pPr>
      <w:r>
        <w:rPr>
          <w:rFonts w:ascii="Calibri" w:cs="Calibri" w:eastAsia="Calibri" w:hAnsi="Calibri"/>
          <w:b w:val="false"/>
          <w:bCs w:val="false"/>
          <w:caps w:val="false"/>
          <w:color w:val="000000"/>
          <w:sz w:val="22"/>
          <w:szCs w:val="22"/>
        </w:rPr>
        <w:t xml:space="preserve">The valuation of the Company and/or a Membership Interest under this Article VII shall be made as of the applicable Valuation Date. The Appraiser(s) shall use the financial statements and other information of the Company as of the Valuation Date or the most recent fiscal period end prior to the Valuation Date, with such adjustments as the Appraiser(s) deem appropriate to reflect events occurring between the end of such fiscal period and the Valuation Date.</w:t>
      </w:r>
    </w:p>
    <w:p>
      <w:pPr>
        <w:pStyle w:val="Heading2"/>
        <w:spacing w:after="160" w:before="280" w:line="276"/>
        <w:jc w:val="left"/>
      </w:pPr>
      <w:r>
        <w:rPr>
          <w:rFonts w:ascii="Calibri" w:cs="Calibri" w:eastAsia="Calibri" w:hAnsi="Calibri"/>
          <w:b/>
          <w:bCs/>
          <w:color w:val="222222"/>
          <w:sz w:val="24"/>
          <w:szCs w:val="24"/>
        </w:rPr>
        <w:t xml:space="preserve">Section 7.6  Annual Value Certification</w:t>
      </w:r>
    </w:p>
    <w:p>
      <w:pPr>
        <w:spacing w:after="120" w:line="276"/>
        <w:ind w:left="720"/>
        <w:jc w:val="both"/>
      </w:pPr>
      <w:r>
        <w:rPr>
          <w:rFonts w:ascii="Calibri" w:cs="Calibri" w:eastAsia="Calibri" w:hAnsi="Calibri"/>
          <w:b/>
          <w:bCs/>
          <w:sz w:val="22"/>
          <w:szCs w:val="22"/>
        </w:rPr>
        <w:t xml:space="preserve">(a)  </w:t>
      </w:r>
      <w:r>
        <w:rPr>
          <w:rFonts w:ascii="Calibri" w:cs="Calibri" w:eastAsia="Calibri" w:hAnsi="Calibri"/>
          <w:sz w:val="22"/>
          <w:szCs w:val="22"/>
        </w:rPr>
        <w:t xml:space="preserve">On or before [DATE] of each calendar year (or at such other times as the Members may agree), the Members shall meet (in person or by remote communication) to review and, if appropriate, update the Agreed Value of the Company. The updated Agreed Value shall be set forth in an Annual Valuation Certificate substantially in the form attached hereto as Exhibit B, which shall be executed by all Members.</w:t>
      </w:r>
    </w:p>
    <w:p>
      <w:pPr>
        <w:spacing w:after="120" w:line="276"/>
        <w:ind w:left="720"/>
        <w:jc w:val="both"/>
      </w:pPr>
      <w:r>
        <w:rPr>
          <w:rFonts w:ascii="Calibri" w:cs="Calibri" w:eastAsia="Calibri" w:hAnsi="Calibri"/>
          <w:b/>
          <w:bCs/>
          <w:sz w:val="22"/>
          <w:szCs w:val="22"/>
        </w:rPr>
        <w:t xml:space="preserve">(b)  </w:t>
      </w:r>
      <w:r>
        <w:rPr>
          <w:rFonts w:ascii="Calibri" w:cs="Calibri" w:eastAsia="Calibri" w:hAnsi="Calibri"/>
          <w:sz w:val="22"/>
          <w:szCs w:val="22"/>
        </w:rPr>
        <w:t xml:space="preserve">The Annual Valuation Certificate shall set forth: (i) the updated Agreed Value; (ii) the date as of which the Agreed Value is determined; (iii) the methodology or factors considered in determining the Agreed Value; and (iv) any discounts or premiums agreed upon by the Members.</w:t>
      </w:r>
    </w:p>
    <w:p>
      <w:pPr>
        <w:spacing w:after="120" w:line="276"/>
        <w:ind w:left="720"/>
        <w:jc w:val="both"/>
      </w:pPr>
      <w:r>
        <w:rPr>
          <w:rFonts w:ascii="Calibri" w:cs="Calibri" w:eastAsia="Calibri" w:hAnsi="Calibri"/>
          <w:b/>
          <w:bCs/>
          <w:sz w:val="22"/>
          <w:szCs w:val="22"/>
        </w:rPr>
        <w:t xml:space="preserve">(c)  </w:t>
      </w:r>
      <w:r>
        <w:rPr>
          <w:rFonts w:ascii="Calibri" w:cs="Calibri" w:eastAsia="Calibri" w:hAnsi="Calibri"/>
          <w:sz w:val="22"/>
          <w:szCs w:val="22"/>
        </w:rPr>
        <w:t xml:space="preserve">If the Members are unable to agree on the Agreed Value, any Member may request that the Agreed Value be determined by independent appraisal in accordance with Section 7.2.</w:t>
      </w:r>
    </w:p>
    <w:p>
      <w:pPr>
        <w:pStyle w:val="Heading2"/>
        <w:spacing w:after="160" w:before="280" w:line="276"/>
        <w:jc w:val="left"/>
      </w:pPr>
      <w:r>
        <w:rPr>
          <w:rFonts w:ascii="Calibri" w:cs="Calibri" w:eastAsia="Calibri" w:hAnsi="Calibri"/>
          <w:b/>
          <w:bCs/>
          <w:color w:val="222222"/>
          <w:sz w:val="24"/>
          <w:szCs w:val="24"/>
        </w:rPr>
        <w:t xml:space="preserve">Section 7.7  Failure to Update</w:t>
      </w:r>
    </w:p>
    <w:p>
      <w:pPr>
        <w:spacing w:after="120" w:line="276"/>
        <w:jc w:val="both"/>
      </w:pPr>
      <w:r>
        <w:rPr>
          <w:rFonts w:ascii="Calibri" w:cs="Calibri" w:eastAsia="Calibri" w:hAnsi="Calibri"/>
          <w:b w:val="false"/>
          <w:bCs w:val="false"/>
          <w:caps w:val="false"/>
          <w:color w:val="000000"/>
          <w:sz w:val="22"/>
          <w:szCs w:val="22"/>
        </w:rPr>
        <w:t xml:space="preserve">If the Members fail to execute an updated Annual Valuation Certificate for any calendar year, the following consequences shall apply:</w:t>
      </w:r>
    </w:p>
    <w:p>
      <w:pPr>
        <w:spacing w:after="120" w:line="276"/>
        <w:ind w:left="720"/>
        <w:jc w:val="both"/>
      </w:pPr>
      <w:r>
        <w:rPr>
          <w:rFonts w:ascii="Calibri" w:cs="Calibri" w:eastAsia="Calibri" w:hAnsi="Calibri"/>
          <w:b/>
          <w:bCs/>
          <w:sz w:val="22"/>
          <w:szCs w:val="22"/>
        </w:rPr>
        <w:t xml:space="preserve">(a)  </w:t>
      </w:r>
      <w:r>
        <w:rPr>
          <w:rFonts w:ascii="Calibri" w:cs="Calibri" w:eastAsia="Calibri" w:hAnsi="Calibri"/>
          <w:sz w:val="22"/>
          <w:szCs w:val="22"/>
        </w:rPr>
        <w:t xml:space="preserve">The most recent Agreed Value shall remain in effect, subject to the staleness provisions of Section 7.1(c).</w:t>
      </w:r>
    </w:p>
    <w:p>
      <w:pPr>
        <w:spacing w:after="120" w:line="276"/>
        <w:ind w:left="720"/>
        <w:jc w:val="both"/>
      </w:pPr>
      <w:r>
        <w:rPr>
          <w:rFonts w:ascii="Calibri" w:cs="Calibri" w:eastAsia="Calibri" w:hAnsi="Calibri"/>
          <w:b/>
          <w:bCs/>
          <w:sz w:val="22"/>
          <w:szCs w:val="22"/>
        </w:rPr>
        <w:t xml:space="preserve">(b)  </w:t>
      </w:r>
      <w:r>
        <w:rPr>
          <w:rFonts w:ascii="Calibri" w:cs="Calibri" w:eastAsia="Calibri" w:hAnsi="Calibri"/>
          <w:sz w:val="22"/>
          <w:szCs w:val="22"/>
        </w:rPr>
        <w:t xml:space="preserve">If the most recent Annual Valuation Certificate is more than [18] months old at the time a Trigger Event occurs, the Buy-Sell Price shall be determined based on the Appraised Value in accordance with Section 7.2, rather than the stale Agreed Value.</w:t>
      </w:r>
    </w:p>
    <w:p>
      <w:pPr>
        <w:spacing w:after="120" w:line="276"/>
        <w:ind w:left="720"/>
        <w:jc w:val="both"/>
      </w:pPr>
      <w:r>
        <w:rPr>
          <w:rFonts w:ascii="Calibri" w:cs="Calibri" w:eastAsia="Calibri" w:hAnsi="Calibri"/>
          <w:b/>
          <w:bCs/>
          <w:sz w:val="22"/>
          <w:szCs w:val="22"/>
        </w:rPr>
        <w:t xml:space="preserve">(c)  </w:t>
      </w:r>
      <w:r>
        <w:rPr>
          <w:rFonts w:ascii="Calibri" w:cs="Calibri" w:eastAsia="Calibri" w:hAnsi="Calibri"/>
          <w:sz w:val="22"/>
          <w:szCs w:val="22"/>
        </w:rPr>
        <w:t xml:space="preserve">Each Member acknowledges that the failure to regularly update the Agreed Value may result in a valuation that does not accurately reflect the current Fair Market Value of the Company and agrees to cooperate in good faith to update the Agreed Value on an annual basis.</w:t>
      </w:r>
    </w:p>
    <w:p>
      <w:pPr>
        <w:pStyle w:val="Heading1"/>
        <w:pBdr>
          <w:bottom w:val="single" w:color="333333" w:sz="6" w:space="4"/>
        </w:pBdr>
        <w:spacing w:after="200" w:before="360" w:line="276"/>
        <w:jc w:val="left"/>
      </w:pPr>
      <w:r>
        <w:rPr>
          <w:rFonts w:ascii="Calibri" w:cs="Calibri" w:eastAsia="Calibri" w:hAnsi="Calibri"/>
          <w:b/>
          <w:bCs/>
          <w:color w:val="000000"/>
          <w:sz w:val="26"/>
          <w:szCs w:val="26"/>
        </w:rPr>
        <w:t xml:space="preserve">ARTICLE VIII — PURCHASE PRICE AND PAYMENT</w:t>
      </w:r>
    </w:p>
    <w:p>
      <w:pPr>
        <w:pStyle w:val="Heading2"/>
        <w:spacing w:after="160" w:before="280" w:line="276"/>
        <w:jc w:val="left"/>
      </w:pPr>
      <w:r>
        <w:rPr>
          <w:rFonts w:ascii="Calibri" w:cs="Calibri" w:eastAsia="Calibri" w:hAnsi="Calibri"/>
          <w:b/>
          <w:bCs/>
          <w:color w:val="222222"/>
          <w:sz w:val="24"/>
          <w:szCs w:val="24"/>
        </w:rPr>
        <w:t xml:space="preserve">Section 8.1  Full Price for Mandatory Events</w:t>
      </w:r>
    </w:p>
    <w:p>
      <w:pPr>
        <w:spacing w:after="120" w:line="276"/>
        <w:ind w:left="720"/>
        <w:jc w:val="both"/>
      </w:pPr>
      <w:r>
        <w:rPr>
          <w:rFonts w:ascii="Calibri" w:cs="Calibri" w:eastAsia="Calibri" w:hAnsi="Calibri"/>
          <w:b/>
          <w:bCs/>
          <w:sz w:val="22"/>
          <w:szCs w:val="22"/>
        </w:rPr>
        <w:t xml:space="preserve">(a)  </w:t>
      </w:r>
      <w:r>
        <w:rPr>
          <w:rFonts w:ascii="Calibri" w:cs="Calibri" w:eastAsia="Calibri" w:hAnsi="Calibri"/>
          <w:sz w:val="22"/>
          <w:szCs w:val="22"/>
        </w:rPr>
        <w:t xml:space="preserve">In the case of a Mandatory Trigger Event (death or Disability), the Buy-Sell Price for the Selling Member's Membership Interest shall be equal to the Selling Member's Percentage Interest multiplied by the Agreed Value (or the Appraised Value, if applicable), without any discount for minority interest or lack of marketability (the "Full Buy-Sell Price").</w:t>
      </w:r>
    </w:p>
    <w:p>
      <w:pPr>
        <w:spacing w:after="120" w:line="276"/>
        <w:ind w:left="720"/>
        <w:jc w:val="both"/>
      </w:pPr>
      <w:r>
        <w:rPr>
          <w:rFonts w:ascii="Calibri" w:cs="Calibri" w:eastAsia="Calibri" w:hAnsi="Calibri"/>
          <w:b/>
          <w:bCs/>
          <w:sz w:val="22"/>
          <w:szCs w:val="22"/>
        </w:rPr>
        <w:t xml:space="preserve">(b)  </w:t>
      </w:r>
      <w:r>
        <w:rPr>
          <w:rFonts w:ascii="Calibri" w:cs="Calibri" w:eastAsia="Calibri" w:hAnsi="Calibri"/>
          <w:sz w:val="22"/>
          <w:szCs w:val="22"/>
        </w:rPr>
        <w:t xml:space="preserve">The Full Buy-Sell Price shall be subject to adjustment as provided in Section 8.5.</w:t>
      </w:r>
    </w:p>
    <w:p>
      <w:pPr>
        <w:pStyle w:val="Heading2"/>
        <w:spacing w:after="160" w:before="280" w:line="276"/>
        <w:jc w:val="left"/>
      </w:pPr>
      <w:r>
        <w:rPr>
          <w:rFonts w:ascii="Calibri" w:cs="Calibri" w:eastAsia="Calibri" w:hAnsi="Calibri"/>
          <w:b/>
          <w:bCs/>
          <w:color w:val="222222"/>
          <w:sz w:val="24"/>
          <w:szCs w:val="24"/>
        </w:rPr>
        <w:t xml:space="preserve">Section 8.2  Discounted Price for Cause/Breach Events</w:t>
      </w:r>
    </w:p>
    <w:p>
      <w:pPr>
        <w:spacing w:after="120" w:line="276"/>
        <w:ind w:left="720"/>
        <w:jc w:val="both"/>
      </w:pPr>
      <w:r>
        <w:rPr>
          <w:rFonts w:ascii="Calibri" w:cs="Calibri" w:eastAsia="Calibri" w:hAnsi="Calibri"/>
          <w:b/>
          <w:bCs/>
          <w:sz w:val="22"/>
          <w:szCs w:val="22"/>
        </w:rPr>
        <w:t xml:space="preserve">(a)  </w:t>
      </w:r>
      <w:r>
        <w:rPr>
          <w:rFonts w:ascii="Calibri" w:cs="Calibri" w:eastAsia="Calibri" w:hAnsi="Calibri"/>
          <w:sz w:val="22"/>
          <w:szCs w:val="22"/>
        </w:rPr>
        <w:t xml:space="preserve">In the case of a Trigger Event constituting Cause (as defined in Section 3.5) or a material breach of the Operating Agreement (as described in Section 3.8), the Buy-Sell Price shall be equal to the Selling Member's Percentage Interest multiplied by the Agreed Value (or the Appraised Value, if applicable), less a discount of [PERCENTAGE]% (the "Cause Discount").</w:t>
      </w:r>
    </w:p>
    <w:p>
      <w:pPr>
        <w:spacing w:after="120" w:line="276"/>
        <w:ind w:left="720"/>
        <w:jc w:val="both"/>
      </w:pPr>
      <w:r>
        <w:rPr>
          <w:rFonts w:ascii="Calibri" w:cs="Calibri" w:eastAsia="Calibri" w:hAnsi="Calibri"/>
          <w:b/>
          <w:bCs/>
          <w:sz w:val="22"/>
          <w:szCs w:val="22"/>
        </w:rPr>
        <w:t xml:space="preserve">(b)  </w:t>
      </w:r>
      <w:r>
        <w:rPr>
          <w:rFonts w:ascii="Calibri" w:cs="Calibri" w:eastAsia="Calibri" w:hAnsi="Calibri"/>
          <w:sz w:val="22"/>
          <w:szCs w:val="22"/>
        </w:rPr>
        <w:t xml:space="preserve">In the case of a Trigger Event arising from a felony conviction (Section 3.10), the Buy-Sell Price shall be equal to the Selling Member's Percentage Interest multiplied by the Agreed Value (or the Appraised Value, if applicable), less a discount of [PERCENTAGE]%.</w:t>
      </w:r>
    </w:p>
    <w:p>
      <w:pPr>
        <w:spacing w:after="120" w:line="276"/>
        <w:ind w:left="720"/>
        <w:jc w:val="both"/>
      </w:pPr>
      <w:r>
        <w:rPr>
          <w:rFonts w:ascii="Calibri" w:cs="Calibri" w:eastAsia="Calibri" w:hAnsi="Calibri"/>
          <w:b/>
          <w:bCs/>
          <w:sz w:val="22"/>
          <w:szCs w:val="22"/>
        </w:rPr>
        <w:t xml:space="preserve">(c)  </w:t>
      </w:r>
      <w:r>
        <w:rPr>
          <w:rFonts w:ascii="Calibri" w:cs="Calibri" w:eastAsia="Calibri" w:hAnsi="Calibri"/>
          <w:sz w:val="22"/>
          <w:szCs w:val="22"/>
        </w:rPr>
        <w:t xml:space="preserve">The discounted Buy-Sell Price shall be subject to further adjustment as provided in Section 8.5.</w:t>
      </w:r>
    </w:p>
    <w:p>
      <w:pPr>
        <w:spacing w:after="120" w:line="276"/>
        <w:ind w:left="720"/>
        <w:jc w:val="both"/>
      </w:pPr>
      <w:r>
        <w:rPr>
          <w:rFonts w:ascii="Calibri" w:cs="Calibri" w:eastAsia="Calibri" w:hAnsi="Calibri"/>
          <w:b/>
          <w:bCs/>
          <w:sz w:val="22"/>
          <w:szCs w:val="22"/>
        </w:rPr>
        <w:t xml:space="preserve">(d)  </w:t>
      </w:r>
      <w:r>
        <w:rPr>
          <w:rFonts w:ascii="Calibri" w:cs="Calibri" w:eastAsia="Calibri" w:hAnsi="Calibri"/>
          <w:sz w:val="22"/>
          <w:szCs w:val="22"/>
        </w:rPr>
        <w:t xml:space="preserve">The Parties acknowledge and agree that the Cause Discount reflects a reasonable estimate of the damages and harm caused to the Company and the Remaining Members by the conduct giving rise to Cause, and is not intended to constitute a penalty or forfeiture.</w:t>
      </w:r>
    </w:p>
    <w:p>
      <w:pPr>
        <w:pStyle w:val="Heading2"/>
        <w:spacing w:after="160" w:before="280" w:line="276"/>
        <w:jc w:val="left"/>
      </w:pPr>
      <w:r>
        <w:rPr>
          <w:rFonts w:ascii="Calibri" w:cs="Calibri" w:eastAsia="Calibri" w:hAnsi="Calibri"/>
          <w:b/>
          <w:bCs/>
          <w:color w:val="222222"/>
          <w:sz w:val="24"/>
          <w:szCs w:val="24"/>
        </w:rPr>
        <w:t xml:space="preserve">Section 8.3  Payment Terms</w:t>
      </w:r>
    </w:p>
    <w:p>
      <w:pPr>
        <w:spacing w:after="120" w:line="276"/>
        <w:ind w:left="720"/>
        <w:jc w:val="both"/>
      </w:pPr>
      <w:r>
        <w:rPr>
          <w:rFonts w:ascii="Calibri" w:cs="Calibri" w:eastAsia="Calibri" w:hAnsi="Calibri"/>
          <w:b/>
          <w:bCs/>
          <w:sz w:val="22"/>
          <w:szCs w:val="22"/>
        </w:rPr>
        <w:t xml:space="preserve">(a)  </w:t>
      </w:r>
      <w:r>
        <w:rPr>
          <w:rFonts w:ascii="Calibri" w:cs="Calibri" w:eastAsia="Calibri" w:hAnsi="Calibri"/>
          <w:sz w:val="22"/>
          <w:szCs w:val="22"/>
        </w:rPr>
        <w:t xml:space="preserve">Cash at Closing. If the full Buy-Sell Price is paid in cash at the Closing, the purchasing Party shall pay the Buy-Sell Price by wire transfer of immediately available funds to an account designated by the Selling Member (or the Selling Member's Decedent's Representative) at least [3] business days prior to the Closing Date.</w:t>
      </w:r>
    </w:p>
    <w:p>
      <w:pPr>
        <w:spacing w:after="120" w:line="276"/>
        <w:ind w:left="720"/>
        <w:jc w:val="both"/>
      </w:pPr>
      <w:r>
        <w:rPr>
          <w:rFonts w:ascii="Calibri" w:cs="Calibri" w:eastAsia="Calibri" w:hAnsi="Calibri"/>
          <w:b/>
          <w:bCs/>
          <w:sz w:val="22"/>
          <w:szCs w:val="22"/>
        </w:rPr>
        <w:t xml:space="preserve">(b)  </w:t>
      </w:r>
      <w:r>
        <w:rPr>
          <w:rFonts w:ascii="Calibri" w:cs="Calibri" w:eastAsia="Calibri" w:hAnsi="Calibri"/>
          <w:sz w:val="22"/>
          <w:szCs w:val="22"/>
        </w:rPr>
        <w:t xml:space="preserve">Installment Terms. If the purchasing Party elects to pay the Buy-Sell Price in installments, the following terms shall apply:</w:t>
      </w:r>
    </w:p>
    <w:p>
      <w:pPr>
        <w:spacing w:after="120" w:line="276"/>
        <w:ind w:left="1440"/>
        <w:jc w:val="both"/>
      </w:pPr>
      <w:r>
        <w:rPr>
          <w:rFonts w:ascii="Calibri" w:cs="Calibri" w:eastAsia="Calibri" w:hAnsi="Calibri"/>
          <w:b/>
          <w:bCs/>
          <w:sz w:val="22"/>
          <w:szCs w:val="22"/>
        </w:rPr>
        <w:t xml:space="preserve">(i)  </w:t>
      </w:r>
      <w:r>
        <w:rPr>
          <w:rFonts w:ascii="Calibri" w:cs="Calibri" w:eastAsia="Calibri" w:hAnsi="Calibri"/>
          <w:sz w:val="22"/>
          <w:szCs w:val="22"/>
        </w:rPr>
        <w:t xml:space="preserve">Down Payment. The purchasing Party shall pay a down payment equal to not less than [PERCENTAGE]% of the Buy-Sell Price in cash at the Closing.</w:t>
      </w:r>
    </w:p>
    <w:p>
      <w:pPr>
        <w:spacing w:after="120" w:line="276"/>
        <w:ind w:left="1440"/>
        <w:jc w:val="both"/>
      </w:pPr>
      <w:r>
        <w:rPr>
          <w:rFonts w:ascii="Calibri" w:cs="Calibri" w:eastAsia="Calibri" w:hAnsi="Calibri"/>
          <w:b/>
          <w:bCs/>
          <w:sz w:val="22"/>
          <w:szCs w:val="22"/>
        </w:rPr>
        <w:t xml:space="preserve">(ii)  </w:t>
      </w:r>
      <w:r>
        <w:rPr>
          <w:rFonts w:ascii="Calibri" w:cs="Calibri" w:eastAsia="Calibri" w:hAnsi="Calibri"/>
          <w:sz w:val="22"/>
          <w:szCs w:val="22"/>
        </w:rPr>
        <w:t xml:space="preserve">Promissory Note. The balance of the Buy-Sell Price shall be evidenced by a promissory note substantially in the form attached hereto as Exhibit F (the "Note"), executed by the purchasing Party in favor of the Selling Member.</w:t>
      </w:r>
    </w:p>
    <w:p>
      <w:pPr>
        <w:spacing w:after="120" w:line="276"/>
        <w:ind w:left="1440"/>
        <w:jc w:val="both"/>
      </w:pPr>
      <w:r>
        <w:rPr>
          <w:rFonts w:ascii="Calibri" w:cs="Calibri" w:eastAsia="Calibri" w:hAnsi="Calibri"/>
          <w:b/>
          <w:bCs/>
          <w:sz w:val="22"/>
          <w:szCs w:val="22"/>
        </w:rPr>
        <w:t xml:space="preserve">(iii)  </w:t>
      </w:r>
      <w:r>
        <w:rPr>
          <w:rFonts w:ascii="Calibri" w:cs="Calibri" w:eastAsia="Calibri" w:hAnsi="Calibri"/>
          <w:sz w:val="22"/>
          <w:szCs w:val="22"/>
        </w:rPr>
        <w:t xml:space="preserve">Interest Rate. The Note shall bear interest at a rate equal to [the applicable federal rate (AFR) for the month of issuance as published by the Internal Revenue Service, for the applicable term / [PERCENTAGE]% per annum / the prime rate as published in The Wall Street Journal on the Closing Date plus [NUMBER] basis points], compounded [annually/quarterly/monthly].</w:t>
      </w:r>
    </w:p>
    <w:p>
      <w:pPr>
        <w:spacing w:after="120" w:line="276"/>
        <w:ind w:left="1440"/>
        <w:jc w:val="both"/>
      </w:pPr>
      <w:r>
        <w:rPr>
          <w:rFonts w:ascii="Calibri" w:cs="Calibri" w:eastAsia="Calibri" w:hAnsi="Calibri"/>
          <w:b/>
          <w:bCs/>
          <w:sz w:val="22"/>
          <w:szCs w:val="22"/>
        </w:rPr>
        <w:t xml:space="preserve">(iv)  </w:t>
      </w:r>
      <w:r>
        <w:rPr>
          <w:rFonts w:ascii="Calibri" w:cs="Calibri" w:eastAsia="Calibri" w:hAnsi="Calibri"/>
          <w:sz w:val="22"/>
          <w:szCs w:val="22"/>
        </w:rPr>
        <w:t xml:space="preserve">Term. The principal and accrued interest on the Note shall be payable in [NUMBER] equal [monthly/quarterly/annual] installments, commencing on the [DATE] following the Closing Date and continuing on the same day of each successive [month/quarter/year] thereafter until the Note is paid in full, with the final installment due and payable no later than [NUMBER] years from the Closing Date.</w:t>
      </w:r>
    </w:p>
    <w:p>
      <w:pPr>
        <w:spacing w:after="120" w:line="276"/>
        <w:ind w:left="1440"/>
        <w:jc w:val="both"/>
      </w:pPr>
      <w:r>
        <w:rPr>
          <w:rFonts w:ascii="Calibri" w:cs="Calibri" w:eastAsia="Calibri" w:hAnsi="Calibri"/>
          <w:b/>
          <w:bCs/>
          <w:sz w:val="22"/>
          <w:szCs w:val="22"/>
        </w:rPr>
        <w:t xml:space="preserve">(v)  </w:t>
      </w:r>
      <w:r>
        <w:rPr>
          <w:rFonts w:ascii="Calibri" w:cs="Calibri" w:eastAsia="Calibri" w:hAnsi="Calibri"/>
          <w:sz w:val="22"/>
          <w:szCs w:val="22"/>
        </w:rPr>
        <w:t xml:space="preserve">Prepayment. The purchasing Party shall have the right to prepay the Note, in whole or in part, at any time without penalty or premium.</w:t>
      </w:r>
    </w:p>
    <w:p>
      <w:pPr>
        <w:spacing w:after="120" w:line="276"/>
        <w:ind w:left="1440"/>
        <w:jc w:val="both"/>
      </w:pPr>
      <w:r>
        <w:rPr>
          <w:rFonts w:ascii="Calibri" w:cs="Calibri" w:eastAsia="Calibri" w:hAnsi="Calibri"/>
          <w:b/>
          <w:bCs/>
          <w:sz w:val="22"/>
          <w:szCs w:val="22"/>
        </w:rPr>
        <w:t xml:space="preserve">(vi)  </w:t>
      </w:r>
      <w:r>
        <w:rPr>
          <w:rFonts w:ascii="Calibri" w:cs="Calibri" w:eastAsia="Calibri" w:hAnsi="Calibri"/>
          <w:sz w:val="22"/>
          <w:szCs w:val="22"/>
        </w:rPr>
        <w:t xml:space="preserve">Security. The Note shall be secured by a pledge of the Membership Interest being purchased (or by such other collateral as the Parties may agree), pursuant to a security agreement in form and substance reasonably satisfactory to the Selling Member. The purchasing Party shall execute and deliver any UCC financing statements or other documents necessary to perfect the Selling Member's security interest.</w:t>
      </w:r>
    </w:p>
    <w:p>
      <w:pPr>
        <w:spacing w:after="120" w:line="276"/>
        <w:ind w:left="1440"/>
        <w:jc w:val="both"/>
      </w:pPr>
      <w:r>
        <w:rPr>
          <w:rFonts w:ascii="Calibri" w:cs="Calibri" w:eastAsia="Calibri" w:hAnsi="Calibri"/>
          <w:b/>
          <w:bCs/>
          <w:sz w:val="22"/>
          <w:szCs w:val="22"/>
        </w:rPr>
        <w:t xml:space="preserve">(vii)  </w:t>
      </w:r>
      <w:r>
        <w:rPr>
          <w:rFonts w:ascii="Calibri" w:cs="Calibri" w:eastAsia="Calibri" w:hAnsi="Calibri"/>
          <w:sz w:val="22"/>
          <w:szCs w:val="22"/>
        </w:rPr>
        <w:t xml:space="preserve">Acceleration. The unpaid principal and accrued interest on the Note shall become immediately due and payable upon the occurrence of any of the following events of default: (A) failure to make any payment when due, which failure continues for a period of [10] days after written notice thereof; (B) a Bankruptcy Event with respect to the purchasing Party; (C) a material breach of the security agreement; or (D) a sale or other disposition of all or substantially all of the assets of the Company.</w:t>
      </w:r>
    </w:p>
    <w:p>
      <w:pPr>
        <w:pStyle w:val="Heading2"/>
        <w:spacing w:after="160" w:before="280" w:line="276"/>
        <w:jc w:val="left"/>
      </w:pPr>
      <w:r>
        <w:rPr>
          <w:rFonts w:ascii="Calibri" w:cs="Calibri" w:eastAsia="Calibri" w:hAnsi="Calibri"/>
          <w:b/>
          <w:bCs/>
          <w:color w:val="222222"/>
          <w:sz w:val="24"/>
          <w:szCs w:val="24"/>
        </w:rPr>
        <w:t xml:space="preserve">Section 8.4  Earnout Components</w:t>
      </w:r>
    </w:p>
    <w:p>
      <w:pPr>
        <w:spacing w:after="120" w:line="276"/>
        <w:ind w:left="720"/>
        <w:jc w:val="both"/>
      </w:pPr>
      <w:r>
        <w:rPr>
          <w:rFonts w:ascii="Calibri" w:cs="Calibri" w:eastAsia="Calibri" w:hAnsi="Calibri"/>
          <w:b/>
          <w:bCs/>
          <w:sz w:val="22"/>
          <w:szCs w:val="22"/>
        </w:rPr>
        <w:t xml:space="preserve">(a)  </w:t>
      </w:r>
      <w:r>
        <w:rPr>
          <w:rFonts w:ascii="Calibri" w:cs="Calibri" w:eastAsia="Calibri" w:hAnsi="Calibri"/>
          <w:sz w:val="22"/>
          <w:szCs w:val="22"/>
        </w:rPr>
        <w:t xml:space="preserve">The Parties may agree to include an earnout component as part of the Buy-Sell Price, pursuant to which a portion of the Buy-Sell Price shall be contingent upon the Company achieving certain financial or operational milestones during a specified period following the Closing (the "Earnout Period").</w:t>
      </w:r>
    </w:p>
    <w:p>
      <w:pPr>
        <w:spacing w:after="120" w:line="276"/>
        <w:ind w:left="720"/>
        <w:jc w:val="both"/>
      </w:pPr>
      <w:r>
        <w:rPr>
          <w:rFonts w:ascii="Calibri" w:cs="Calibri" w:eastAsia="Calibri" w:hAnsi="Calibri"/>
          <w:b/>
          <w:bCs/>
          <w:sz w:val="22"/>
          <w:szCs w:val="22"/>
        </w:rPr>
        <w:t xml:space="preserve">(b)  </w:t>
      </w:r>
      <w:r>
        <w:rPr>
          <w:rFonts w:ascii="Calibri" w:cs="Calibri" w:eastAsia="Calibri" w:hAnsi="Calibri"/>
          <w:sz w:val="22"/>
          <w:szCs w:val="22"/>
        </w:rPr>
        <w:t xml:space="preserve">If an earnout is agreed upon, the terms thereof (including the milestones, measurement periods, payment amounts, and dispute resolution procedures) shall be set forth in a separate earnout agreement, which shall be attached to and incorporated by reference into this Agreement.</w:t>
      </w:r>
    </w:p>
    <w:p>
      <w:pPr>
        <w:spacing w:after="120" w:line="276"/>
        <w:ind w:left="720"/>
        <w:jc w:val="both"/>
      </w:pPr>
      <w:r>
        <w:rPr>
          <w:rFonts w:ascii="Calibri" w:cs="Calibri" w:eastAsia="Calibri" w:hAnsi="Calibri"/>
          <w:b/>
          <w:bCs/>
          <w:sz w:val="22"/>
          <w:szCs w:val="22"/>
        </w:rPr>
        <w:t xml:space="preserve">(c)  </w:t>
      </w:r>
      <w:r>
        <w:rPr>
          <w:rFonts w:ascii="Calibri" w:cs="Calibri" w:eastAsia="Calibri" w:hAnsi="Calibri"/>
          <w:sz w:val="22"/>
          <w:szCs w:val="22"/>
        </w:rPr>
        <w:t xml:space="preserve">During the Earnout Period, the Company shall be operated in the ordinary course consistent with past practice, and the Remaining Members shall not take any action (or fail to take any action) with the primary purpose of reducing or eliminating the earnout payments.</w:t>
      </w:r>
    </w:p>
    <w:p>
      <w:pPr>
        <w:pStyle w:val="Heading2"/>
        <w:spacing w:after="160" w:before="280" w:line="276"/>
        <w:jc w:val="left"/>
      </w:pPr>
      <w:r>
        <w:rPr>
          <w:rFonts w:ascii="Calibri" w:cs="Calibri" w:eastAsia="Calibri" w:hAnsi="Calibri"/>
          <w:b/>
          <w:bCs/>
          <w:color w:val="222222"/>
          <w:sz w:val="24"/>
          <w:szCs w:val="24"/>
        </w:rPr>
        <w:t xml:space="preserve">Section 8.5  Adjustments</w:t>
      </w:r>
    </w:p>
    <w:p>
      <w:pPr>
        <w:spacing w:after="120" w:line="276"/>
        <w:jc w:val="both"/>
      </w:pPr>
      <w:r>
        <w:rPr>
          <w:rFonts w:ascii="Calibri" w:cs="Calibri" w:eastAsia="Calibri" w:hAnsi="Calibri"/>
          <w:b w:val="false"/>
          <w:bCs w:val="false"/>
          <w:caps w:val="false"/>
          <w:color w:val="000000"/>
          <w:sz w:val="22"/>
          <w:szCs w:val="22"/>
        </w:rPr>
        <w:t xml:space="preserve">The Buy-Sell Price shall be subject to the following adjustments:</w:t>
      </w:r>
    </w:p>
    <w:p>
      <w:pPr>
        <w:spacing w:after="120" w:line="276"/>
        <w:ind w:left="720"/>
        <w:jc w:val="both"/>
      </w:pPr>
      <w:r>
        <w:rPr>
          <w:rFonts w:ascii="Calibri" w:cs="Calibri" w:eastAsia="Calibri" w:hAnsi="Calibri"/>
          <w:b/>
          <w:bCs/>
          <w:sz w:val="22"/>
          <w:szCs w:val="22"/>
        </w:rPr>
        <w:t xml:space="preserve">(a)  </w:t>
      </w:r>
      <w:r>
        <w:rPr>
          <w:rFonts w:ascii="Calibri" w:cs="Calibri" w:eastAsia="Calibri" w:hAnsi="Calibri"/>
          <w:sz w:val="22"/>
          <w:szCs w:val="22"/>
        </w:rPr>
        <w:t xml:space="preserve">Distributions. The Buy-Sell Price shall be reduced by the amount of any distributions received by the Selling Member from the Company after the Valuation Date and prior to the Closing Date, to the extent such distributions exceed the Selling Member's pro rata share of distributions based on the Selling Member's Percentage Interest and the period from the Valuation Date to the Closing Date.</w:t>
      </w:r>
    </w:p>
    <w:p>
      <w:pPr>
        <w:spacing w:after="120" w:line="276"/>
        <w:ind w:left="720"/>
        <w:jc w:val="both"/>
      </w:pPr>
      <w:r>
        <w:rPr>
          <w:rFonts w:ascii="Calibri" w:cs="Calibri" w:eastAsia="Calibri" w:hAnsi="Calibri"/>
          <w:b/>
          <w:bCs/>
          <w:sz w:val="22"/>
          <w:szCs w:val="22"/>
        </w:rPr>
        <w:t xml:space="preserve">(b)  </w:t>
      </w:r>
      <w:r>
        <w:rPr>
          <w:rFonts w:ascii="Calibri" w:cs="Calibri" w:eastAsia="Calibri" w:hAnsi="Calibri"/>
          <w:sz w:val="22"/>
          <w:szCs w:val="22"/>
        </w:rPr>
        <w:t xml:space="preserve">Capital Calls. The Buy-Sell Price shall be increased by the amount of any capital contributions made by the Selling Member to the Company after the Valuation Date and prior to the Closing Date.</w:t>
      </w:r>
    </w:p>
    <w:p>
      <w:pPr>
        <w:spacing w:after="120" w:line="276"/>
        <w:ind w:left="720"/>
        <w:jc w:val="both"/>
      </w:pPr>
      <w:r>
        <w:rPr>
          <w:rFonts w:ascii="Calibri" w:cs="Calibri" w:eastAsia="Calibri" w:hAnsi="Calibri"/>
          <w:b/>
          <w:bCs/>
          <w:sz w:val="22"/>
          <w:szCs w:val="22"/>
        </w:rPr>
        <w:t xml:space="preserve">(c)  </w:t>
      </w:r>
      <w:r>
        <w:rPr>
          <w:rFonts w:ascii="Calibri" w:cs="Calibri" w:eastAsia="Calibri" w:hAnsi="Calibri"/>
          <w:sz w:val="22"/>
          <w:szCs w:val="22"/>
        </w:rPr>
        <w:t xml:space="preserve">Outstanding Obligations. The Buy-Sell Price shall be reduced by the amount of any outstanding loans, advances, or other obligations owed by the Selling Member to the Company as of the Closing Date.</w:t>
      </w:r>
    </w:p>
    <w:p>
      <w:pPr>
        <w:spacing w:after="120" w:line="276"/>
        <w:ind w:left="720"/>
        <w:jc w:val="both"/>
      </w:pPr>
      <w:r>
        <w:rPr>
          <w:rFonts w:ascii="Calibri" w:cs="Calibri" w:eastAsia="Calibri" w:hAnsi="Calibri"/>
          <w:b/>
          <w:bCs/>
          <w:sz w:val="22"/>
          <w:szCs w:val="22"/>
        </w:rPr>
        <w:t xml:space="preserve">(d)  </w:t>
      </w:r>
      <w:r>
        <w:rPr>
          <w:rFonts w:ascii="Calibri" w:cs="Calibri" w:eastAsia="Calibri" w:hAnsi="Calibri"/>
          <w:sz w:val="22"/>
          <w:szCs w:val="22"/>
        </w:rPr>
        <w:t xml:space="preserve">Company Obligations to Member. The Buy-Sell Price shall be increased by the amount of any outstanding loans, advances, or other obligations owed by the Company to the Selling Member as of the Closing Date.</w:t>
      </w:r>
    </w:p>
    <w:p>
      <w:pPr>
        <w:spacing w:after="120" w:line="276"/>
        <w:ind w:left="720"/>
        <w:jc w:val="both"/>
      </w:pPr>
      <w:r>
        <w:rPr>
          <w:rFonts w:ascii="Calibri" w:cs="Calibri" w:eastAsia="Calibri" w:hAnsi="Calibri"/>
          <w:b/>
          <w:bCs/>
          <w:sz w:val="22"/>
          <w:szCs w:val="22"/>
        </w:rPr>
        <w:t xml:space="preserve">(e)  </w:t>
      </w:r>
      <w:r>
        <w:rPr>
          <w:rFonts w:ascii="Calibri" w:cs="Calibri" w:eastAsia="Calibri" w:hAnsi="Calibri"/>
          <w:sz w:val="22"/>
          <w:szCs w:val="22"/>
        </w:rPr>
        <w:t xml:space="preserve">Working Capital. The Parties may agree to make additional adjustments to the Buy-Sell Price to reflect changes in the Company's working capital between the Valuation Date and the Closing Date.</w:t>
      </w:r>
    </w:p>
    <w:p>
      <w:pPr>
        <w:spacing w:after="120" w:line="276"/>
        <w:ind w:left="720"/>
        <w:jc w:val="both"/>
      </w:pPr>
      <w:r>
        <w:rPr>
          <w:rFonts w:ascii="Calibri" w:cs="Calibri" w:eastAsia="Calibri" w:hAnsi="Calibri"/>
          <w:b/>
          <w:bCs/>
          <w:sz w:val="22"/>
          <w:szCs w:val="22"/>
        </w:rPr>
        <w:t xml:space="preserve">(f)  </w:t>
      </w:r>
      <w:r>
        <w:rPr>
          <w:rFonts w:ascii="Calibri" w:cs="Calibri" w:eastAsia="Calibri" w:hAnsi="Calibri"/>
          <w:sz w:val="22"/>
          <w:szCs w:val="22"/>
        </w:rPr>
        <w:t xml:space="preserve">All adjustments under this Section 8.5 shall be calculated as of the Closing Date and shall be reflected in the Closing Statement prepared by the Company's accountant in accordance with Section 9.2.</w:t>
      </w:r>
    </w:p>
    <w:p>
      <w:pPr>
        <w:pStyle w:val="Heading1"/>
        <w:pBdr>
          <w:bottom w:val="single" w:color="333333" w:sz="6" w:space="4"/>
        </w:pBdr>
        <w:spacing w:after="200" w:before="360" w:line="276"/>
        <w:jc w:val="left"/>
      </w:pPr>
      <w:r>
        <w:rPr>
          <w:rFonts w:ascii="Calibri" w:cs="Calibri" w:eastAsia="Calibri" w:hAnsi="Calibri"/>
          <w:b/>
          <w:bCs/>
          <w:color w:val="000000"/>
          <w:sz w:val="26"/>
          <w:szCs w:val="26"/>
        </w:rPr>
        <w:t xml:space="preserve">ARTICLE IX — CLOSING MECHANICS</w:t>
      </w:r>
    </w:p>
    <w:p>
      <w:pPr>
        <w:pStyle w:val="Heading2"/>
        <w:spacing w:after="160" w:before="280" w:line="276"/>
        <w:jc w:val="left"/>
      </w:pPr>
      <w:r>
        <w:rPr>
          <w:rFonts w:ascii="Calibri" w:cs="Calibri" w:eastAsia="Calibri" w:hAnsi="Calibri"/>
          <w:b/>
          <w:bCs/>
          <w:color w:val="222222"/>
          <w:sz w:val="24"/>
          <w:szCs w:val="24"/>
        </w:rPr>
        <w:t xml:space="preserve">Section 9.1  Closing Date</w:t>
      </w:r>
    </w:p>
    <w:p>
      <w:pPr>
        <w:spacing w:after="120" w:line="276"/>
        <w:ind w:left="720"/>
        <w:jc w:val="both"/>
      </w:pPr>
      <w:r>
        <w:rPr>
          <w:rFonts w:ascii="Calibri" w:cs="Calibri" w:eastAsia="Calibri" w:hAnsi="Calibri"/>
          <w:b/>
          <w:bCs/>
          <w:sz w:val="22"/>
          <w:szCs w:val="22"/>
        </w:rPr>
        <w:t xml:space="preserve">(a)  </w:t>
      </w:r>
      <w:r>
        <w:rPr>
          <w:rFonts w:ascii="Calibri" w:cs="Calibri" w:eastAsia="Calibri" w:hAnsi="Calibri"/>
          <w:sz w:val="22"/>
          <w:szCs w:val="22"/>
        </w:rPr>
        <w:t xml:space="preserve">The Closing shall occur on a date mutually agreed upon by the purchasing Party and the Selling Member, which date shall be not later than: (i) [60] days following the determination of the Buy-Sell Price in the case of a Mandatory Trigger Event; or (ii) [90] days following the determination of the Buy-Sell Price in the case of an Optional Trigger Event (the "Outside Closing Date").</w:t>
      </w:r>
    </w:p>
    <w:p>
      <w:pPr>
        <w:spacing w:after="120" w:line="276"/>
        <w:ind w:left="720"/>
        <w:jc w:val="both"/>
      </w:pPr>
      <w:r>
        <w:rPr>
          <w:rFonts w:ascii="Calibri" w:cs="Calibri" w:eastAsia="Calibri" w:hAnsi="Calibri"/>
          <w:b/>
          <w:bCs/>
          <w:sz w:val="22"/>
          <w:szCs w:val="22"/>
        </w:rPr>
        <w:t xml:space="preserve">(b)  </w:t>
      </w:r>
      <w:r>
        <w:rPr>
          <w:rFonts w:ascii="Calibri" w:cs="Calibri" w:eastAsia="Calibri" w:hAnsi="Calibri"/>
          <w:sz w:val="22"/>
          <w:szCs w:val="22"/>
        </w:rPr>
        <w:t xml:space="preserve">If the Closing does not occur by the Outside Closing Date due to the default of the purchasing Party, the Selling Member shall have the remedies set forth in Section 4.5 (in the case of a Mandatory Trigger Event) or Section 5.6 (in the case of an Optional Trigger Event), in addition to any other remedies available at law or in equity.</w:t>
      </w:r>
    </w:p>
    <w:p>
      <w:pPr>
        <w:spacing w:after="120" w:line="276"/>
        <w:ind w:left="720"/>
        <w:jc w:val="both"/>
      </w:pPr>
      <w:r>
        <w:rPr>
          <w:rFonts w:ascii="Calibri" w:cs="Calibri" w:eastAsia="Calibri" w:hAnsi="Calibri"/>
          <w:b/>
          <w:bCs/>
          <w:sz w:val="22"/>
          <w:szCs w:val="22"/>
        </w:rPr>
        <w:t xml:space="preserve">(c)  </w:t>
      </w:r>
      <w:r>
        <w:rPr>
          <w:rFonts w:ascii="Calibri" w:cs="Calibri" w:eastAsia="Calibri" w:hAnsi="Calibri"/>
          <w:sz w:val="22"/>
          <w:szCs w:val="22"/>
        </w:rPr>
        <w:t xml:space="preserve">The Closing shall take place at the principal office of the Company, or at such other location as the Parties may agree, or by the exchange of documents and funds by mail, electronic transmission, or other means as the Parties may agree.</w:t>
      </w:r>
    </w:p>
    <w:p>
      <w:pPr>
        <w:pStyle w:val="Heading2"/>
        <w:spacing w:after="160" w:before="280" w:line="276"/>
        <w:jc w:val="left"/>
      </w:pPr>
      <w:r>
        <w:rPr>
          <w:rFonts w:ascii="Calibri" w:cs="Calibri" w:eastAsia="Calibri" w:hAnsi="Calibri"/>
          <w:b/>
          <w:bCs/>
          <w:color w:val="222222"/>
          <w:sz w:val="24"/>
          <w:szCs w:val="24"/>
        </w:rPr>
        <w:t xml:space="preserve">Section 9.2  Closing Statement</w:t>
      </w:r>
    </w:p>
    <w:p>
      <w:pPr>
        <w:spacing w:after="120" w:line="276"/>
        <w:jc w:val="both"/>
      </w:pPr>
      <w:r>
        <w:rPr>
          <w:rFonts w:ascii="Calibri" w:cs="Calibri" w:eastAsia="Calibri" w:hAnsi="Calibri"/>
          <w:b w:val="false"/>
          <w:bCs w:val="false"/>
          <w:caps w:val="false"/>
          <w:color w:val="000000"/>
          <w:sz w:val="22"/>
          <w:szCs w:val="22"/>
        </w:rPr>
        <w:t xml:space="preserve">Not later than [5] business days prior to the Closing Date, the Company shall prepare and deliver to the Selling Member and the purchasing Party a closing statement (the "Closing Statement") setting forth: (a) the Buy-Sell Price; (b) all adjustments to the Buy-Sell Price under Section 8.5; (c) the adjusted Buy-Sell Price; (d) the amount payable in cash at the Closing; (e) the principal amount of any promissory note to be delivered at the Closing; and (f) any prorations or other adjustments. The Selling Member and the purchasing Party shall have [3] business days to review the Closing Statement and to object to any item therein. Any unresolved disputes regarding the Closing Statement shall be resolved by the Company's independent accountant, whose determination shall be final and binding.</w:t>
      </w:r>
    </w:p>
    <w:p>
      <w:pPr>
        <w:pStyle w:val="Heading2"/>
        <w:spacing w:after="160" w:before="280" w:line="276"/>
        <w:jc w:val="left"/>
      </w:pPr>
      <w:r>
        <w:rPr>
          <w:rFonts w:ascii="Calibri" w:cs="Calibri" w:eastAsia="Calibri" w:hAnsi="Calibri"/>
          <w:b/>
          <w:bCs/>
          <w:color w:val="222222"/>
          <w:sz w:val="24"/>
          <w:szCs w:val="24"/>
        </w:rPr>
        <w:t xml:space="preserve">Section 9.3  Closing Deliverables</w:t>
      </w:r>
    </w:p>
    <w:p>
      <w:pPr>
        <w:spacing w:after="120" w:line="276"/>
        <w:jc w:val="both"/>
      </w:pPr>
      <w:r>
        <w:rPr>
          <w:rFonts w:ascii="Calibri" w:cs="Calibri" w:eastAsia="Calibri" w:hAnsi="Calibri"/>
          <w:b w:val="false"/>
          <w:bCs w:val="false"/>
          <w:caps w:val="false"/>
          <w:color w:val="000000"/>
          <w:sz w:val="22"/>
          <w:szCs w:val="22"/>
        </w:rPr>
        <w:t xml:space="preserve">At the Closing, the following deliverables shall be exchanged:</w:t>
      </w:r>
    </w:p>
    <w:p>
      <w:pPr>
        <w:pStyle w:val="Heading3"/>
        <w:spacing w:after="120" w:before="200" w:line="276"/>
        <w:jc w:val="left"/>
      </w:pPr>
      <w:r>
        <w:rPr>
          <w:rFonts w:ascii="Calibri" w:cs="Calibri" w:eastAsia="Calibri" w:hAnsi="Calibri"/>
          <w:b/>
          <w:bCs/>
          <w:color w:val="333333"/>
          <w:sz w:val="22"/>
          <w:szCs w:val="22"/>
        </w:rPr>
        <w:t xml:space="preserve">(a)  Deliverables by the Selling Member:</w:t>
      </w:r>
    </w:p>
    <w:p>
      <w:pPr>
        <w:spacing w:after="120" w:line="276"/>
        <w:ind w:left="720"/>
        <w:jc w:val="both"/>
      </w:pPr>
      <w:r>
        <w:rPr>
          <w:rFonts w:ascii="Calibri" w:cs="Calibri" w:eastAsia="Calibri" w:hAnsi="Calibri"/>
          <w:b/>
          <w:bCs/>
          <w:sz w:val="22"/>
          <w:szCs w:val="22"/>
        </w:rPr>
        <w:t xml:space="preserve">(i)  </w:t>
      </w:r>
      <w:r>
        <w:rPr>
          <w:rFonts w:ascii="Calibri" w:cs="Calibri" w:eastAsia="Calibri" w:hAnsi="Calibri"/>
          <w:sz w:val="22"/>
          <w:szCs w:val="22"/>
        </w:rPr>
        <w:t xml:space="preserve">An Assignment of Membership Interest, duly executed by the Selling Member, transferring the Selling Member's entire Membership Interest to the purchasing Party, free and clear of all liens, claims, encumbrances, and restrictions (other than restrictions arising under this Agreement, the Operating Agreement, and applicable securities laws);</w:t>
      </w:r>
    </w:p>
    <w:p>
      <w:pPr>
        <w:spacing w:after="120" w:line="276"/>
        <w:ind w:left="720"/>
        <w:jc w:val="both"/>
      </w:pPr>
      <w:r>
        <w:rPr>
          <w:rFonts w:ascii="Calibri" w:cs="Calibri" w:eastAsia="Calibri" w:hAnsi="Calibri"/>
          <w:b/>
          <w:bCs/>
          <w:sz w:val="22"/>
          <w:szCs w:val="22"/>
        </w:rPr>
        <w:t xml:space="preserve">(ii)  </w:t>
      </w:r>
      <w:r>
        <w:rPr>
          <w:rFonts w:ascii="Calibri" w:cs="Calibri" w:eastAsia="Calibri" w:hAnsi="Calibri"/>
          <w:sz w:val="22"/>
          <w:szCs w:val="22"/>
        </w:rPr>
        <w:t xml:space="preserve">A general release, in form and substance reasonably satisfactory to the purchasing Party, releasing the Company, the Remaining Members, and their respective officers, managers, agents, and representatives from any and all claims arising out of or relating to the Selling Member's Membership Interest or such Member's status as a Member, except for claims arising under this Agreement, the Operating Agreement, or applicable law that expressly survive such release;</w:t>
      </w:r>
    </w:p>
    <w:p>
      <w:pPr>
        <w:spacing w:after="120" w:line="276"/>
        <w:ind w:left="720"/>
        <w:jc w:val="both"/>
      </w:pPr>
      <w:r>
        <w:rPr>
          <w:rFonts w:ascii="Calibri" w:cs="Calibri" w:eastAsia="Calibri" w:hAnsi="Calibri"/>
          <w:b/>
          <w:bCs/>
          <w:sz w:val="22"/>
          <w:szCs w:val="22"/>
        </w:rPr>
        <w:t xml:space="preserve">(iii)  </w:t>
      </w:r>
      <w:r>
        <w:rPr>
          <w:rFonts w:ascii="Calibri" w:cs="Calibri" w:eastAsia="Calibri" w:hAnsi="Calibri"/>
          <w:sz w:val="22"/>
          <w:szCs w:val="22"/>
        </w:rPr>
        <w:t xml:space="preserve">Representations and warranties as to (A) the Selling Member's ownership of the Membership Interest, (B) the absence of liens or encumbrances (other than those described above), (C) the Selling Member's authority to consummate the transfer, and (D) such other matters as are customary in transactions of this type;</w:t>
      </w:r>
    </w:p>
    <w:p>
      <w:pPr>
        <w:spacing w:after="120" w:line="276"/>
        <w:ind w:left="720"/>
        <w:jc w:val="both"/>
      </w:pPr>
      <w:r>
        <w:rPr>
          <w:rFonts w:ascii="Calibri" w:cs="Calibri" w:eastAsia="Calibri" w:hAnsi="Calibri"/>
          <w:b/>
          <w:bCs/>
          <w:sz w:val="22"/>
          <w:szCs w:val="22"/>
        </w:rPr>
        <w:t xml:space="preserve">(iv)  </w:t>
      </w:r>
      <w:r>
        <w:rPr>
          <w:rFonts w:ascii="Calibri" w:cs="Calibri" w:eastAsia="Calibri" w:hAnsi="Calibri"/>
          <w:sz w:val="22"/>
          <w:szCs w:val="22"/>
        </w:rPr>
        <w:t xml:space="preserve">The resignation of the Selling Member from any and all positions held with the Company (including manager, officer, and authorized signatory), effective as of the Closing Date;</w:t>
      </w:r>
    </w:p>
    <w:p>
      <w:pPr>
        <w:spacing w:after="120" w:line="276"/>
        <w:ind w:left="720"/>
        <w:jc w:val="both"/>
      </w:pPr>
      <w:r>
        <w:rPr>
          <w:rFonts w:ascii="Calibri" w:cs="Calibri" w:eastAsia="Calibri" w:hAnsi="Calibri"/>
          <w:b/>
          <w:bCs/>
          <w:sz w:val="22"/>
          <w:szCs w:val="22"/>
        </w:rPr>
        <w:t xml:space="preserve">(v)  </w:t>
      </w:r>
      <w:r>
        <w:rPr>
          <w:rFonts w:ascii="Calibri" w:cs="Calibri" w:eastAsia="Calibri" w:hAnsi="Calibri"/>
          <w:sz w:val="22"/>
          <w:szCs w:val="22"/>
        </w:rPr>
        <w:t xml:space="preserve">All Company property, books, records, keys, access codes, and other materials in the Selling Member's possession or control; and</w:t>
      </w:r>
    </w:p>
    <w:p>
      <w:pPr>
        <w:spacing w:after="120" w:line="276"/>
        <w:ind w:left="720"/>
        <w:jc w:val="both"/>
      </w:pPr>
      <w:r>
        <w:rPr>
          <w:rFonts w:ascii="Calibri" w:cs="Calibri" w:eastAsia="Calibri" w:hAnsi="Calibri"/>
          <w:b/>
          <w:bCs/>
          <w:sz w:val="22"/>
          <w:szCs w:val="22"/>
        </w:rPr>
        <w:t xml:space="preserve">(vi)  </w:t>
      </w:r>
      <w:r>
        <w:rPr>
          <w:rFonts w:ascii="Calibri" w:cs="Calibri" w:eastAsia="Calibri" w:hAnsi="Calibri"/>
          <w:sz w:val="22"/>
          <w:szCs w:val="22"/>
        </w:rPr>
        <w:t xml:space="preserve">Such other documents, instruments, and agreements as the purchasing Party may reasonably request.</w:t>
      </w:r>
    </w:p>
    <w:p>
      <w:pPr>
        <w:pStyle w:val="Heading3"/>
        <w:spacing w:after="120" w:before="200" w:line="276"/>
        <w:jc w:val="left"/>
      </w:pPr>
      <w:r>
        <w:rPr>
          <w:rFonts w:ascii="Calibri" w:cs="Calibri" w:eastAsia="Calibri" w:hAnsi="Calibri"/>
          <w:b/>
          <w:bCs/>
          <w:color w:val="333333"/>
          <w:sz w:val="22"/>
          <w:szCs w:val="22"/>
        </w:rPr>
        <w:t xml:space="preserve">(b)  Deliverables by the Purchasing Party:</w:t>
      </w:r>
    </w:p>
    <w:p>
      <w:pPr>
        <w:spacing w:after="120" w:line="276"/>
        <w:ind w:left="720"/>
        <w:jc w:val="both"/>
      </w:pPr>
      <w:r>
        <w:rPr>
          <w:rFonts w:ascii="Calibri" w:cs="Calibri" w:eastAsia="Calibri" w:hAnsi="Calibri"/>
          <w:b/>
          <w:bCs/>
          <w:sz w:val="22"/>
          <w:szCs w:val="22"/>
        </w:rPr>
        <w:t xml:space="preserve">(i)  </w:t>
      </w:r>
      <w:r>
        <w:rPr>
          <w:rFonts w:ascii="Calibri" w:cs="Calibri" w:eastAsia="Calibri" w:hAnsi="Calibri"/>
          <w:sz w:val="22"/>
          <w:szCs w:val="22"/>
        </w:rPr>
        <w:t xml:space="preserve">Payment of the cash portion of the Buy-Sell Price by wire transfer of immediately available funds;</w:t>
      </w:r>
    </w:p>
    <w:p>
      <w:pPr>
        <w:spacing w:after="120" w:line="276"/>
        <w:ind w:left="720"/>
        <w:jc w:val="both"/>
      </w:pPr>
      <w:r>
        <w:rPr>
          <w:rFonts w:ascii="Calibri" w:cs="Calibri" w:eastAsia="Calibri" w:hAnsi="Calibri"/>
          <w:b/>
          <w:bCs/>
          <w:sz w:val="22"/>
          <w:szCs w:val="22"/>
        </w:rPr>
        <w:t xml:space="preserve">(ii)  </w:t>
      </w:r>
      <w:r>
        <w:rPr>
          <w:rFonts w:ascii="Calibri" w:cs="Calibri" w:eastAsia="Calibri" w:hAnsi="Calibri"/>
          <w:sz w:val="22"/>
          <w:szCs w:val="22"/>
        </w:rPr>
        <w:t xml:space="preserve">If applicable, a duly executed promissory note in the principal amount of the balance of the Buy-Sell Price, substantially in the form of Exhibit F;</w:t>
      </w:r>
    </w:p>
    <w:p>
      <w:pPr>
        <w:spacing w:after="120" w:line="276"/>
        <w:ind w:left="720"/>
        <w:jc w:val="both"/>
      </w:pPr>
      <w:r>
        <w:rPr>
          <w:rFonts w:ascii="Calibri" w:cs="Calibri" w:eastAsia="Calibri" w:hAnsi="Calibri"/>
          <w:b/>
          <w:bCs/>
          <w:sz w:val="22"/>
          <w:szCs w:val="22"/>
        </w:rPr>
        <w:t xml:space="preserve">(iii)  </w:t>
      </w:r>
      <w:r>
        <w:rPr>
          <w:rFonts w:ascii="Calibri" w:cs="Calibri" w:eastAsia="Calibri" w:hAnsi="Calibri"/>
          <w:sz w:val="22"/>
          <w:szCs w:val="22"/>
        </w:rPr>
        <w:t xml:space="preserve">If applicable, a duly executed security agreement and any related UCC financing statements;</w:t>
      </w:r>
    </w:p>
    <w:p>
      <w:pPr>
        <w:spacing w:after="120" w:line="276"/>
        <w:ind w:left="720"/>
        <w:jc w:val="both"/>
      </w:pPr>
      <w:r>
        <w:rPr>
          <w:rFonts w:ascii="Calibri" w:cs="Calibri" w:eastAsia="Calibri" w:hAnsi="Calibri"/>
          <w:b/>
          <w:bCs/>
          <w:sz w:val="22"/>
          <w:szCs w:val="22"/>
        </w:rPr>
        <w:t xml:space="preserve">(iv)  </w:t>
      </w:r>
      <w:r>
        <w:rPr>
          <w:rFonts w:ascii="Calibri" w:cs="Calibri" w:eastAsia="Calibri" w:hAnsi="Calibri"/>
          <w:sz w:val="22"/>
          <w:szCs w:val="22"/>
        </w:rPr>
        <w:t xml:space="preserve">Assumption of any obligations of the Selling Member under the Operating Agreement that the purchasing Party has agreed to assume; and</w:t>
      </w:r>
    </w:p>
    <w:p>
      <w:pPr>
        <w:spacing w:after="120" w:line="276"/>
        <w:ind w:left="720"/>
        <w:jc w:val="both"/>
      </w:pPr>
      <w:r>
        <w:rPr>
          <w:rFonts w:ascii="Calibri" w:cs="Calibri" w:eastAsia="Calibri" w:hAnsi="Calibri"/>
          <w:b/>
          <w:bCs/>
          <w:sz w:val="22"/>
          <w:szCs w:val="22"/>
        </w:rPr>
        <w:t xml:space="preserve">(v)  </w:t>
      </w:r>
      <w:r>
        <w:rPr>
          <w:rFonts w:ascii="Calibri" w:cs="Calibri" w:eastAsia="Calibri" w:hAnsi="Calibri"/>
          <w:sz w:val="22"/>
          <w:szCs w:val="22"/>
        </w:rPr>
        <w:t xml:space="preserve">Such other documents, instruments, and agreements as the Selling Member may reasonably request.</w:t>
      </w:r>
    </w:p>
    <w:p>
      <w:pPr>
        <w:pStyle w:val="Heading2"/>
        <w:spacing w:after="160" w:before="280" w:line="276"/>
        <w:jc w:val="left"/>
      </w:pPr>
      <w:r>
        <w:rPr>
          <w:rFonts w:ascii="Calibri" w:cs="Calibri" w:eastAsia="Calibri" w:hAnsi="Calibri"/>
          <w:b/>
          <w:bCs/>
          <w:color w:val="222222"/>
          <w:sz w:val="24"/>
          <w:szCs w:val="24"/>
        </w:rPr>
        <w:t xml:space="preserve">Section 9.4  Membership Interest Transfer and Cap Table Update</w:t>
      </w:r>
    </w:p>
    <w:p>
      <w:pPr>
        <w:spacing w:after="120" w:line="276"/>
        <w:jc w:val="both"/>
      </w:pPr>
      <w:r>
        <w:rPr>
          <w:rFonts w:ascii="Calibri" w:cs="Calibri" w:eastAsia="Calibri" w:hAnsi="Calibri"/>
          <w:b w:val="false"/>
          <w:bCs w:val="false"/>
          <w:caps w:val="false"/>
          <w:color w:val="000000"/>
          <w:sz w:val="22"/>
          <w:szCs w:val="22"/>
        </w:rPr>
        <w:t xml:space="preserve">Upon the Closing, the Membership Interest of the Selling Member shall be transferred to the purchasing Party, and the Company's books and records (including Exhibit A hereto and the corresponding schedule to the Operating Agreement) shall be updated to reflect the transfer. If the Company is purchased, the Selling Member's Membership Interest shall be cancelled and the Percentage Interests of the Remaining Members shall be adjusted proportionally. If one or more Remaining Members purchase the Selling Member's Membership Interest, each such Remaining Member's Percentage Interest shall be increased by the portion of the Selling Member's Membership Interest purchased by such Remaining Member.</w:t>
      </w:r>
    </w:p>
    <w:p>
      <w:pPr>
        <w:pStyle w:val="Heading2"/>
        <w:spacing w:after="160" w:before="280" w:line="276"/>
        <w:jc w:val="left"/>
      </w:pPr>
      <w:r>
        <w:rPr>
          <w:rFonts w:ascii="Calibri" w:cs="Calibri" w:eastAsia="Calibri" w:hAnsi="Calibri"/>
          <w:b/>
          <w:bCs/>
          <w:color w:val="222222"/>
          <w:sz w:val="24"/>
          <w:szCs w:val="24"/>
        </w:rPr>
        <w:t xml:space="preserve">Section 9.5  Operating Agreement Amendment</w:t>
      </w:r>
    </w:p>
    <w:p>
      <w:pPr>
        <w:spacing w:after="120" w:line="276"/>
        <w:jc w:val="both"/>
      </w:pPr>
      <w:r>
        <w:rPr>
          <w:rFonts w:ascii="Calibri" w:cs="Calibri" w:eastAsia="Calibri" w:hAnsi="Calibri"/>
          <w:b w:val="false"/>
          <w:bCs w:val="false"/>
          <w:caps w:val="false"/>
          <w:color w:val="000000"/>
          <w:sz w:val="22"/>
          <w:szCs w:val="22"/>
        </w:rPr>
        <w:t xml:space="preserve">At the Closing, the Operating Agreement shall be amended to reflect the transfer of the Membership Interest and the admission or removal of Members, as applicable. Each Member agrees to execute and deliver such amendments to the Operating Agreement as are necessary or appropriate to effectuate the transactions contemplated by this Agreement.</w:t>
      </w:r>
    </w:p>
    <w:p>
      <w:pPr>
        <w:pStyle w:val="Heading2"/>
        <w:spacing w:after="160" w:before="280" w:line="276"/>
        <w:jc w:val="left"/>
      </w:pPr>
      <w:r>
        <w:rPr>
          <w:rFonts w:ascii="Calibri" w:cs="Calibri" w:eastAsia="Calibri" w:hAnsi="Calibri"/>
          <w:b/>
          <w:bCs/>
          <w:color w:val="222222"/>
          <w:sz w:val="24"/>
          <w:szCs w:val="24"/>
        </w:rPr>
        <w:t xml:space="preserve">Section 9.6  Tax Elections</w:t>
      </w:r>
    </w:p>
    <w:p>
      <w:pPr>
        <w:spacing w:after="120" w:line="276"/>
        <w:ind w:left="720"/>
        <w:jc w:val="both"/>
      </w:pPr>
      <w:r>
        <w:rPr>
          <w:rFonts w:ascii="Calibri" w:cs="Calibri" w:eastAsia="Calibri" w:hAnsi="Calibri"/>
          <w:b/>
          <w:bCs/>
          <w:sz w:val="22"/>
          <w:szCs w:val="22"/>
        </w:rPr>
        <w:t xml:space="preserve">(a)  </w:t>
      </w:r>
      <w:r>
        <w:rPr>
          <w:rFonts w:ascii="Calibri" w:cs="Calibri" w:eastAsia="Calibri" w:hAnsi="Calibri"/>
          <w:sz w:val="22"/>
          <w:szCs w:val="22"/>
        </w:rPr>
        <w:t xml:space="preserve">The Company shall make (or shall cause to be made) an election under Section 754 of the Internal Revenue Code, if not previously made, in connection with the transfer of a Membership Interest pursuant to this Agreement, if requested by the purchasing Party or if such election would be beneficial to the Company or the Members.</w:t>
      </w:r>
    </w:p>
    <w:p>
      <w:pPr>
        <w:spacing w:after="120" w:line="276"/>
        <w:ind w:left="720"/>
        <w:jc w:val="both"/>
      </w:pPr>
      <w:r>
        <w:rPr>
          <w:rFonts w:ascii="Calibri" w:cs="Calibri" w:eastAsia="Calibri" w:hAnsi="Calibri"/>
          <w:b/>
          <w:bCs/>
          <w:sz w:val="22"/>
          <w:szCs w:val="22"/>
        </w:rPr>
        <w:t xml:space="preserve">(b)  </w:t>
      </w:r>
      <w:r>
        <w:rPr>
          <w:rFonts w:ascii="Calibri" w:cs="Calibri" w:eastAsia="Calibri" w:hAnsi="Calibri"/>
          <w:sz w:val="22"/>
          <w:szCs w:val="22"/>
        </w:rPr>
        <w:t xml:space="preserve">The Parties shall cooperate in good faith to make all tax elections and filings necessary or appropriate in connection with the transactions contemplated by this Agreement, including elections under Sections 338, 743, 751, 754, and 761 of the Internal Revenue Code and corresponding provisions of state and local tax law.</w:t>
      </w:r>
    </w:p>
    <w:p>
      <w:pPr>
        <w:pStyle w:val="Heading2"/>
        <w:spacing w:after="160" w:before="280" w:line="276"/>
        <w:jc w:val="left"/>
      </w:pPr>
      <w:r>
        <w:rPr>
          <w:rFonts w:ascii="Calibri" w:cs="Calibri" w:eastAsia="Calibri" w:hAnsi="Calibri"/>
          <w:b/>
          <w:bCs/>
          <w:color w:val="222222"/>
          <w:sz w:val="24"/>
          <w:szCs w:val="24"/>
        </w:rPr>
        <w:t xml:space="preserve">Section 9.7  Withholding</w:t>
      </w:r>
    </w:p>
    <w:p>
      <w:pPr>
        <w:spacing w:after="120" w:line="276"/>
        <w:jc w:val="both"/>
      </w:pPr>
      <w:r>
        <w:rPr>
          <w:rFonts w:ascii="Calibri" w:cs="Calibri" w:eastAsia="Calibri" w:hAnsi="Calibri"/>
          <w:b w:val="false"/>
          <w:bCs w:val="false"/>
          <w:caps w:val="false"/>
          <w:color w:val="000000"/>
          <w:sz w:val="22"/>
          <w:szCs w:val="22"/>
        </w:rPr>
        <w:t xml:space="preserve">The purchasing Party and the Company shall be entitled to deduct and withhold from any payments made under this Agreement any amounts required to be deducted and withheld under applicable federal, state, local, or foreign tax laws. Any amounts so deducted and withheld shall be treated as having been paid to the Selling Member for all purposes of this Agreement.</w:t>
      </w:r>
    </w:p>
    <w:p>
      <w:pPr>
        <w:pStyle w:val="Heading1"/>
        <w:pBdr>
          <w:bottom w:val="single" w:color="333333" w:sz="6" w:space="4"/>
        </w:pBdr>
        <w:spacing w:after="200" w:before="360" w:line="276"/>
        <w:jc w:val="left"/>
      </w:pPr>
      <w:r>
        <w:rPr>
          <w:rFonts w:ascii="Calibri" w:cs="Calibri" w:eastAsia="Calibri" w:hAnsi="Calibri"/>
          <w:b/>
          <w:bCs/>
          <w:color w:val="000000"/>
          <w:sz w:val="26"/>
          <w:szCs w:val="26"/>
        </w:rPr>
        <w:t xml:space="preserve">ARTICLE X — INSURANCE FUNDING</w:t>
      </w:r>
    </w:p>
    <w:p>
      <w:pPr>
        <w:pStyle w:val="Heading2"/>
        <w:spacing w:after="160" w:before="280" w:line="276"/>
        <w:jc w:val="left"/>
      </w:pPr>
      <w:r>
        <w:rPr>
          <w:rFonts w:ascii="Calibri" w:cs="Calibri" w:eastAsia="Calibri" w:hAnsi="Calibri"/>
          <w:b/>
          <w:bCs/>
          <w:color w:val="222222"/>
          <w:sz w:val="24"/>
          <w:szCs w:val="24"/>
        </w:rPr>
        <w:t xml:space="preserve">Section 10.1  Life Insurance</w:t>
      </w:r>
    </w:p>
    <w:p>
      <w:pPr>
        <w:spacing w:after="120" w:line="276"/>
        <w:ind w:left="720"/>
        <w:jc w:val="both"/>
      </w:pPr>
      <w:r>
        <w:rPr>
          <w:rFonts w:ascii="Calibri" w:cs="Calibri" w:eastAsia="Calibri" w:hAnsi="Calibri"/>
          <w:b/>
          <w:bCs/>
          <w:sz w:val="22"/>
          <w:szCs w:val="22"/>
        </w:rPr>
        <w:t xml:space="preserve">(a)  </w:t>
      </w:r>
      <w:r>
        <w:rPr>
          <w:rFonts w:ascii="Calibri" w:cs="Calibri" w:eastAsia="Calibri" w:hAnsi="Calibri"/>
          <w:sz w:val="22"/>
          <w:szCs w:val="22"/>
        </w:rPr>
        <w:t xml:space="preserve">Arrangement Type. The Parties agree to maintain life insurance coverage on each Member who is a natural person to fund the purchase obligations under this Agreement, structured as [a cross-purchase arrangement, in which each Member owns a policy on the life of each other Member / an entity-purchase arrangement, in which the Company owns a policy on the life of each Member / a trust arrangement, as described in Section 10.5] (the "Life Insurance Arrangement").</w:t>
      </w:r>
    </w:p>
    <w:p>
      <w:pPr>
        <w:spacing w:after="120" w:line="276"/>
        <w:ind w:left="720"/>
        <w:jc w:val="both"/>
      </w:pPr>
      <w:r>
        <w:rPr>
          <w:rFonts w:ascii="Calibri" w:cs="Calibri" w:eastAsia="Calibri" w:hAnsi="Calibri"/>
          <w:b/>
          <w:bCs/>
          <w:sz w:val="22"/>
          <w:szCs w:val="22"/>
        </w:rPr>
        <w:t xml:space="preserve">(b)  </w:t>
      </w:r>
      <w:r>
        <w:rPr>
          <w:rFonts w:ascii="Calibri" w:cs="Calibri" w:eastAsia="Calibri" w:hAnsi="Calibri"/>
          <w:sz w:val="22"/>
          <w:szCs w:val="22"/>
        </w:rPr>
        <w:t xml:space="preserve">Coverage Amount. The aggregate face amount of life insurance maintained on each Member shall be not less than [AMOUNT] Dollars ($[AMOUNT]) per Member, or such other amount as the Members may agree from time to time, which amount should approximate such Member's current Buy-Sell Price.</w:t>
      </w:r>
    </w:p>
    <w:p>
      <w:pPr>
        <w:spacing w:after="120" w:line="276"/>
        <w:ind w:left="720"/>
        <w:jc w:val="both"/>
      </w:pPr>
      <w:r>
        <w:rPr>
          <w:rFonts w:ascii="Calibri" w:cs="Calibri" w:eastAsia="Calibri" w:hAnsi="Calibri"/>
          <w:b/>
          <w:bCs/>
          <w:sz w:val="22"/>
          <w:szCs w:val="22"/>
        </w:rPr>
        <w:t xml:space="preserve">(c)  </w:t>
      </w:r>
      <w:r>
        <w:rPr>
          <w:rFonts w:ascii="Calibri" w:cs="Calibri" w:eastAsia="Calibri" w:hAnsi="Calibri"/>
          <w:sz w:val="22"/>
          <w:szCs w:val="22"/>
        </w:rPr>
        <w:t xml:space="preserve">Policy Type. The life insurance policies shall be [term life insurance / whole life insurance / universal life insurance / a combination thereof], as determined by the [Company / Members] in consultation with the Company's insurance advisor.</w:t>
      </w:r>
    </w:p>
    <w:p>
      <w:pPr>
        <w:spacing w:after="120" w:line="276"/>
        <w:ind w:left="720"/>
        <w:jc w:val="both"/>
      </w:pPr>
      <w:r>
        <w:rPr>
          <w:rFonts w:ascii="Calibri" w:cs="Calibri" w:eastAsia="Calibri" w:hAnsi="Calibri"/>
          <w:b/>
          <w:bCs/>
          <w:sz w:val="22"/>
          <w:szCs w:val="22"/>
        </w:rPr>
        <w:t xml:space="preserve">(d)  </w:t>
      </w:r>
      <w:r>
        <w:rPr>
          <w:rFonts w:ascii="Calibri" w:cs="Calibri" w:eastAsia="Calibri" w:hAnsi="Calibri"/>
          <w:sz w:val="22"/>
          <w:szCs w:val="22"/>
        </w:rPr>
        <w:t xml:space="preserve">The specific policies currently in effect are set forth on Exhibit C (Insurance Policy Schedule) attached hereto.</w:t>
      </w:r>
    </w:p>
    <w:p>
      <w:pPr>
        <w:pStyle w:val="Heading2"/>
        <w:spacing w:after="160" w:before="280" w:line="276"/>
        <w:jc w:val="left"/>
      </w:pPr>
      <w:r>
        <w:rPr>
          <w:rFonts w:ascii="Calibri" w:cs="Calibri" w:eastAsia="Calibri" w:hAnsi="Calibri"/>
          <w:b/>
          <w:bCs/>
          <w:color w:val="222222"/>
          <w:sz w:val="24"/>
          <w:szCs w:val="24"/>
        </w:rPr>
        <w:t xml:space="preserve">Section 10.2  Disability Insurance</w:t>
      </w:r>
    </w:p>
    <w:p>
      <w:pPr>
        <w:spacing w:after="120" w:line="276"/>
        <w:ind w:left="720"/>
        <w:jc w:val="both"/>
      </w:pPr>
      <w:r>
        <w:rPr>
          <w:rFonts w:ascii="Calibri" w:cs="Calibri" w:eastAsia="Calibri" w:hAnsi="Calibri"/>
          <w:b/>
          <w:bCs/>
          <w:sz w:val="22"/>
          <w:szCs w:val="22"/>
        </w:rPr>
        <w:t xml:space="preserve">(a)  </w:t>
      </w:r>
      <w:r>
        <w:rPr>
          <w:rFonts w:ascii="Calibri" w:cs="Calibri" w:eastAsia="Calibri" w:hAnsi="Calibri"/>
          <w:sz w:val="22"/>
          <w:szCs w:val="22"/>
        </w:rPr>
        <w:t xml:space="preserve">The Parties agree to maintain disability buy-out insurance coverage on each Member who is a natural person, to fund the purchase obligations under this Agreement upon the Disability of a Member.</w:t>
      </w:r>
    </w:p>
    <w:p>
      <w:pPr>
        <w:spacing w:after="120" w:line="276"/>
        <w:ind w:left="720"/>
        <w:jc w:val="both"/>
      </w:pPr>
      <w:r>
        <w:rPr>
          <w:rFonts w:ascii="Calibri" w:cs="Calibri" w:eastAsia="Calibri" w:hAnsi="Calibri"/>
          <w:b/>
          <w:bCs/>
          <w:sz w:val="22"/>
          <w:szCs w:val="22"/>
        </w:rPr>
        <w:t xml:space="preserve">(b)  </w:t>
      </w:r>
      <w:r>
        <w:rPr>
          <w:rFonts w:ascii="Calibri" w:cs="Calibri" w:eastAsia="Calibri" w:hAnsi="Calibri"/>
          <w:sz w:val="22"/>
          <w:szCs w:val="22"/>
        </w:rPr>
        <w:t xml:space="preserve">Coverage Amount. The aggregate benefit amount of disability buy-out insurance maintained on each Member shall be not less than [AMOUNT] Dollars ($[AMOUNT]) per Member, or such other amount as the Members may agree from time to time.</w:t>
      </w:r>
    </w:p>
    <w:p>
      <w:pPr>
        <w:spacing w:after="120" w:line="276"/>
        <w:ind w:left="720"/>
        <w:jc w:val="both"/>
      </w:pPr>
      <w:r>
        <w:rPr>
          <w:rFonts w:ascii="Calibri" w:cs="Calibri" w:eastAsia="Calibri" w:hAnsi="Calibri"/>
          <w:b/>
          <w:bCs/>
          <w:sz w:val="22"/>
          <w:szCs w:val="22"/>
        </w:rPr>
        <w:t xml:space="preserve">(c)  </w:t>
      </w:r>
      <w:r>
        <w:rPr>
          <w:rFonts w:ascii="Calibri" w:cs="Calibri" w:eastAsia="Calibri" w:hAnsi="Calibri"/>
          <w:sz w:val="22"/>
          <w:szCs w:val="22"/>
        </w:rPr>
        <w:t xml:space="preserve">Elimination Period. The elimination period under the disability buy-out insurance policies shall be [NUMBER] days, which shall be consistent with the definition of Disability set forth in Section 3.2.</w:t>
      </w:r>
    </w:p>
    <w:p>
      <w:pPr>
        <w:pStyle w:val="Heading2"/>
        <w:spacing w:after="160" w:before="280" w:line="276"/>
        <w:jc w:val="left"/>
      </w:pPr>
      <w:r>
        <w:rPr>
          <w:rFonts w:ascii="Calibri" w:cs="Calibri" w:eastAsia="Calibri" w:hAnsi="Calibri"/>
          <w:b/>
          <w:bCs/>
          <w:color w:val="222222"/>
          <w:sz w:val="24"/>
          <w:szCs w:val="24"/>
        </w:rPr>
        <w:t xml:space="preserve">Section 10.3  Policy Ownership</w:t>
      </w:r>
    </w:p>
    <w:p>
      <w:pPr>
        <w:spacing w:after="120" w:line="276"/>
        <w:ind w:left="720"/>
        <w:jc w:val="both"/>
      </w:pPr>
      <w:r>
        <w:rPr>
          <w:rFonts w:ascii="Calibri" w:cs="Calibri" w:eastAsia="Calibri" w:hAnsi="Calibri"/>
          <w:b/>
          <w:bCs/>
          <w:sz w:val="22"/>
          <w:szCs w:val="22"/>
        </w:rPr>
        <w:t xml:space="preserve">(a)  </w:t>
      </w:r>
      <w:r>
        <w:rPr>
          <w:rFonts w:ascii="Calibri" w:cs="Calibri" w:eastAsia="Calibri" w:hAnsi="Calibri"/>
          <w:sz w:val="22"/>
          <w:szCs w:val="22"/>
        </w:rPr>
        <w:t xml:space="preserve">Cross-Purchase Arrangement. In a cross-purchase arrangement, each Member shall own the life insurance and disability buy-out insurance policies on each other Member. Each Member shall be the beneficiary of the policies such Member owns.</w:t>
      </w:r>
    </w:p>
    <w:p>
      <w:pPr>
        <w:spacing w:after="120" w:line="276"/>
        <w:ind w:left="720"/>
        <w:jc w:val="both"/>
      </w:pPr>
      <w:r>
        <w:rPr>
          <w:rFonts w:ascii="Calibri" w:cs="Calibri" w:eastAsia="Calibri" w:hAnsi="Calibri"/>
          <w:b/>
          <w:bCs/>
          <w:sz w:val="22"/>
          <w:szCs w:val="22"/>
        </w:rPr>
        <w:t xml:space="preserve">(b)  </w:t>
      </w:r>
      <w:r>
        <w:rPr>
          <w:rFonts w:ascii="Calibri" w:cs="Calibri" w:eastAsia="Calibri" w:hAnsi="Calibri"/>
          <w:sz w:val="22"/>
          <w:szCs w:val="22"/>
        </w:rPr>
        <w:t xml:space="preserve">Entity-Purchase Arrangement. In an entity-purchase arrangement, the Company shall own and be the beneficiary of all life insurance and disability buy-out insurance policies on the Members.</w:t>
      </w:r>
    </w:p>
    <w:p>
      <w:pPr>
        <w:spacing w:after="120" w:line="276"/>
        <w:ind w:left="720"/>
        <w:jc w:val="both"/>
      </w:pPr>
      <w:r>
        <w:rPr>
          <w:rFonts w:ascii="Calibri" w:cs="Calibri" w:eastAsia="Calibri" w:hAnsi="Calibri"/>
          <w:b/>
          <w:bCs/>
          <w:sz w:val="22"/>
          <w:szCs w:val="22"/>
        </w:rPr>
        <w:t xml:space="preserve">(c)  </w:t>
      </w:r>
      <w:r>
        <w:rPr>
          <w:rFonts w:ascii="Calibri" w:cs="Calibri" w:eastAsia="Calibri" w:hAnsi="Calibri"/>
          <w:sz w:val="22"/>
          <w:szCs w:val="22"/>
        </w:rPr>
        <w:t xml:space="preserve">Obligations of Policy Owners. Each policy owner shall: (i) maintain the policies in full force and effect; (ii) pay all premiums when due; (iii) not borrow against, pledge, assign, or encumber any policy without the prior written consent of [all Members / the Company]; (iv) not modify, cancel, or surrender any policy without the prior written consent of [all Members / the Company]; and (v) provide evidence of current coverage to all Parties upon request.</w:t>
      </w:r>
    </w:p>
    <w:p>
      <w:pPr>
        <w:pStyle w:val="Heading2"/>
        <w:spacing w:after="160" w:before="280" w:line="276"/>
        <w:jc w:val="left"/>
      </w:pPr>
      <w:r>
        <w:rPr>
          <w:rFonts w:ascii="Calibri" w:cs="Calibri" w:eastAsia="Calibri" w:hAnsi="Calibri"/>
          <w:b/>
          <w:bCs/>
          <w:color w:val="222222"/>
          <w:sz w:val="24"/>
          <w:szCs w:val="24"/>
        </w:rPr>
        <w:t xml:space="preserve">Section 10.4  Premium Allocation</w:t>
      </w:r>
    </w:p>
    <w:p>
      <w:pPr>
        <w:spacing w:after="120" w:line="276"/>
        <w:ind w:left="720"/>
        <w:jc w:val="both"/>
      </w:pPr>
      <w:r>
        <w:rPr>
          <w:rFonts w:ascii="Calibri" w:cs="Calibri" w:eastAsia="Calibri" w:hAnsi="Calibri"/>
          <w:b/>
          <w:bCs/>
          <w:sz w:val="22"/>
          <w:szCs w:val="22"/>
        </w:rPr>
        <w:t xml:space="preserve">(a)  </w:t>
      </w:r>
      <w:r>
        <w:rPr>
          <w:rFonts w:ascii="Calibri" w:cs="Calibri" w:eastAsia="Calibri" w:hAnsi="Calibri"/>
          <w:sz w:val="22"/>
          <w:szCs w:val="22"/>
        </w:rPr>
        <w:t xml:space="preserve">Cross-Purchase Arrangement. In a cross-purchase arrangement, each Member shall pay the premiums on the policies such Member owns. The Members may agree to equalize premium costs through adjustments to Company distributions or otherwise.</w:t>
      </w:r>
    </w:p>
    <w:p>
      <w:pPr>
        <w:spacing w:after="120" w:line="276"/>
        <w:ind w:left="720"/>
        <w:jc w:val="both"/>
      </w:pPr>
      <w:r>
        <w:rPr>
          <w:rFonts w:ascii="Calibri" w:cs="Calibri" w:eastAsia="Calibri" w:hAnsi="Calibri"/>
          <w:b/>
          <w:bCs/>
          <w:sz w:val="22"/>
          <w:szCs w:val="22"/>
        </w:rPr>
        <w:t xml:space="preserve">(b)  </w:t>
      </w:r>
      <w:r>
        <w:rPr>
          <w:rFonts w:ascii="Calibri" w:cs="Calibri" w:eastAsia="Calibri" w:hAnsi="Calibri"/>
          <w:sz w:val="22"/>
          <w:szCs w:val="22"/>
        </w:rPr>
        <w:t xml:space="preserve">Entity-Purchase Arrangement. In an entity-purchase arrangement, the Company shall pay all premiums from Company funds. Premium payments shall be treated as [guaranteed payments / distributions / expenses] for tax purposes, as determined by the Company's tax advisor.</w:t>
      </w:r>
    </w:p>
    <w:p>
      <w:pPr>
        <w:spacing w:after="120" w:line="276"/>
        <w:ind w:left="720"/>
        <w:jc w:val="both"/>
      </w:pPr>
      <w:r>
        <w:rPr>
          <w:rFonts w:ascii="Calibri" w:cs="Calibri" w:eastAsia="Calibri" w:hAnsi="Calibri"/>
          <w:b/>
          <w:bCs/>
          <w:sz w:val="22"/>
          <w:szCs w:val="22"/>
        </w:rPr>
        <w:t xml:space="preserve">(c)  </w:t>
      </w:r>
      <w:r>
        <w:rPr>
          <w:rFonts w:ascii="Calibri" w:cs="Calibri" w:eastAsia="Calibri" w:hAnsi="Calibri"/>
          <w:sz w:val="22"/>
          <w:szCs w:val="22"/>
        </w:rPr>
        <w:t xml:space="preserve">Failure to Pay Premiums. If a policy owner fails to pay any premium when due, the Company (or any other Member) may pay such premium on behalf of the defaulting policy owner, and such payment shall constitute a loan to the defaulting policy owner, bearing interest at the rate specified in Section 8.3(b)(iii), and shall be secured by the policy on which the premium was paid.</w:t>
      </w:r>
    </w:p>
    <w:p>
      <w:pPr>
        <w:pStyle w:val="Heading2"/>
        <w:spacing w:after="160" w:before="280" w:line="276"/>
        <w:jc w:val="left"/>
      </w:pPr>
      <w:r>
        <w:rPr>
          <w:rFonts w:ascii="Calibri" w:cs="Calibri" w:eastAsia="Calibri" w:hAnsi="Calibri"/>
          <w:b/>
          <w:bCs/>
          <w:color w:val="222222"/>
          <w:sz w:val="24"/>
          <w:szCs w:val="24"/>
        </w:rPr>
        <w:t xml:space="preserve">Section 10.5  Trust Arrangements</w:t>
      </w:r>
    </w:p>
    <w:p>
      <w:pPr>
        <w:spacing w:after="120" w:line="276"/>
        <w:jc w:val="both"/>
      </w:pPr>
      <w:r>
        <w:rPr>
          <w:rFonts w:ascii="Calibri" w:cs="Calibri" w:eastAsia="Calibri" w:hAnsi="Calibri"/>
          <w:b w:val="false"/>
          <w:bCs w:val="false"/>
          <w:caps w:val="false"/>
          <w:color w:val="000000"/>
          <w:sz w:val="22"/>
          <w:szCs w:val="22"/>
        </w:rPr>
        <w:t xml:space="preserve">The Members may elect to establish a life insurance trust or other trust arrangement to own the life insurance and disability buy-out insurance policies and to facilitate the purchase of Membership Interests upon the occurrence of a Trigger Event. Any such trust arrangement shall be documented in a separate trust agreement, which shall be consistent with the terms and conditions of this Agreement and shall be attached to and incorporated by reference into this Agreement. The trustee of any such trust shall be [a bank or trust company / an independent third party / a Member designated by the Members] and shall hold and administer the trust assets in accordance with the trust agreement and this Agreement.</w:t>
      </w:r>
    </w:p>
    <w:p>
      <w:pPr>
        <w:pStyle w:val="Heading2"/>
        <w:spacing w:after="160" w:before="280" w:line="276"/>
        <w:jc w:val="left"/>
      </w:pPr>
      <w:r>
        <w:rPr>
          <w:rFonts w:ascii="Calibri" w:cs="Calibri" w:eastAsia="Calibri" w:hAnsi="Calibri"/>
          <w:b/>
          <w:bCs/>
          <w:color w:val="222222"/>
          <w:sz w:val="24"/>
          <w:szCs w:val="24"/>
        </w:rPr>
        <w:t xml:space="preserve">Section 10.6  Policy Assignment on Transfer</w:t>
      </w:r>
    </w:p>
    <w:p>
      <w:pPr>
        <w:spacing w:after="120" w:line="276"/>
        <w:jc w:val="both"/>
      </w:pPr>
      <w:r>
        <w:rPr>
          <w:rFonts w:ascii="Calibri" w:cs="Calibri" w:eastAsia="Calibri" w:hAnsi="Calibri"/>
          <w:b w:val="false"/>
          <w:bCs w:val="false"/>
          <w:caps w:val="false"/>
          <w:color w:val="000000"/>
          <w:sz w:val="22"/>
          <w:szCs w:val="22"/>
        </w:rPr>
        <w:t xml:space="preserve">Upon the transfer of a Membership Interest pursuant to this Agreement, the policies insuring the Selling Member's life or providing disability buy-out coverage on the Selling Member shall be transferred, surrendered, or reassigned as follows:</w:t>
      </w:r>
    </w:p>
    <w:p>
      <w:pPr>
        <w:spacing w:after="120" w:line="276"/>
        <w:ind w:left="720"/>
        <w:jc w:val="both"/>
      </w:pPr>
      <w:r>
        <w:rPr>
          <w:rFonts w:ascii="Calibri" w:cs="Calibri" w:eastAsia="Calibri" w:hAnsi="Calibri"/>
          <w:b/>
          <w:bCs/>
          <w:sz w:val="22"/>
          <w:szCs w:val="22"/>
        </w:rPr>
        <w:t xml:space="preserve">(a)  </w:t>
      </w:r>
      <w:r>
        <w:rPr>
          <w:rFonts w:ascii="Calibri" w:cs="Calibri" w:eastAsia="Calibri" w:hAnsi="Calibri"/>
          <w:sz w:val="22"/>
          <w:szCs w:val="22"/>
        </w:rPr>
        <w:t xml:space="preserve">Cross-Purchase Arrangement. In a cross-purchase arrangement, the Remaining Members shall transfer to the Selling Member (or the Selling Member's Decedent's Representative) the policies on the Selling Member's life owned by the Remaining Members, at no additional cost, within [30] days following the Closing.</w:t>
      </w:r>
    </w:p>
    <w:p>
      <w:pPr>
        <w:spacing w:after="120" w:line="276"/>
        <w:ind w:left="720"/>
        <w:jc w:val="both"/>
      </w:pPr>
      <w:r>
        <w:rPr>
          <w:rFonts w:ascii="Calibri" w:cs="Calibri" w:eastAsia="Calibri" w:hAnsi="Calibri"/>
          <w:b/>
          <w:bCs/>
          <w:sz w:val="22"/>
          <w:szCs w:val="22"/>
        </w:rPr>
        <w:t xml:space="preserve">(b)  </w:t>
      </w:r>
      <w:r>
        <w:rPr>
          <w:rFonts w:ascii="Calibri" w:cs="Calibri" w:eastAsia="Calibri" w:hAnsi="Calibri"/>
          <w:sz w:val="22"/>
          <w:szCs w:val="22"/>
        </w:rPr>
        <w:t xml:space="preserve">Entity-Purchase Arrangement. In an entity-purchase arrangement, the Company shall offer to transfer or assign the policies on the Selling Member's life to the Selling Member (or the Selling Member's Decedent's Representative) at the policies' cash surrender value, within [30] days following the Closing. If the Selling Member declines, the Company may surrender or maintain such policies.</w:t>
      </w:r>
    </w:p>
    <w:p>
      <w:pPr>
        <w:spacing w:after="120" w:line="276"/>
        <w:ind w:left="720"/>
        <w:jc w:val="both"/>
      </w:pPr>
      <w:r>
        <w:rPr>
          <w:rFonts w:ascii="Calibri" w:cs="Calibri" w:eastAsia="Calibri" w:hAnsi="Calibri"/>
          <w:b/>
          <w:bCs/>
          <w:sz w:val="22"/>
          <w:szCs w:val="22"/>
        </w:rPr>
        <w:t xml:space="preserve">(c)  </w:t>
      </w:r>
      <w:r>
        <w:rPr>
          <w:rFonts w:ascii="Calibri" w:cs="Calibri" w:eastAsia="Calibri" w:hAnsi="Calibri"/>
          <w:sz w:val="22"/>
          <w:szCs w:val="22"/>
        </w:rPr>
        <w:t xml:space="preserve">New Policies. Upon the admission of a new Member, the applicable Party shall use commercially reasonable efforts to obtain life insurance and disability buy-out insurance on the new Member, consistent with the terms of this Article X.</w:t>
      </w:r>
    </w:p>
    <w:p>
      <w:pPr>
        <w:pStyle w:val="Heading2"/>
        <w:spacing w:after="160" w:before="280" w:line="276"/>
        <w:jc w:val="left"/>
      </w:pPr>
      <w:r>
        <w:rPr>
          <w:rFonts w:ascii="Calibri" w:cs="Calibri" w:eastAsia="Calibri" w:hAnsi="Calibri"/>
          <w:b/>
          <w:bCs/>
          <w:color w:val="222222"/>
          <w:sz w:val="24"/>
          <w:szCs w:val="24"/>
        </w:rPr>
        <w:t xml:space="preserve">Section 10.7  Inadequate Proceeds</w:t>
      </w:r>
    </w:p>
    <w:p>
      <w:pPr>
        <w:spacing w:after="120" w:line="276"/>
        <w:jc w:val="both"/>
      </w:pPr>
      <w:r>
        <w:rPr>
          <w:rFonts w:ascii="Calibri" w:cs="Calibri" w:eastAsia="Calibri" w:hAnsi="Calibri"/>
          <w:b w:val="false"/>
          <w:bCs w:val="false"/>
          <w:caps w:val="false"/>
          <w:color w:val="000000"/>
          <w:sz w:val="22"/>
          <w:szCs w:val="22"/>
        </w:rPr>
        <w:t xml:space="preserve">If the insurance proceeds received upon a Trigger Event are insufficient to fund the full Buy-Sell Price, the balance shall be paid from the other funding sources described in Section 4.4, including cash at closing, third-party financing, and/or installment payments. The insufficiency of insurance proceeds shall not relieve the purchasing Party of its obligation to pay the full Buy-Sell Price. The Parties agree to periodically review the adequacy of insurance coverage in light of the Agreed Value and to make reasonable adjustments to coverage amounts as necessary.</w:t>
      </w:r>
    </w:p>
    <w:p>
      <w:pPr>
        <w:pStyle w:val="Heading1"/>
        <w:pBdr>
          <w:bottom w:val="single" w:color="333333" w:sz="6" w:space="4"/>
        </w:pBdr>
        <w:spacing w:after="200" w:before="360" w:line="276"/>
        <w:jc w:val="left"/>
      </w:pPr>
      <w:r>
        <w:rPr>
          <w:rFonts w:ascii="Calibri" w:cs="Calibri" w:eastAsia="Calibri" w:hAnsi="Calibri"/>
          <w:b/>
          <w:bCs/>
          <w:color w:val="000000"/>
          <w:sz w:val="26"/>
          <w:szCs w:val="26"/>
        </w:rPr>
        <w:t xml:space="preserve">ARTICLE XI — TAX CONSIDERATIONS</w:t>
      </w:r>
    </w:p>
    <w:p>
      <w:pPr>
        <w:pStyle w:val="Heading2"/>
        <w:spacing w:after="160" w:before="280" w:line="276"/>
        <w:jc w:val="left"/>
      </w:pPr>
      <w:r>
        <w:rPr>
          <w:rFonts w:ascii="Calibri" w:cs="Calibri" w:eastAsia="Calibri" w:hAnsi="Calibri"/>
          <w:b/>
          <w:bCs/>
          <w:color w:val="222222"/>
          <w:sz w:val="24"/>
          <w:szCs w:val="24"/>
        </w:rPr>
        <w:t xml:space="preserve">Section 11.1  Section 736 Payments</w:t>
      </w:r>
    </w:p>
    <w:p>
      <w:pPr>
        <w:spacing w:after="120" w:line="276"/>
        <w:jc w:val="both"/>
      </w:pPr>
      <w:r>
        <w:rPr>
          <w:rFonts w:ascii="Calibri" w:cs="Calibri" w:eastAsia="Calibri" w:hAnsi="Calibri"/>
          <w:b w:val="false"/>
          <w:bCs w:val="false"/>
          <w:caps w:val="false"/>
          <w:color w:val="000000"/>
          <w:sz w:val="22"/>
          <w:szCs w:val="22"/>
        </w:rPr>
        <w:t xml:space="preserve">The Parties acknowledge that payments made by the Company to a Selling Member (or the Selling Member's successor) in redemption of a Membership Interest may be treated as payments under Section 736 of the Internal Revenue Code. The Parties shall use commercially reasonable efforts to allocate the Buy-Sell Price between Section 736(a) payments (payments for unrealized receivables and goodwill, to the extent not treated as a payment for a partnership interest) and Section 736(b) payments (payments for the Selling Member's interest in partnership property), in a manner that is consistent with applicable law and that is mutually agreed upon by the Parties. If the Parties are unable to agree on the allocation, the allocation shall be determined by the Company's tax advisor, whose determination shall be binding on the Parties.</w:t>
      </w:r>
    </w:p>
    <w:p>
      <w:pPr>
        <w:pStyle w:val="Heading2"/>
        <w:spacing w:after="160" w:before="280" w:line="276"/>
        <w:jc w:val="left"/>
      </w:pPr>
      <w:r>
        <w:rPr>
          <w:rFonts w:ascii="Calibri" w:cs="Calibri" w:eastAsia="Calibri" w:hAnsi="Calibri"/>
          <w:b/>
          <w:bCs/>
          <w:color w:val="222222"/>
          <w:sz w:val="24"/>
          <w:szCs w:val="24"/>
        </w:rPr>
        <w:t xml:space="preserve">Section 11.2  Section 754 Election</w:t>
      </w:r>
    </w:p>
    <w:p>
      <w:pPr>
        <w:spacing w:after="120" w:line="276"/>
        <w:ind w:left="720"/>
        <w:jc w:val="both"/>
      </w:pPr>
      <w:r>
        <w:rPr>
          <w:rFonts w:ascii="Calibri" w:cs="Calibri" w:eastAsia="Calibri" w:hAnsi="Calibri"/>
          <w:b/>
          <w:bCs/>
          <w:sz w:val="22"/>
          <w:szCs w:val="22"/>
        </w:rPr>
        <w:t xml:space="preserve">(a)  </w:t>
      </w:r>
      <w:r>
        <w:rPr>
          <w:rFonts w:ascii="Calibri" w:cs="Calibri" w:eastAsia="Calibri" w:hAnsi="Calibri"/>
          <w:sz w:val="22"/>
          <w:szCs w:val="22"/>
        </w:rPr>
        <w:t xml:space="preserve">The Company shall make (or shall continue in effect) an election under Section 754 of the Internal Revenue Code in connection with any transfer of a Membership Interest pursuant to this Agreement, if requested by the purchasing Party or the Company's tax advisor.</w:t>
      </w:r>
    </w:p>
    <w:p>
      <w:pPr>
        <w:spacing w:after="120" w:line="276"/>
        <w:ind w:left="720"/>
        <w:jc w:val="both"/>
      </w:pPr>
      <w:r>
        <w:rPr>
          <w:rFonts w:ascii="Calibri" w:cs="Calibri" w:eastAsia="Calibri" w:hAnsi="Calibri"/>
          <w:b/>
          <w:bCs/>
          <w:sz w:val="22"/>
          <w:szCs w:val="22"/>
        </w:rPr>
        <w:t xml:space="preserve">(b)  </w:t>
      </w:r>
      <w:r>
        <w:rPr>
          <w:rFonts w:ascii="Calibri" w:cs="Calibri" w:eastAsia="Calibri" w:hAnsi="Calibri"/>
          <w:sz w:val="22"/>
          <w:szCs w:val="22"/>
        </w:rPr>
        <w:t xml:space="preserve">The Section 754 election shall result in an adjustment to the inside basis of the Company's assets under Section 743(b) with respect to the purchasing Party. The Company shall provide the purchasing Party with such information as is necessary to calculate the basis adjustment and to prepare the purchasing Party's tax returns.</w:t>
      </w:r>
    </w:p>
    <w:p>
      <w:pPr>
        <w:spacing w:after="120" w:line="276"/>
        <w:ind w:left="720"/>
        <w:jc w:val="both"/>
      </w:pPr>
      <w:r>
        <w:rPr>
          <w:rFonts w:ascii="Calibri" w:cs="Calibri" w:eastAsia="Calibri" w:hAnsi="Calibri"/>
          <w:b/>
          <w:bCs/>
          <w:sz w:val="22"/>
          <w:szCs w:val="22"/>
        </w:rPr>
        <w:t xml:space="preserve">(c)  </w:t>
      </w:r>
      <w:r>
        <w:rPr>
          <w:rFonts w:ascii="Calibri" w:cs="Calibri" w:eastAsia="Calibri" w:hAnsi="Calibri"/>
          <w:sz w:val="22"/>
          <w:szCs w:val="22"/>
        </w:rPr>
        <w:t xml:space="preserve">The costs of preparing and filing the Section 754 election and the related basis adjustment computations shall be borne by the [Company / purchasing Party / Parties equally].</w:t>
      </w:r>
    </w:p>
    <w:p>
      <w:pPr>
        <w:pStyle w:val="Heading2"/>
        <w:spacing w:after="160" w:before="280" w:line="276"/>
        <w:jc w:val="left"/>
      </w:pPr>
      <w:r>
        <w:rPr>
          <w:rFonts w:ascii="Calibri" w:cs="Calibri" w:eastAsia="Calibri" w:hAnsi="Calibri"/>
          <w:b/>
          <w:bCs/>
          <w:color w:val="222222"/>
          <w:sz w:val="24"/>
          <w:szCs w:val="24"/>
        </w:rPr>
        <w:t xml:space="preserve">Section 11.3  Hot Assets (Section 751)</w:t>
      </w:r>
    </w:p>
    <w:p>
      <w:pPr>
        <w:spacing w:after="120" w:line="276"/>
        <w:jc w:val="both"/>
      </w:pPr>
      <w:r>
        <w:rPr>
          <w:rFonts w:ascii="Calibri" w:cs="Calibri" w:eastAsia="Calibri" w:hAnsi="Calibri"/>
          <w:b w:val="false"/>
          <w:bCs w:val="false"/>
          <w:caps w:val="false"/>
          <w:color w:val="000000"/>
          <w:sz w:val="22"/>
          <w:szCs w:val="22"/>
        </w:rPr>
        <w:t xml:space="preserve">The Parties acknowledge that the Company may hold "hot assets" within the meaning of Section 751 of the Internal Revenue Code, including unrealized receivables and substantially appreciated inventory. To the extent the Buy-Sell Price is attributable to the Selling Member's share of hot assets, such portion may be treated as ordinary income to the Selling Member, rather than capital gain. The Company shall provide the Selling Member with a statement of the Selling Member's share of the Company's hot assets as of the Valuation Date, together with such other information as is necessary for the Selling Member to properly report the tax consequences of the transaction.</w:t>
      </w:r>
    </w:p>
    <w:p>
      <w:pPr>
        <w:pStyle w:val="Heading2"/>
        <w:spacing w:after="160" w:before="280" w:line="276"/>
        <w:jc w:val="left"/>
      </w:pPr>
      <w:r>
        <w:rPr>
          <w:rFonts w:ascii="Calibri" w:cs="Calibri" w:eastAsia="Calibri" w:hAnsi="Calibri"/>
          <w:b/>
          <w:bCs/>
          <w:color w:val="222222"/>
          <w:sz w:val="24"/>
          <w:szCs w:val="24"/>
        </w:rPr>
        <w:t xml:space="preserve">Section 11.4  Installment Sale Treatment</w:t>
      </w:r>
    </w:p>
    <w:p>
      <w:pPr>
        <w:spacing w:after="120" w:line="276"/>
        <w:jc w:val="both"/>
      </w:pPr>
      <w:r>
        <w:rPr>
          <w:rFonts w:ascii="Calibri" w:cs="Calibri" w:eastAsia="Calibri" w:hAnsi="Calibri"/>
          <w:b w:val="false"/>
          <w:bCs w:val="false"/>
          <w:caps w:val="false"/>
          <w:color w:val="000000"/>
          <w:sz w:val="22"/>
          <w:szCs w:val="22"/>
        </w:rPr>
        <w:t xml:space="preserve">If the Buy-Sell Price is paid in installments pursuant to Section 8.3(b), the Selling Member may elect to report the gain (if any) on the installment method under Section 453 of the Internal Revenue Code. The purchasing Party shall not take any action (including acceleration of the promissory note) that would cause the Selling Member to recognize gain in a manner inconsistent with the installment method, without the prior written consent of the Selling Member, except in the case of an event of default under the promissory note.</w:t>
      </w:r>
    </w:p>
    <w:p>
      <w:pPr>
        <w:pStyle w:val="Heading2"/>
        <w:spacing w:after="160" w:before="280" w:line="276"/>
        <w:jc w:val="left"/>
      </w:pPr>
      <w:r>
        <w:rPr>
          <w:rFonts w:ascii="Calibri" w:cs="Calibri" w:eastAsia="Calibri" w:hAnsi="Calibri"/>
          <w:b/>
          <w:bCs/>
          <w:color w:val="222222"/>
          <w:sz w:val="24"/>
          <w:szCs w:val="24"/>
        </w:rPr>
        <w:t xml:space="preserve">Section 11.5  Capital vs. Ordinary Character</w:t>
      </w:r>
    </w:p>
    <w:p>
      <w:pPr>
        <w:spacing w:after="120" w:line="276"/>
        <w:jc w:val="both"/>
      </w:pPr>
      <w:r>
        <w:rPr>
          <w:rFonts w:ascii="Calibri" w:cs="Calibri" w:eastAsia="Calibri" w:hAnsi="Calibri"/>
          <w:b w:val="false"/>
          <w:bCs w:val="false"/>
          <w:caps w:val="false"/>
          <w:color w:val="000000"/>
          <w:sz w:val="22"/>
          <w:szCs w:val="22"/>
        </w:rPr>
        <w:t xml:space="preserve">The Parties shall cooperate in good faith to determine and report the proper character (capital or ordinary) of the Buy-Sell Price and any components thereof, in accordance with applicable provisions of the Internal Revenue Code, including Sections 736, 741, 751, and 1231. The Parties agree to report the transaction consistently on their respective federal, state, and local tax returns, unless otherwise required by a final determination (as defined in Section 1313 of the Internal Revenue Code) or unless the Parties' respective tax advisors reasonably disagree on the proper characterization.</w:t>
      </w:r>
    </w:p>
    <w:p>
      <w:pPr>
        <w:pStyle w:val="Heading2"/>
        <w:spacing w:after="160" w:before="280" w:line="276"/>
        <w:jc w:val="left"/>
      </w:pPr>
      <w:r>
        <w:rPr>
          <w:rFonts w:ascii="Calibri" w:cs="Calibri" w:eastAsia="Calibri" w:hAnsi="Calibri"/>
          <w:b/>
          <w:bCs/>
          <w:color w:val="222222"/>
          <w:sz w:val="24"/>
          <w:szCs w:val="24"/>
        </w:rPr>
        <w:t xml:space="preserve">Section 11.6  Withholding</w:t>
      </w:r>
    </w:p>
    <w:p>
      <w:pPr>
        <w:spacing w:after="120" w:line="276"/>
        <w:jc w:val="both"/>
      </w:pPr>
      <w:r>
        <w:rPr>
          <w:rFonts w:ascii="Calibri" w:cs="Calibri" w:eastAsia="Calibri" w:hAnsi="Calibri"/>
          <w:b w:val="false"/>
          <w:bCs w:val="false"/>
          <w:caps w:val="false"/>
          <w:color w:val="000000"/>
          <w:sz w:val="22"/>
          <w:szCs w:val="22"/>
        </w:rPr>
        <w:t xml:space="preserve">The purchasing Party shall be entitled to deduct and withhold from any payments to the Selling Member such amounts as are required by applicable federal, state, local, or foreign tax withholding provisions, including Sections 1441, 1442, 1445, and 1446 of the Internal Revenue Code. Prior to the Closing, the Selling Member shall deliver to the purchasing Party a properly executed IRS Form W-9 (or appropriate Form W-8, in the case of a foreign person), and any state or local withholding exemption certificates. Amounts withheld shall be treated as paid to the Selling Member.</w:t>
      </w:r>
    </w:p>
    <w:p>
      <w:pPr>
        <w:pStyle w:val="Heading2"/>
        <w:spacing w:after="160" w:before="280" w:line="276"/>
        <w:jc w:val="left"/>
      </w:pPr>
      <w:r>
        <w:rPr>
          <w:rFonts w:ascii="Calibri" w:cs="Calibri" w:eastAsia="Calibri" w:hAnsi="Calibri"/>
          <w:b/>
          <w:bCs/>
          <w:color w:val="222222"/>
          <w:sz w:val="24"/>
          <w:szCs w:val="24"/>
        </w:rPr>
        <w:t xml:space="preserve">Section 11.7  Tax Indemnification</w:t>
      </w:r>
    </w:p>
    <w:p>
      <w:pPr>
        <w:spacing w:after="120" w:line="276"/>
        <w:ind w:left="720"/>
        <w:jc w:val="both"/>
      </w:pPr>
      <w:r>
        <w:rPr>
          <w:rFonts w:ascii="Calibri" w:cs="Calibri" w:eastAsia="Calibri" w:hAnsi="Calibri"/>
          <w:b/>
          <w:bCs/>
          <w:sz w:val="22"/>
          <w:szCs w:val="22"/>
        </w:rPr>
        <w:t xml:space="preserve">(a)  </w:t>
      </w:r>
      <w:r>
        <w:rPr>
          <w:rFonts w:ascii="Calibri" w:cs="Calibri" w:eastAsia="Calibri" w:hAnsi="Calibri"/>
          <w:sz w:val="22"/>
          <w:szCs w:val="22"/>
        </w:rPr>
        <w:t xml:space="preserve">The Selling Member shall indemnify and hold harmless the Company and the purchasing Party from any taxes, penalties, interest, and related costs arising from (i) the Selling Member's share of the Company's tax obligations for periods ending on or before the Closing Date, (ii) any inaccuracy in the Selling Member's representations regarding tax matters, and (iii) any failure by the Selling Member to cooperate in tax filings as required by this Agreement.</w:t>
      </w:r>
    </w:p>
    <w:p>
      <w:pPr>
        <w:spacing w:after="120" w:line="276"/>
        <w:ind w:left="720"/>
        <w:jc w:val="both"/>
      </w:pPr>
      <w:r>
        <w:rPr>
          <w:rFonts w:ascii="Calibri" w:cs="Calibri" w:eastAsia="Calibri" w:hAnsi="Calibri"/>
          <w:b/>
          <w:bCs/>
          <w:sz w:val="22"/>
          <w:szCs w:val="22"/>
        </w:rPr>
        <w:t xml:space="preserve">(b)  </w:t>
      </w:r>
      <w:r>
        <w:rPr>
          <w:rFonts w:ascii="Calibri" w:cs="Calibri" w:eastAsia="Calibri" w:hAnsi="Calibri"/>
          <w:sz w:val="22"/>
          <w:szCs w:val="22"/>
        </w:rPr>
        <w:t xml:space="preserve">The purchasing Party and the Company shall indemnify and hold harmless the Selling Member from any taxes, penalties, interest, and related costs arising from (i) tax obligations of the Company attributable to periods after the Closing Date, and (ii) any election or action by the Company or the purchasing Party after the Closing Date that increases the Selling Member's tax liability for prior periods.</w:t>
      </w:r>
    </w:p>
    <w:p>
      <w:pPr>
        <w:pStyle w:val="Heading2"/>
        <w:spacing w:after="160" w:before="280" w:line="276"/>
        <w:jc w:val="left"/>
      </w:pPr>
      <w:r>
        <w:rPr>
          <w:rFonts w:ascii="Calibri" w:cs="Calibri" w:eastAsia="Calibri" w:hAnsi="Calibri"/>
          <w:b/>
          <w:bCs/>
          <w:color w:val="222222"/>
          <w:sz w:val="24"/>
          <w:szCs w:val="24"/>
        </w:rPr>
        <w:t xml:space="preserve">Section 11.8  Tax Cooperation</w:t>
      </w:r>
    </w:p>
    <w:p>
      <w:pPr>
        <w:spacing w:after="120" w:line="276"/>
        <w:jc w:val="both"/>
      </w:pPr>
      <w:r>
        <w:rPr>
          <w:rFonts w:ascii="Calibri" w:cs="Calibri" w:eastAsia="Calibri" w:hAnsi="Calibri"/>
          <w:b w:val="false"/>
          <w:bCs w:val="false"/>
          <w:caps w:val="false"/>
          <w:color w:val="000000"/>
          <w:sz w:val="22"/>
          <w:szCs w:val="22"/>
        </w:rPr>
        <w:t xml:space="preserve">Each Party shall (a) provide the other Parties with such tax information, returns, and schedules as are reasonably necessary for the preparation of any tax return, claim, or filing; (b) cooperate in the preparation and filing of all tax returns related to the Company; (c) retain all records and documentation related to the Company's tax matters for a period of not less than [7] years following the Closing Date (or such longer period as may be required by applicable law); and (d) cooperate in any audit, examination, or proceeding related to the Company's tax matters.</w:t>
      </w:r>
    </w:p>
    <w:p>
      <w:pPr>
        <w:pStyle w:val="Heading1"/>
        <w:pBdr>
          <w:bottom w:val="single" w:color="333333" w:sz="6" w:space="4"/>
        </w:pBdr>
        <w:spacing w:after="200" w:before="360" w:line="276"/>
        <w:jc w:val="left"/>
      </w:pPr>
      <w:r>
        <w:rPr>
          <w:rFonts w:ascii="Calibri" w:cs="Calibri" w:eastAsia="Calibri" w:hAnsi="Calibri"/>
          <w:b/>
          <w:bCs/>
          <w:color w:val="000000"/>
          <w:sz w:val="26"/>
          <w:szCs w:val="26"/>
        </w:rPr>
        <w:t xml:space="preserve">ARTICLE XII — SPOUSAL AND COMMUNITY PROPERTY PROVISIONS</w:t>
      </w:r>
    </w:p>
    <w:p>
      <w:pPr>
        <w:pStyle w:val="Heading2"/>
        <w:spacing w:after="160" w:before="280" w:line="276"/>
        <w:jc w:val="left"/>
      </w:pPr>
      <w:r>
        <w:rPr>
          <w:rFonts w:ascii="Calibri" w:cs="Calibri" w:eastAsia="Calibri" w:hAnsi="Calibri"/>
          <w:b/>
          <w:bCs/>
          <w:color w:val="222222"/>
          <w:sz w:val="24"/>
          <w:szCs w:val="24"/>
        </w:rPr>
        <w:t xml:space="preserve">Section 12.1  Spousal Consent and Joinder</w:t>
      </w:r>
    </w:p>
    <w:p>
      <w:pPr>
        <w:spacing w:after="120" w:line="276"/>
        <w:ind w:left="720"/>
        <w:jc w:val="both"/>
      </w:pPr>
      <w:r>
        <w:rPr>
          <w:rFonts w:ascii="Calibri" w:cs="Calibri" w:eastAsia="Calibri" w:hAnsi="Calibri"/>
          <w:b/>
          <w:bCs/>
          <w:sz w:val="22"/>
          <w:szCs w:val="22"/>
        </w:rPr>
        <w:t xml:space="preserve">(a)  </w:t>
      </w:r>
      <w:r>
        <w:rPr>
          <w:rFonts w:ascii="Calibri" w:cs="Calibri" w:eastAsia="Calibri" w:hAnsi="Calibri"/>
          <w:sz w:val="22"/>
          <w:szCs w:val="22"/>
        </w:rPr>
        <w:t xml:space="preserve">Each Member who is a natural person and who is married or in a domestic partnership as of the Effective Date shall cause such Member's spouse or domestic partner to execute a Spousal Consent and Joinder in the form attached hereto as Exhibit G, acknowledging and consenting to the terms and provisions of this Agreement.</w:t>
      </w:r>
    </w:p>
    <w:p>
      <w:pPr>
        <w:spacing w:after="120" w:line="276"/>
        <w:ind w:left="720"/>
        <w:jc w:val="both"/>
      </w:pPr>
      <w:r>
        <w:rPr>
          <w:rFonts w:ascii="Calibri" w:cs="Calibri" w:eastAsia="Calibri" w:hAnsi="Calibri"/>
          <w:b/>
          <w:bCs/>
          <w:sz w:val="22"/>
          <w:szCs w:val="22"/>
        </w:rPr>
        <w:t xml:space="preserve">(b)  </w:t>
      </w:r>
      <w:r>
        <w:rPr>
          <w:rFonts w:ascii="Calibri" w:cs="Calibri" w:eastAsia="Calibri" w:hAnsi="Calibri"/>
          <w:sz w:val="22"/>
          <w:szCs w:val="22"/>
        </w:rPr>
        <w:t xml:space="preserve">Each Member who marries or enters into a domestic partnership after the Effective Date shall, within [30] days of such marriage or domestic partnership, cause such Member's spouse or domestic partner to execute a Spousal Consent and Joinder in the form attached hereto as Exhibit G.</w:t>
      </w:r>
    </w:p>
    <w:p>
      <w:pPr>
        <w:spacing w:after="120" w:line="276"/>
        <w:ind w:left="720"/>
        <w:jc w:val="both"/>
      </w:pPr>
      <w:r>
        <w:rPr>
          <w:rFonts w:ascii="Calibri" w:cs="Calibri" w:eastAsia="Calibri" w:hAnsi="Calibri"/>
          <w:b/>
          <w:bCs/>
          <w:sz w:val="22"/>
          <w:szCs w:val="22"/>
        </w:rPr>
        <w:t xml:space="preserve">(c)  </w:t>
      </w:r>
      <w:r>
        <w:rPr>
          <w:rFonts w:ascii="Calibri" w:cs="Calibri" w:eastAsia="Calibri" w:hAnsi="Calibri"/>
          <w:sz w:val="22"/>
          <w:szCs w:val="22"/>
        </w:rPr>
        <w:t xml:space="preserve">The failure of a Member to obtain a Spousal Consent and Joinder shall not affect the validity or enforceability of this Agreement as to such Member, but shall constitute a breach of this Agreement that may give rise to the remedies set forth herein.</w:t>
      </w:r>
    </w:p>
    <w:p>
      <w:pPr>
        <w:pStyle w:val="Heading2"/>
        <w:spacing w:after="160" w:before="280" w:line="276"/>
        <w:jc w:val="left"/>
      </w:pPr>
      <w:r>
        <w:rPr>
          <w:rFonts w:ascii="Calibri" w:cs="Calibri" w:eastAsia="Calibri" w:hAnsi="Calibri"/>
          <w:b/>
          <w:bCs/>
          <w:color w:val="222222"/>
          <w:sz w:val="24"/>
          <w:szCs w:val="24"/>
        </w:rPr>
        <w:t xml:space="preserve">Section 12.2  Community Property Waiver</w:t>
      </w:r>
    </w:p>
    <w:p>
      <w:pPr>
        <w:spacing w:after="120" w:line="276"/>
        <w:jc w:val="both"/>
      </w:pPr>
      <w:r>
        <w:rPr>
          <w:rFonts w:ascii="Calibri" w:cs="Calibri" w:eastAsia="Calibri" w:hAnsi="Calibri"/>
          <w:b w:val="false"/>
          <w:bCs w:val="false"/>
          <w:caps w:val="false"/>
          <w:color w:val="000000"/>
          <w:sz w:val="22"/>
          <w:szCs w:val="22"/>
        </w:rPr>
        <w:t xml:space="preserve">To the extent applicable, each spouse or domestic partner who executes a Spousal Consent and Joinder hereby waives any community property interest, marital property interest, or other interest in the Membership Interest of the Member-spouse, and agrees that the Membership Interest shall be treated as the separate property of the Member for all purposes of this Agreement. Each such spouse or domestic partner further agrees that in the event of a divorce, legal separation, or dissolution of the domestic partnership, such spouse or domestic partner shall not assert any claim to the Membership Interest and shall cooperate in the transfer of any interest awarded by a court to the Company or the Remaining Members in accordance with this Agreement.</w:t>
      </w:r>
    </w:p>
    <w:p>
      <w:pPr>
        <w:pStyle w:val="Heading2"/>
        <w:spacing w:after="160" w:before="280" w:line="276"/>
        <w:jc w:val="left"/>
      </w:pPr>
      <w:r>
        <w:rPr>
          <w:rFonts w:ascii="Calibri" w:cs="Calibri" w:eastAsia="Calibri" w:hAnsi="Calibri"/>
          <w:b/>
          <w:bCs/>
          <w:color w:val="222222"/>
          <w:sz w:val="24"/>
          <w:szCs w:val="24"/>
        </w:rPr>
        <w:t xml:space="preserve">Section 12.3  Marital Dissolution Provisions</w:t>
      </w:r>
    </w:p>
    <w:p>
      <w:pPr>
        <w:spacing w:after="120" w:line="276"/>
        <w:ind w:left="720"/>
        <w:jc w:val="both"/>
      </w:pPr>
      <w:r>
        <w:rPr>
          <w:rFonts w:ascii="Calibri" w:cs="Calibri" w:eastAsia="Calibri" w:hAnsi="Calibri"/>
          <w:b/>
          <w:bCs/>
          <w:sz w:val="22"/>
          <w:szCs w:val="22"/>
        </w:rPr>
        <w:t xml:space="preserve">(a)  </w:t>
      </w:r>
      <w:r>
        <w:rPr>
          <w:rFonts w:ascii="Calibri" w:cs="Calibri" w:eastAsia="Calibri" w:hAnsi="Calibri"/>
          <w:sz w:val="22"/>
          <w:szCs w:val="22"/>
        </w:rPr>
        <w:t xml:space="preserve">In the event of a divorce, legal separation, annulment, or dissolution of a domestic partnership involving a Member, the following provisions shall apply:</w:t>
      </w:r>
    </w:p>
    <w:p>
      <w:pPr>
        <w:spacing w:after="120" w:line="276"/>
        <w:ind w:left="1440"/>
        <w:jc w:val="both"/>
      </w:pPr>
      <w:r>
        <w:rPr>
          <w:rFonts w:ascii="Calibri" w:cs="Calibri" w:eastAsia="Calibri" w:hAnsi="Calibri"/>
          <w:b/>
          <w:bCs/>
          <w:sz w:val="22"/>
          <w:szCs w:val="22"/>
        </w:rPr>
        <w:t xml:space="preserve">(i)  </w:t>
      </w:r>
      <w:r>
        <w:rPr>
          <w:rFonts w:ascii="Calibri" w:cs="Calibri" w:eastAsia="Calibri" w:hAnsi="Calibri"/>
          <w:sz w:val="22"/>
          <w:szCs w:val="22"/>
        </w:rPr>
        <w:t xml:space="preserve">The Member shall promptly notify the Company and the Remaining Members in writing of the commencement of any such proceeding.</w:t>
      </w:r>
    </w:p>
    <w:p>
      <w:pPr>
        <w:spacing w:after="120" w:line="276"/>
        <w:ind w:left="1440"/>
        <w:jc w:val="both"/>
      </w:pPr>
      <w:r>
        <w:rPr>
          <w:rFonts w:ascii="Calibri" w:cs="Calibri" w:eastAsia="Calibri" w:hAnsi="Calibri"/>
          <w:b/>
          <w:bCs/>
          <w:sz w:val="22"/>
          <w:szCs w:val="22"/>
        </w:rPr>
        <w:t xml:space="preserve">(ii)  </w:t>
      </w:r>
      <w:r>
        <w:rPr>
          <w:rFonts w:ascii="Calibri" w:cs="Calibri" w:eastAsia="Calibri" w:hAnsi="Calibri"/>
          <w:sz w:val="22"/>
          <w:szCs w:val="22"/>
        </w:rPr>
        <w:t xml:space="preserve">The Member shall use commercially reasonable efforts to ensure that the Membership Interest is not transferred, awarded, or assigned to the Member's spouse or domestic partner (or former spouse or former domestic partner) in any such proceeding.</w:t>
      </w:r>
    </w:p>
    <w:p>
      <w:pPr>
        <w:spacing w:after="120" w:line="276"/>
        <w:ind w:left="1440"/>
        <w:jc w:val="both"/>
      </w:pPr>
      <w:r>
        <w:rPr>
          <w:rFonts w:ascii="Calibri" w:cs="Calibri" w:eastAsia="Calibri" w:hAnsi="Calibri"/>
          <w:b/>
          <w:bCs/>
          <w:sz w:val="22"/>
          <w:szCs w:val="22"/>
        </w:rPr>
        <w:t xml:space="preserve">(iii)  </w:t>
      </w:r>
      <w:r>
        <w:rPr>
          <w:rFonts w:ascii="Calibri" w:cs="Calibri" w:eastAsia="Calibri" w:hAnsi="Calibri"/>
          <w:sz w:val="22"/>
          <w:szCs w:val="22"/>
        </w:rPr>
        <w:t xml:space="preserve">If, notwithstanding the Member's efforts, a court of competent jurisdiction issues an order, decree, or judgment that purports to award, transfer, or assign all or any portion of the Member's Membership Interest to the Member's spouse or domestic partner, such order shall constitute a Trigger Event under Section 3.7, and the Company and/or the Remaining Members shall have the right to purchase such Membership Interest at the Buy-Sell Price.</w:t>
      </w:r>
    </w:p>
    <w:p>
      <w:pPr>
        <w:spacing w:after="120" w:line="276"/>
        <w:ind w:left="1440"/>
        <w:jc w:val="both"/>
      </w:pPr>
      <w:r>
        <w:rPr>
          <w:rFonts w:ascii="Calibri" w:cs="Calibri" w:eastAsia="Calibri" w:hAnsi="Calibri"/>
          <w:b/>
          <w:bCs/>
          <w:sz w:val="22"/>
          <w:szCs w:val="22"/>
        </w:rPr>
        <w:t xml:space="preserve">(iv)  </w:t>
      </w:r>
      <w:r>
        <w:rPr>
          <w:rFonts w:ascii="Calibri" w:cs="Calibri" w:eastAsia="Calibri" w:hAnsi="Calibri"/>
          <w:sz w:val="22"/>
          <w:szCs w:val="22"/>
        </w:rPr>
        <w:t xml:space="preserve">The Member shall use commercially reasonable efforts to include in any settlement agreement or stipulated judgment a provision requiring the spouse or domestic partner to sell any interest in the Membership Interest to the Company or the Remaining Members at the Buy-Sell Price.</w:t>
      </w:r>
    </w:p>
    <w:p>
      <w:pPr>
        <w:spacing w:after="120" w:line="276"/>
        <w:ind w:left="720"/>
        <w:jc w:val="both"/>
      </w:pPr>
      <w:r>
        <w:rPr>
          <w:rFonts w:ascii="Calibri" w:cs="Calibri" w:eastAsia="Calibri" w:hAnsi="Calibri"/>
          <w:b/>
          <w:bCs/>
          <w:sz w:val="22"/>
          <w:szCs w:val="22"/>
        </w:rPr>
        <w:t xml:space="preserve">(b)  </w:t>
      </w:r>
      <w:r>
        <w:rPr>
          <w:rFonts w:ascii="Calibri" w:cs="Calibri" w:eastAsia="Calibri" w:hAnsi="Calibri"/>
          <w:sz w:val="22"/>
          <w:szCs w:val="22"/>
        </w:rPr>
        <w:t xml:space="preserve">Each Member agrees to include in any prenuptial agreement, postnuptial agreement, or domestic partnership agreement a provision recognizing this Agreement and waiving any community property or marital interest in the Membership Interest.</w:t>
      </w:r>
    </w:p>
    <w:p>
      <w:pPr>
        <w:pStyle w:val="Heading2"/>
        <w:spacing w:after="160" w:before="280" w:line="276"/>
        <w:jc w:val="left"/>
      </w:pPr>
      <w:r>
        <w:rPr>
          <w:rFonts w:ascii="Calibri" w:cs="Calibri" w:eastAsia="Calibri" w:hAnsi="Calibri"/>
          <w:b/>
          <w:bCs/>
          <w:color w:val="222222"/>
          <w:sz w:val="24"/>
          <w:szCs w:val="24"/>
        </w:rPr>
        <w:t xml:space="preserve">Section 12.4  QDRO-Equivalent Provisions</w:t>
      </w:r>
    </w:p>
    <w:p>
      <w:pPr>
        <w:spacing w:after="120" w:line="276"/>
        <w:ind w:left="720"/>
        <w:jc w:val="both"/>
      </w:pPr>
      <w:r>
        <w:rPr>
          <w:rFonts w:ascii="Calibri" w:cs="Calibri" w:eastAsia="Calibri" w:hAnsi="Calibri"/>
          <w:b/>
          <w:bCs/>
          <w:sz w:val="22"/>
          <w:szCs w:val="22"/>
        </w:rPr>
        <w:t xml:space="preserve">(a)  </w:t>
      </w:r>
      <w:r>
        <w:rPr>
          <w:rFonts w:ascii="Calibri" w:cs="Calibri" w:eastAsia="Calibri" w:hAnsi="Calibri"/>
          <w:sz w:val="22"/>
          <w:szCs w:val="22"/>
        </w:rPr>
        <w:t xml:space="preserve">The Parties acknowledge that there is no statutory equivalent of a Qualified Domestic Relations Order ("QDRO") under ERISA with respect to LLC membership interests. However, the Parties agree that, in the event of a divorce or marital dissolution proceeding involving a Member, the Parties shall cooperate in good faith to establish procedures analogous to a QDRO to facilitate the orderly disposition of any interest in the Membership Interest that may be awarded to a Member's spouse or domestic partner.</w:t>
      </w:r>
    </w:p>
    <w:p>
      <w:pPr>
        <w:spacing w:after="120" w:line="276"/>
        <w:ind w:left="720"/>
        <w:jc w:val="both"/>
      </w:pPr>
      <w:r>
        <w:rPr>
          <w:rFonts w:ascii="Calibri" w:cs="Calibri" w:eastAsia="Calibri" w:hAnsi="Calibri"/>
          <w:b/>
          <w:bCs/>
          <w:sz w:val="22"/>
          <w:szCs w:val="22"/>
        </w:rPr>
        <w:t xml:space="preserve">(b)  </w:t>
      </w:r>
      <w:r>
        <w:rPr>
          <w:rFonts w:ascii="Calibri" w:cs="Calibri" w:eastAsia="Calibri" w:hAnsi="Calibri"/>
          <w:sz w:val="22"/>
          <w:szCs w:val="22"/>
        </w:rPr>
        <w:t xml:space="preserve">Such procedures may include, without limitation: (i) the establishment of a holding period during which the spouse's or domestic partner's interest is held in escrow pending purchase by the Company or the Remaining Members; (ii) the payment of the Buy-Sell Price directly to the spouse or domestic partner (or to a court-appointed receiver or trustee) in satisfaction of any interest awarded; and (iii) such other arrangements as the Parties may agree are necessary or appropriate to protect the interests of the Company and the Members.</w:t>
      </w:r>
    </w:p>
    <w:p>
      <w:pPr>
        <w:spacing w:after="120" w:line="276"/>
        <w:ind w:left="720"/>
        <w:jc w:val="both"/>
      </w:pPr>
      <w:r>
        <w:rPr>
          <w:rFonts w:ascii="Calibri" w:cs="Calibri" w:eastAsia="Calibri" w:hAnsi="Calibri"/>
          <w:b/>
          <w:bCs/>
          <w:sz w:val="22"/>
          <w:szCs w:val="22"/>
        </w:rPr>
        <w:t xml:space="preserve">(c)  </w:t>
      </w:r>
      <w:r>
        <w:rPr>
          <w:rFonts w:ascii="Calibri" w:cs="Calibri" w:eastAsia="Calibri" w:hAnsi="Calibri"/>
          <w:sz w:val="22"/>
          <w:szCs w:val="22"/>
        </w:rPr>
        <w:t xml:space="preserve">Any transfer of a Membership Interest (or any interest therein) pursuant to a divorce or marital dissolution proceeding shall be subject to the conditions set forth in Section 6.8.</w:t>
      </w:r>
    </w:p>
    <w:p>
      <w:pPr>
        <w:pStyle w:val="Heading1"/>
        <w:pBdr>
          <w:bottom w:val="single" w:color="333333" w:sz="6" w:space="4"/>
        </w:pBdr>
        <w:spacing w:after="200" w:before="360" w:line="276"/>
        <w:jc w:val="left"/>
      </w:pPr>
      <w:r>
        <w:rPr>
          <w:rFonts w:ascii="Calibri" w:cs="Calibri" w:eastAsia="Calibri" w:hAnsi="Calibri"/>
          <w:b/>
          <w:bCs/>
          <w:color w:val="000000"/>
          <w:sz w:val="26"/>
          <w:szCs w:val="26"/>
        </w:rPr>
        <w:t xml:space="preserve">ARTICLE XIII — DISPUTE RESOLUTION</w:t>
      </w:r>
    </w:p>
    <w:p>
      <w:pPr>
        <w:pStyle w:val="Heading2"/>
        <w:spacing w:after="160" w:before="280" w:line="276"/>
        <w:jc w:val="left"/>
      </w:pPr>
      <w:r>
        <w:rPr>
          <w:rFonts w:ascii="Calibri" w:cs="Calibri" w:eastAsia="Calibri" w:hAnsi="Calibri"/>
          <w:b/>
          <w:bCs/>
          <w:color w:val="222222"/>
          <w:sz w:val="24"/>
          <w:szCs w:val="24"/>
        </w:rPr>
        <w:t xml:space="preserve">Section 13.1  Good Faith Negotiation</w:t>
      </w:r>
    </w:p>
    <w:p>
      <w:pPr>
        <w:spacing w:after="120" w:line="276"/>
        <w:jc w:val="both"/>
      </w:pPr>
      <w:r>
        <w:rPr>
          <w:rFonts w:ascii="Calibri" w:cs="Calibri" w:eastAsia="Calibri" w:hAnsi="Calibri"/>
          <w:b w:val="false"/>
          <w:bCs w:val="false"/>
          <w:caps w:val="false"/>
          <w:color w:val="000000"/>
          <w:sz w:val="22"/>
          <w:szCs w:val="22"/>
        </w:rPr>
        <w:t xml:space="preserve">In the event of any dispute, controversy, or claim arising out of or relating to this Agreement (a "Dispute"), the Parties shall first attempt to resolve the Dispute by good faith negotiation. Any Party may initiate such negotiation by delivering written notice to the other Parties describing the Dispute in reasonable detail (the "Dispute Notice"). The Parties shall negotiate in good faith for a period of not less than [30] days following delivery of the Dispute Notice.</w:t>
      </w:r>
    </w:p>
    <w:p>
      <w:pPr>
        <w:pStyle w:val="Heading2"/>
        <w:spacing w:after="160" w:before="280" w:line="276"/>
        <w:jc w:val="left"/>
      </w:pPr>
      <w:r>
        <w:rPr>
          <w:rFonts w:ascii="Calibri" w:cs="Calibri" w:eastAsia="Calibri" w:hAnsi="Calibri"/>
          <w:b/>
          <w:bCs/>
          <w:color w:val="222222"/>
          <w:sz w:val="24"/>
          <w:szCs w:val="24"/>
        </w:rPr>
        <w:t xml:space="preserve">Section 13.2  Mediation</w:t>
      </w:r>
    </w:p>
    <w:p>
      <w:pPr>
        <w:spacing w:after="120" w:line="276"/>
        <w:ind w:left="720"/>
        <w:jc w:val="both"/>
      </w:pPr>
      <w:r>
        <w:rPr>
          <w:rFonts w:ascii="Calibri" w:cs="Calibri" w:eastAsia="Calibri" w:hAnsi="Calibri"/>
          <w:b/>
          <w:bCs/>
          <w:sz w:val="22"/>
          <w:szCs w:val="22"/>
        </w:rPr>
        <w:t xml:space="preserve">(a)  </w:t>
      </w:r>
      <w:r>
        <w:rPr>
          <w:rFonts w:ascii="Calibri" w:cs="Calibri" w:eastAsia="Calibri" w:hAnsi="Calibri"/>
          <w:sz w:val="22"/>
          <w:szCs w:val="22"/>
        </w:rPr>
        <w:t xml:space="preserve">If the Dispute is not resolved by negotiation within the period specified in Section 13.1, any Party may submit the Dispute to mediation administered by [the American Arbitration Association ("AAA") / JAMS / [OTHER MEDIATION PROVIDER]] under its [Commercial Mediation Procedures / applicable mediation rules].</w:t>
      </w:r>
    </w:p>
    <w:p>
      <w:pPr>
        <w:spacing w:after="120" w:line="276"/>
        <w:ind w:left="720"/>
        <w:jc w:val="both"/>
      </w:pPr>
      <w:r>
        <w:rPr>
          <w:rFonts w:ascii="Calibri" w:cs="Calibri" w:eastAsia="Calibri" w:hAnsi="Calibri"/>
          <w:b/>
          <w:bCs/>
          <w:sz w:val="22"/>
          <w:szCs w:val="22"/>
        </w:rPr>
        <w:t xml:space="preserve">(b)  </w:t>
      </w:r>
      <w:r>
        <w:rPr>
          <w:rFonts w:ascii="Calibri" w:cs="Calibri" w:eastAsia="Calibri" w:hAnsi="Calibri"/>
          <w:sz w:val="22"/>
          <w:szCs w:val="22"/>
        </w:rPr>
        <w:t xml:space="preserve">The mediation shall be conducted by a single mediator selected by mutual agreement of the Parties, or, if the Parties cannot agree, appointed by the [AAA / JAMS / [OTHER MEDIATION PROVIDER]] in accordance with its rules.</w:t>
      </w:r>
    </w:p>
    <w:p>
      <w:pPr>
        <w:spacing w:after="120" w:line="276"/>
        <w:ind w:left="720"/>
        <w:jc w:val="both"/>
      </w:pPr>
      <w:r>
        <w:rPr>
          <w:rFonts w:ascii="Calibri" w:cs="Calibri" w:eastAsia="Calibri" w:hAnsi="Calibri"/>
          <w:b/>
          <w:bCs/>
          <w:sz w:val="22"/>
          <w:szCs w:val="22"/>
        </w:rPr>
        <w:t xml:space="preserve">(c)  </w:t>
      </w:r>
      <w:r>
        <w:rPr>
          <w:rFonts w:ascii="Calibri" w:cs="Calibri" w:eastAsia="Calibri" w:hAnsi="Calibri"/>
          <w:sz w:val="22"/>
          <w:szCs w:val="22"/>
        </w:rPr>
        <w:t xml:space="preserve">The mediation shall be held in [CITY, STATE] (or such other location as the Parties may agree).</w:t>
      </w:r>
    </w:p>
    <w:p>
      <w:pPr>
        <w:spacing w:after="120" w:line="276"/>
        <w:ind w:left="720"/>
        <w:jc w:val="both"/>
      </w:pPr>
      <w:r>
        <w:rPr>
          <w:rFonts w:ascii="Calibri" w:cs="Calibri" w:eastAsia="Calibri" w:hAnsi="Calibri"/>
          <w:b/>
          <w:bCs/>
          <w:sz w:val="22"/>
          <w:szCs w:val="22"/>
        </w:rPr>
        <w:t xml:space="preserve">(d)  </w:t>
      </w:r>
      <w:r>
        <w:rPr>
          <w:rFonts w:ascii="Calibri" w:cs="Calibri" w:eastAsia="Calibri" w:hAnsi="Calibri"/>
          <w:sz w:val="22"/>
          <w:szCs w:val="22"/>
        </w:rPr>
        <w:t xml:space="preserve">The costs of the mediation (including mediator fees and facility charges) shall be shared equally by the Parties, unless the Parties agree otherwise. Each Party shall bear its own attorneys' fees and expenses in connection with the mediation.</w:t>
      </w:r>
    </w:p>
    <w:p>
      <w:pPr>
        <w:spacing w:after="120" w:line="276"/>
        <w:ind w:left="720"/>
        <w:jc w:val="both"/>
      </w:pPr>
      <w:r>
        <w:rPr>
          <w:rFonts w:ascii="Calibri" w:cs="Calibri" w:eastAsia="Calibri" w:hAnsi="Calibri"/>
          <w:b/>
          <w:bCs/>
          <w:sz w:val="22"/>
          <w:szCs w:val="22"/>
        </w:rPr>
        <w:t xml:space="preserve">(e)  </w:t>
      </w:r>
      <w:r>
        <w:rPr>
          <w:rFonts w:ascii="Calibri" w:cs="Calibri" w:eastAsia="Calibri" w:hAnsi="Calibri"/>
          <w:sz w:val="22"/>
          <w:szCs w:val="22"/>
        </w:rPr>
        <w:t xml:space="preserve">Any settlement reached in mediation shall be memorialized in a written agreement executed by all Parties and shall be binding and enforceable as a contract.</w:t>
      </w:r>
    </w:p>
    <w:p>
      <w:pPr>
        <w:pStyle w:val="Heading2"/>
        <w:spacing w:after="160" w:before="280" w:line="276"/>
        <w:jc w:val="left"/>
      </w:pPr>
      <w:r>
        <w:rPr>
          <w:rFonts w:ascii="Calibri" w:cs="Calibri" w:eastAsia="Calibri" w:hAnsi="Calibri"/>
          <w:b/>
          <w:bCs/>
          <w:color w:val="222222"/>
          <w:sz w:val="24"/>
          <w:szCs w:val="24"/>
        </w:rPr>
        <w:t xml:space="preserve">Section 13.3  Binding Arbitration</w:t>
      </w:r>
    </w:p>
    <w:p>
      <w:pPr>
        <w:spacing w:after="120" w:line="276"/>
        <w:ind w:left="720"/>
        <w:jc w:val="both"/>
      </w:pPr>
      <w:r>
        <w:rPr>
          <w:rFonts w:ascii="Calibri" w:cs="Calibri" w:eastAsia="Calibri" w:hAnsi="Calibri"/>
          <w:b/>
          <w:bCs/>
          <w:sz w:val="22"/>
          <w:szCs w:val="22"/>
        </w:rPr>
        <w:t xml:space="preserve">(a)  </w:t>
      </w:r>
      <w:r>
        <w:rPr>
          <w:rFonts w:ascii="Calibri" w:cs="Calibri" w:eastAsia="Calibri" w:hAnsi="Calibri"/>
          <w:sz w:val="22"/>
          <w:szCs w:val="22"/>
        </w:rPr>
        <w:t xml:space="preserve">If the Dispute is not resolved by mediation within [60] days of the commencement of mediation (or such longer period as the Parties may agree), any Party may submit the Dispute to binding arbitration administered by [the AAA / JAMS / [OTHER ARBITRATION PROVIDER]] under its [Commercial Arbitration Rules / Comprehensive Arbitration Rules / applicable arbitration rules].</w:t>
      </w:r>
    </w:p>
    <w:p>
      <w:pPr>
        <w:spacing w:after="120" w:line="276"/>
        <w:ind w:left="720"/>
        <w:jc w:val="both"/>
      </w:pPr>
      <w:r>
        <w:rPr>
          <w:rFonts w:ascii="Calibri" w:cs="Calibri" w:eastAsia="Calibri" w:hAnsi="Calibri"/>
          <w:b/>
          <w:bCs/>
          <w:sz w:val="22"/>
          <w:szCs w:val="22"/>
        </w:rPr>
        <w:t xml:space="preserve">(b)  </w:t>
      </w:r>
      <w:r>
        <w:rPr>
          <w:rFonts w:ascii="Calibri" w:cs="Calibri" w:eastAsia="Calibri" w:hAnsi="Calibri"/>
          <w:sz w:val="22"/>
          <w:szCs w:val="22"/>
        </w:rPr>
        <w:t xml:space="preserve">The arbitration shall be conducted by [a single arbitrator / a panel of three (3) arbitrators], selected in accordance with the rules of the [AAA / JAMS / [OTHER ARBITRATION PROVIDER]]. The arbitrator(s) shall have experience in [commercial law / business valuation / the industry in which the Company operates].</w:t>
      </w:r>
    </w:p>
    <w:p>
      <w:pPr>
        <w:spacing w:after="120" w:line="276"/>
        <w:ind w:left="720"/>
        <w:jc w:val="both"/>
      </w:pPr>
      <w:r>
        <w:rPr>
          <w:rFonts w:ascii="Calibri" w:cs="Calibri" w:eastAsia="Calibri" w:hAnsi="Calibri"/>
          <w:b/>
          <w:bCs/>
          <w:sz w:val="22"/>
          <w:szCs w:val="22"/>
        </w:rPr>
        <w:t xml:space="preserve">(c)  </w:t>
      </w:r>
      <w:r>
        <w:rPr>
          <w:rFonts w:ascii="Calibri" w:cs="Calibri" w:eastAsia="Calibri" w:hAnsi="Calibri"/>
          <w:sz w:val="22"/>
          <w:szCs w:val="22"/>
        </w:rPr>
        <w:t xml:space="preserve">The arbitration shall be held in [CITY, STATE] (or such other location as the Parties may agree).</w:t>
      </w:r>
    </w:p>
    <w:p>
      <w:pPr>
        <w:spacing w:after="120" w:line="276"/>
        <w:ind w:left="720"/>
        <w:jc w:val="both"/>
      </w:pPr>
      <w:r>
        <w:rPr>
          <w:rFonts w:ascii="Calibri" w:cs="Calibri" w:eastAsia="Calibri" w:hAnsi="Calibri"/>
          <w:b/>
          <w:bCs/>
          <w:sz w:val="22"/>
          <w:szCs w:val="22"/>
        </w:rPr>
        <w:t xml:space="preserve">(d)  </w:t>
      </w:r>
      <w:r>
        <w:rPr>
          <w:rFonts w:ascii="Calibri" w:cs="Calibri" w:eastAsia="Calibri" w:hAnsi="Calibri"/>
          <w:sz w:val="22"/>
          <w:szCs w:val="22"/>
        </w:rPr>
        <w:t xml:space="preserve">The arbitrator(s) shall have the authority to award any remedy or relief that a court of competent jurisdiction could award, including specific performance, injunctive relief, and monetary damages. The arbitrator(s) shall have no authority to award punitive or exemplary damages, except to the extent such damages are expressly authorized by applicable law.</w:t>
      </w:r>
    </w:p>
    <w:p>
      <w:pPr>
        <w:spacing w:after="120" w:line="276"/>
        <w:ind w:left="720"/>
        <w:jc w:val="both"/>
      </w:pPr>
      <w:r>
        <w:rPr>
          <w:rFonts w:ascii="Calibri" w:cs="Calibri" w:eastAsia="Calibri" w:hAnsi="Calibri"/>
          <w:b/>
          <w:bCs/>
          <w:sz w:val="22"/>
          <w:szCs w:val="22"/>
        </w:rPr>
        <w:t xml:space="preserve">(e)  </w:t>
      </w:r>
      <w:r>
        <w:rPr>
          <w:rFonts w:ascii="Calibri" w:cs="Calibri" w:eastAsia="Calibri" w:hAnsi="Calibri"/>
          <w:sz w:val="22"/>
          <w:szCs w:val="22"/>
        </w:rPr>
        <w:t xml:space="preserve">The decision and award of the arbitrator(s) shall be final and binding on the Parties, and judgment on the award may be entered in any court of competent jurisdiction.</w:t>
      </w:r>
    </w:p>
    <w:p>
      <w:pPr>
        <w:spacing w:after="120" w:line="276"/>
        <w:ind w:left="720"/>
        <w:jc w:val="both"/>
      </w:pPr>
      <w:r>
        <w:rPr>
          <w:rFonts w:ascii="Calibri" w:cs="Calibri" w:eastAsia="Calibri" w:hAnsi="Calibri"/>
          <w:b/>
          <w:bCs/>
          <w:sz w:val="22"/>
          <w:szCs w:val="22"/>
        </w:rPr>
        <w:t xml:space="preserve">(f)  </w:t>
      </w:r>
      <w:r>
        <w:rPr>
          <w:rFonts w:ascii="Calibri" w:cs="Calibri" w:eastAsia="Calibri" w:hAnsi="Calibri"/>
          <w:sz w:val="22"/>
          <w:szCs w:val="22"/>
        </w:rPr>
        <w:t xml:space="preserve">The costs of the arbitration (including arbitrator fees and administrative charges) shall be allocated by the arbitrator(s) based on the relative merits of the Parties' positions, or, in the absence of such an allocation, shall be shared equally by the Parties. The arbitrator(s) may award reasonable attorneys' fees and costs to the prevailing Party.</w:t>
      </w:r>
    </w:p>
    <w:p>
      <w:pPr>
        <w:pStyle w:val="Heading2"/>
        <w:spacing w:after="160" w:before="280" w:line="276"/>
        <w:jc w:val="left"/>
      </w:pPr>
      <w:r>
        <w:rPr>
          <w:rFonts w:ascii="Calibri" w:cs="Calibri" w:eastAsia="Calibri" w:hAnsi="Calibri"/>
          <w:b/>
          <w:bCs/>
          <w:color w:val="222222"/>
          <w:sz w:val="24"/>
          <w:szCs w:val="24"/>
        </w:rPr>
        <w:t xml:space="preserve">Section 13.4  Appraiser Selection Disputes</w:t>
      </w:r>
    </w:p>
    <w:p>
      <w:pPr>
        <w:spacing w:after="120" w:line="276"/>
        <w:jc w:val="both"/>
      </w:pPr>
      <w:r>
        <w:rPr>
          <w:rFonts w:ascii="Calibri" w:cs="Calibri" w:eastAsia="Calibri" w:hAnsi="Calibri"/>
          <w:b w:val="false"/>
          <w:bCs w:val="false"/>
          <w:caps w:val="false"/>
          <w:color w:val="000000"/>
          <w:sz w:val="22"/>
          <w:szCs w:val="22"/>
        </w:rPr>
        <w:t xml:space="preserve">Any dispute regarding the selection of an Appraiser under Section 7.2 shall be resolved as follows: (a) the Parties shall attempt to agree on a mutually acceptable Appraiser within [15] days; (b) if the Parties are unable to agree, either Party may apply to [the AAA / JAMS / a court of competent jurisdiction] for the appointment of an Appraiser meeting the qualifications set forth in Section 7.2(a). The decision of the [AAA / JAMS / court] regarding the appointment of the Appraiser shall be final and binding.</w:t>
      </w:r>
    </w:p>
    <w:p>
      <w:pPr>
        <w:pStyle w:val="Heading2"/>
        <w:spacing w:after="160" w:before="280" w:line="276"/>
        <w:jc w:val="left"/>
      </w:pPr>
      <w:r>
        <w:rPr>
          <w:rFonts w:ascii="Calibri" w:cs="Calibri" w:eastAsia="Calibri" w:hAnsi="Calibri"/>
          <w:b/>
          <w:bCs/>
          <w:color w:val="222222"/>
          <w:sz w:val="24"/>
          <w:szCs w:val="24"/>
        </w:rPr>
        <w:t xml:space="preserve">Section 13.5  Valuation Disputes</w:t>
      </w:r>
    </w:p>
    <w:p>
      <w:pPr>
        <w:spacing w:after="120" w:line="276"/>
        <w:ind w:left="720"/>
        <w:jc w:val="both"/>
      </w:pPr>
      <w:r>
        <w:rPr>
          <w:rFonts w:ascii="Calibri" w:cs="Calibri" w:eastAsia="Calibri" w:hAnsi="Calibri"/>
          <w:b/>
          <w:bCs/>
          <w:sz w:val="22"/>
          <w:szCs w:val="22"/>
        </w:rPr>
        <w:t xml:space="preserve">(a)  </w:t>
      </w:r>
      <w:r>
        <w:rPr>
          <w:rFonts w:ascii="Calibri" w:cs="Calibri" w:eastAsia="Calibri" w:hAnsi="Calibri"/>
          <w:sz w:val="22"/>
          <w:szCs w:val="22"/>
        </w:rPr>
        <w:t xml:space="preserve">If any Party disputes the Agreed Value, the Appraised Value, or the Buy-Sell Price, such Party shall deliver written notice to the other Parties specifying the disputed items and the basis for the dispute within [15] days of receipt of the applicable valuation or price determination.</w:t>
      </w:r>
    </w:p>
    <w:p>
      <w:pPr>
        <w:spacing w:after="120" w:line="276"/>
        <w:ind w:left="720"/>
        <w:jc w:val="both"/>
      </w:pPr>
      <w:r>
        <w:rPr>
          <w:rFonts w:ascii="Calibri" w:cs="Calibri" w:eastAsia="Calibri" w:hAnsi="Calibri"/>
          <w:b/>
          <w:bCs/>
          <w:sz w:val="22"/>
          <w:szCs w:val="22"/>
        </w:rPr>
        <w:t xml:space="preserve">(b)  </w:t>
      </w:r>
      <w:r>
        <w:rPr>
          <w:rFonts w:ascii="Calibri" w:cs="Calibri" w:eastAsia="Calibri" w:hAnsi="Calibri"/>
          <w:sz w:val="22"/>
          <w:szCs w:val="22"/>
        </w:rPr>
        <w:t xml:space="preserve">The Parties shall first attempt to resolve the dispute by good faith negotiation. If the dispute is not resolved within [15] days, the dispute shall be submitted to an independent, qualified appraiser (or a panel of appraisers, as applicable) for determination in accordance with Section 7.2. The determination of the appraiser(s) shall be final and binding.</w:t>
      </w:r>
    </w:p>
    <w:p>
      <w:pPr>
        <w:spacing w:after="120" w:line="276"/>
        <w:ind w:left="720"/>
        <w:jc w:val="both"/>
      </w:pPr>
      <w:r>
        <w:rPr>
          <w:rFonts w:ascii="Calibri" w:cs="Calibri" w:eastAsia="Calibri" w:hAnsi="Calibri"/>
          <w:b/>
          <w:bCs/>
          <w:sz w:val="22"/>
          <w:szCs w:val="22"/>
        </w:rPr>
        <w:t xml:space="preserve">(c)  </w:t>
      </w:r>
      <w:r>
        <w:rPr>
          <w:rFonts w:ascii="Calibri" w:cs="Calibri" w:eastAsia="Calibri" w:hAnsi="Calibri"/>
          <w:sz w:val="22"/>
          <w:szCs w:val="22"/>
        </w:rPr>
        <w:t xml:space="preserve">Notwithstanding the foregoing, a valuation dispute shall not delay the Closing, provided that the purchasing Party deposits the undisputed portion of the Buy-Sell Price in escrow pending resolution of the dispute, and pays any additional amount determined to be owed within [10] business days of the final determination.</w:t>
      </w:r>
    </w:p>
    <w:p>
      <w:pPr>
        <w:pStyle w:val="Heading2"/>
        <w:spacing w:after="160" w:before="280" w:line="276"/>
        <w:jc w:val="left"/>
      </w:pPr>
      <w:r>
        <w:rPr>
          <w:rFonts w:ascii="Calibri" w:cs="Calibri" w:eastAsia="Calibri" w:hAnsi="Calibri"/>
          <w:b/>
          <w:bCs/>
          <w:color w:val="222222"/>
          <w:sz w:val="24"/>
          <w:szCs w:val="24"/>
        </w:rPr>
        <w:t xml:space="preserve">Section 13.6  Expedited Procedures for Time-Sensitive Triggers</w:t>
      </w:r>
    </w:p>
    <w:p>
      <w:pPr>
        <w:spacing w:after="120" w:line="276"/>
        <w:jc w:val="both"/>
      </w:pPr>
      <w:r>
        <w:rPr>
          <w:rFonts w:ascii="Calibri" w:cs="Calibri" w:eastAsia="Calibri" w:hAnsi="Calibri"/>
          <w:b w:val="false"/>
          <w:bCs w:val="false"/>
          <w:caps w:val="false"/>
          <w:color w:val="000000"/>
          <w:sz w:val="22"/>
          <w:szCs w:val="22"/>
        </w:rPr>
        <w:t xml:space="preserve">In the case of a Trigger Event involving death, Disability, or Bankruptcy, the Parties agree that time is of the essence and that any Dispute related to such Trigger Event shall be resolved on an expedited basis. The arbitrator(s) shall schedule an expedited hearing within [30] days of the filing of the demand for arbitration and shall render a decision within [15] days following the close of the hearing. The Parties shall cooperate in good faith to expedite the resolution of any such Dispute.</w:t>
      </w:r>
    </w:p>
    <w:p>
      <w:pPr>
        <w:pStyle w:val="Heading2"/>
        <w:spacing w:after="160" w:before="280" w:line="276"/>
        <w:jc w:val="left"/>
      </w:pPr>
      <w:r>
        <w:rPr>
          <w:rFonts w:ascii="Calibri" w:cs="Calibri" w:eastAsia="Calibri" w:hAnsi="Calibri"/>
          <w:b/>
          <w:bCs/>
          <w:color w:val="222222"/>
          <w:sz w:val="24"/>
          <w:szCs w:val="24"/>
        </w:rPr>
        <w:t xml:space="preserve">Section 13.7  Equitable Relief</w:t>
      </w:r>
    </w:p>
    <w:p>
      <w:pPr>
        <w:spacing w:after="120" w:line="276"/>
        <w:jc w:val="both"/>
      </w:pPr>
      <w:r>
        <w:rPr>
          <w:rFonts w:ascii="Calibri" w:cs="Calibri" w:eastAsia="Calibri" w:hAnsi="Calibri"/>
          <w:b w:val="false"/>
          <w:bCs w:val="false"/>
          <w:caps w:val="false"/>
          <w:color w:val="000000"/>
          <w:sz w:val="22"/>
          <w:szCs w:val="22"/>
        </w:rPr>
        <w:t xml:space="preserve">Notwithstanding any other provision of this Article XIII, any Party may seek temporary or preliminary injunctive relief, specific performance, or other equitable relief from a court of competent jurisdiction at any time, without first pursuing the negotiation, mediation, or arbitration procedures set forth above, if such Party reasonably believes that irreparable harm will result from the delay occasioned by such procedures. The seeking of such equitable relief shall not constitute a waiver of the right to pursue the dispute resolution procedures set forth in this Article XIII with respect to the underlying Dispute.</w:t>
      </w:r>
    </w:p>
    <w:p>
      <w:pPr>
        <w:pStyle w:val="Heading1"/>
        <w:pBdr>
          <w:bottom w:val="single" w:color="333333" w:sz="6" w:space="4"/>
        </w:pBdr>
        <w:spacing w:after="200" w:before="360" w:line="276"/>
        <w:jc w:val="left"/>
      </w:pPr>
      <w:r>
        <w:rPr>
          <w:rFonts w:ascii="Calibri" w:cs="Calibri" w:eastAsia="Calibri" w:hAnsi="Calibri"/>
          <w:b/>
          <w:bCs/>
          <w:color w:val="000000"/>
          <w:sz w:val="26"/>
          <w:szCs w:val="26"/>
        </w:rPr>
        <w:t xml:space="preserve">ARTICLE XIV — GENERAL PROVISIONS</w:t>
      </w:r>
    </w:p>
    <w:p>
      <w:pPr>
        <w:pStyle w:val="Heading2"/>
        <w:spacing w:after="160" w:before="280" w:line="276"/>
        <w:jc w:val="left"/>
      </w:pPr>
      <w:r>
        <w:rPr>
          <w:rFonts w:ascii="Calibri" w:cs="Calibri" w:eastAsia="Calibri" w:hAnsi="Calibri"/>
          <w:b/>
          <w:bCs/>
          <w:color w:val="222222"/>
          <w:sz w:val="24"/>
          <w:szCs w:val="24"/>
        </w:rPr>
        <w:t xml:space="preserve">Section 14.1  Amendment</w:t>
      </w:r>
    </w:p>
    <w:p>
      <w:pPr>
        <w:spacing w:after="120" w:line="276"/>
        <w:jc w:val="both"/>
      </w:pPr>
      <w:r>
        <w:rPr>
          <w:rFonts w:ascii="Calibri" w:cs="Calibri" w:eastAsia="Calibri" w:hAnsi="Calibri"/>
          <w:b w:val="false"/>
          <w:bCs w:val="false"/>
          <w:caps w:val="false"/>
          <w:color w:val="000000"/>
          <w:sz w:val="22"/>
          <w:szCs w:val="22"/>
        </w:rPr>
        <w:t xml:space="preserve">This Agreement may not be amended, modified, or supplemented except by a written instrument executed by [all of the Parties / the Company and Members holding not less than [PERCENTAGE]% of the aggregate Percentage Interests]. Any amendment to this Agreement that adversely affects the rights or obligations of any Member in a disproportionate manner shall require the written consent of such adversely affected Member. No amendment shall be effective unless it is in writing and signed by the required Parties.</w:t>
      </w:r>
    </w:p>
    <w:p>
      <w:pPr>
        <w:pStyle w:val="Heading2"/>
        <w:spacing w:after="160" w:before="280" w:line="276"/>
        <w:jc w:val="left"/>
      </w:pPr>
      <w:r>
        <w:rPr>
          <w:rFonts w:ascii="Calibri" w:cs="Calibri" w:eastAsia="Calibri" w:hAnsi="Calibri"/>
          <w:b/>
          <w:bCs/>
          <w:color w:val="222222"/>
          <w:sz w:val="24"/>
          <w:szCs w:val="24"/>
        </w:rPr>
        <w:t xml:space="preserve">Section 14.2  Waiver</w:t>
      </w:r>
    </w:p>
    <w:p>
      <w:pPr>
        <w:spacing w:after="120" w:line="276"/>
        <w:jc w:val="both"/>
      </w:pPr>
      <w:r>
        <w:rPr>
          <w:rFonts w:ascii="Calibri" w:cs="Calibri" w:eastAsia="Calibri" w:hAnsi="Calibri"/>
          <w:b w:val="false"/>
          <w:bCs w:val="false"/>
          <w:caps w:val="false"/>
          <w:color w:val="000000"/>
          <w:sz w:val="22"/>
          <w:szCs w:val="22"/>
        </w:rPr>
        <w:t xml:space="preserve">No waiver of any provision of this Agreement shall be effective unless in writing and signed by the Party granting the waiver. No waiver of any breach or default shall constitute a waiver of any subsequent breach or default. The failure of any Party to enforce any provision of this Agreement shall not be construed as a waiver of such Party's right to enforce such provision in the future. All rights and remedies under this Agreement are cumulative and are not exclusive of any other rights or remedies provided by law or equity.</w:t>
      </w:r>
    </w:p>
    <w:p>
      <w:pPr>
        <w:pStyle w:val="Heading2"/>
        <w:spacing w:after="160" w:before="280" w:line="276"/>
        <w:jc w:val="left"/>
      </w:pPr>
      <w:r>
        <w:rPr>
          <w:rFonts w:ascii="Calibri" w:cs="Calibri" w:eastAsia="Calibri" w:hAnsi="Calibri"/>
          <w:b/>
          <w:bCs/>
          <w:color w:val="222222"/>
          <w:sz w:val="24"/>
          <w:szCs w:val="24"/>
        </w:rPr>
        <w:t xml:space="preserve">Section 14.3  Severability</w:t>
      </w:r>
    </w:p>
    <w:p>
      <w:pPr>
        <w:spacing w:after="120" w:line="276"/>
        <w:jc w:val="both"/>
      </w:pPr>
      <w:r>
        <w:rPr>
          <w:rFonts w:ascii="Calibri" w:cs="Calibri" w:eastAsia="Calibri" w:hAnsi="Calibri"/>
          <w:b w:val="false"/>
          <w:bCs w:val="false"/>
          <w:caps w:val="false"/>
          <w:color w:val="000000"/>
          <w:sz w:val="22"/>
          <w:szCs w:val="22"/>
        </w:rPr>
        <w:t xml:space="preserve">If any provision of this Agreement is held to be invalid, illegal, or unenforceable in any jurisdiction, such invalidity, illegality, or unenforceability shall not affect any other provision of this Agreement or invalidate or render unenforceable such provision in any other jurisdiction. Upon a determination that any provision is invalid, illegal, or unenforceable, the Parties shall negotiate in good faith to modify this Agreement so as to give effect to the original intent of the Parties as closely as possible in a mutually acceptable manner.</w:t>
      </w:r>
    </w:p>
    <w:p>
      <w:pPr>
        <w:pStyle w:val="Heading2"/>
        <w:spacing w:after="160" w:before="280" w:line="276"/>
        <w:jc w:val="left"/>
      </w:pPr>
      <w:r>
        <w:rPr>
          <w:rFonts w:ascii="Calibri" w:cs="Calibri" w:eastAsia="Calibri" w:hAnsi="Calibri"/>
          <w:b/>
          <w:bCs/>
          <w:color w:val="222222"/>
          <w:sz w:val="24"/>
          <w:szCs w:val="24"/>
        </w:rPr>
        <w:t xml:space="preserve">Section 14.4  Notices</w:t>
      </w:r>
    </w:p>
    <w:p>
      <w:pPr>
        <w:spacing w:after="120" w:line="276"/>
        <w:ind w:left="720"/>
        <w:jc w:val="both"/>
      </w:pPr>
      <w:r>
        <w:rPr>
          <w:rFonts w:ascii="Calibri" w:cs="Calibri" w:eastAsia="Calibri" w:hAnsi="Calibri"/>
          <w:b/>
          <w:bCs/>
          <w:sz w:val="22"/>
          <w:szCs w:val="22"/>
        </w:rPr>
        <w:t xml:space="preserve">(a)  </w:t>
      </w:r>
      <w:r>
        <w:rPr>
          <w:rFonts w:ascii="Calibri" w:cs="Calibri" w:eastAsia="Calibri" w:hAnsi="Calibri"/>
          <w:sz w:val="22"/>
          <w:szCs w:val="22"/>
        </w:rPr>
        <w:t xml:space="preserve">All notices, requests, consents, demands, and other communications required or permitted under this Agreement shall be in writing and shall be deemed duly given: (i) when delivered personally; (ii) when sent by confirmed electronic mail (with a PDF copy of the signed notice attached); (iii) one (1) business day after being sent by nationally recognized overnight courier; or (iv) three (3) business days after being mailed by certified or registered mail, return receipt requested, postage prepaid, to the following addresses:</w:t>
      </w:r>
    </w:p>
    <w:p>
      <w:pPr>
        <w:spacing w:after="40"/>
        <w:ind w:left="1080"/>
        <w:jc w:val="both"/>
      </w:pPr>
      <w:r>
        <w:rPr>
          <w:rFonts w:ascii="Calibri" w:cs="Calibri" w:eastAsia="Calibri" w:hAnsi="Calibri"/>
          <w:b/>
          <w:bCs/>
          <w:caps w:val="false"/>
          <w:color w:val="000000"/>
          <w:sz w:val="22"/>
          <w:szCs w:val="22"/>
        </w:rPr>
        <w:t xml:space="preserve">If to the Company:</w:t>
      </w:r>
    </w:p>
    <w:p>
      <w:pPr>
        <w:spacing w:after="100" w:line="276"/>
        <w:ind w:left="1440"/>
        <w:jc w:val="both"/>
      </w:pPr>
      <w:r>
        <w:rPr>
          <w:rFonts w:ascii="Calibri" w:cs="Calibri" w:eastAsia="Calibri" w:hAnsi="Calibri"/>
          <w:b w:val="false"/>
          <w:bCs w:val="false"/>
          <w:caps w:val="false"/>
          <w:color w:val="000000"/>
          <w:sz w:val="22"/>
          <w:szCs w:val="22"/>
        </w:rPr>
        <w:t xml:space="preserve">[COMPANY NAME], LLC</w:t>
      </w:r>
    </w:p>
    <w:p>
      <w:pPr>
        <w:spacing w:after="100" w:line="276"/>
        <w:ind w:left="1440"/>
        <w:jc w:val="both"/>
      </w:pPr>
      <w:r>
        <w:rPr>
          <w:rFonts w:ascii="Calibri" w:cs="Calibri" w:eastAsia="Calibri" w:hAnsi="Calibri"/>
          <w:b w:val="false"/>
          <w:bCs w:val="false"/>
          <w:caps w:val="false"/>
          <w:color w:val="000000"/>
          <w:sz w:val="22"/>
          <w:szCs w:val="22"/>
        </w:rPr>
        <w:t xml:space="preserve">[COMPANY ADDRESS]</w:t>
      </w:r>
    </w:p>
    <w:p>
      <w:pPr>
        <w:spacing w:after="100" w:line="276"/>
        <w:ind w:left="1440"/>
        <w:jc w:val="both"/>
      </w:pPr>
      <w:r>
        <w:rPr>
          <w:rFonts w:ascii="Calibri" w:cs="Calibri" w:eastAsia="Calibri" w:hAnsi="Calibri"/>
          <w:b w:val="false"/>
          <w:bCs w:val="false"/>
          <w:caps w:val="false"/>
          <w:color w:val="000000"/>
          <w:sz w:val="22"/>
          <w:szCs w:val="22"/>
        </w:rPr>
        <w:t xml:space="preserve">Attention: [NAME/TITLE]</w:t>
      </w:r>
    </w:p>
    <w:p>
      <w:pPr>
        <w:spacing w:after="100" w:line="276"/>
        <w:ind w:left="1440"/>
        <w:jc w:val="both"/>
      </w:pPr>
      <w:r>
        <w:rPr>
          <w:rFonts w:ascii="Calibri" w:cs="Calibri" w:eastAsia="Calibri" w:hAnsi="Calibri"/>
          <w:b w:val="false"/>
          <w:bCs w:val="false"/>
          <w:caps w:val="false"/>
          <w:color w:val="000000"/>
          <w:sz w:val="22"/>
          <w:szCs w:val="22"/>
        </w:rPr>
        <w:t xml:space="preserve">Email: [EMAIL]</w:t>
      </w:r>
    </w:p>
    <w:p>
      <w:pPr>
        <w:spacing w:after="40"/>
        <w:jc w:val="both"/>
      </w:pPr>
      <w:r>
        <w:rPr>
          <w:rFonts w:ascii="Calibri" w:cs="Calibri" w:eastAsia="Calibri" w:hAnsi="Calibri"/>
          <w:b w:val="false"/>
          <w:bCs w:val="false"/>
          <w:caps w:val="false"/>
          <w:color w:val="000000"/>
          <w:sz w:val="22"/>
          <w:szCs w:val="22"/>
        </w:rPr>
        <w:t xml:space="preserve"/>
      </w:r>
    </w:p>
    <w:p>
      <w:pPr>
        <w:spacing w:after="120"/>
        <w:ind w:left="1080"/>
        <w:jc w:val="both"/>
      </w:pPr>
      <w:r>
        <w:rPr>
          <w:rFonts w:ascii="Calibri" w:cs="Calibri" w:eastAsia="Calibri" w:hAnsi="Calibri"/>
          <w:b w:val="false"/>
          <w:bCs w:val="false"/>
          <w:caps w:val="false"/>
          <w:color w:val="000000"/>
          <w:sz w:val="22"/>
          <w:szCs w:val="22"/>
        </w:rPr>
        <w:t xml:space="preserve">If to a Member, to the address set forth opposite such Member's name on Exhibit A.</w:t>
      </w:r>
    </w:p>
    <w:p>
      <w:pPr>
        <w:spacing w:after="120" w:line="276"/>
        <w:ind w:left="720"/>
        <w:jc w:val="both"/>
      </w:pPr>
      <w:r>
        <w:rPr>
          <w:rFonts w:ascii="Calibri" w:cs="Calibri" w:eastAsia="Calibri" w:hAnsi="Calibri"/>
          <w:b/>
          <w:bCs/>
          <w:sz w:val="22"/>
          <w:szCs w:val="22"/>
        </w:rPr>
        <w:t xml:space="preserve">(b)  </w:t>
      </w:r>
      <w:r>
        <w:rPr>
          <w:rFonts w:ascii="Calibri" w:cs="Calibri" w:eastAsia="Calibri" w:hAnsi="Calibri"/>
          <w:sz w:val="22"/>
          <w:szCs w:val="22"/>
        </w:rPr>
        <w:t xml:space="preserve">Any Party may change such Party's address for notices by delivering written notice of such change to the other Parties in accordance with this Section 14.4.</w:t>
      </w:r>
    </w:p>
    <w:p>
      <w:pPr>
        <w:pStyle w:val="Heading2"/>
        <w:spacing w:after="160" w:before="280" w:line="276"/>
        <w:jc w:val="left"/>
      </w:pPr>
      <w:r>
        <w:rPr>
          <w:rFonts w:ascii="Calibri" w:cs="Calibri" w:eastAsia="Calibri" w:hAnsi="Calibri"/>
          <w:b/>
          <w:bCs/>
          <w:color w:val="222222"/>
          <w:sz w:val="24"/>
          <w:szCs w:val="24"/>
        </w:rPr>
        <w:t xml:space="preserve">Section 14.5  Entire Agreement</w:t>
      </w:r>
    </w:p>
    <w:p>
      <w:pPr>
        <w:spacing w:after="120" w:line="276"/>
        <w:jc w:val="both"/>
      </w:pPr>
      <w:r>
        <w:rPr>
          <w:rFonts w:ascii="Calibri" w:cs="Calibri" w:eastAsia="Calibri" w:hAnsi="Calibri"/>
          <w:b w:val="false"/>
          <w:bCs w:val="false"/>
          <w:caps w:val="false"/>
          <w:color w:val="000000"/>
          <w:sz w:val="22"/>
          <w:szCs w:val="22"/>
        </w:rPr>
        <w:t xml:space="preserve">This Agreement, together with the Operating Agreement and the Exhibits attached hereto, constitutes the entire agreement of the Parties with respect to the subject matter hereof and supersedes all prior and contemporaneous agreements, representations, warranties, and understandings, whether oral or written, with respect to the purchase and sale of Membership Interests upon the occurrence of Trigger Events. Nothing in this Agreement is intended to amend, modify, or supersede any provision of the Operating Agreement except as expressly set forth herein.</w:t>
      </w:r>
    </w:p>
    <w:p>
      <w:pPr>
        <w:pStyle w:val="Heading2"/>
        <w:spacing w:after="160" w:before="280" w:line="276"/>
        <w:jc w:val="left"/>
      </w:pPr>
      <w:r>
        <w:rPr>
          <w:rFonts w:ascii="Calibri" w:cs="Calibri" w:eastAsia="Calibri" w:hAnsi="Calibri"/>
          <w:b/>
          <w:bCs/>
          <w:color w:val="222222"/>
          <w:sz w:val="24"/>
          <w:szCs w:val="24"/>
        </w:rPr>
        <w:t xml:space="preserve">Section 14.6  Governing Law</w:t>
      </w:r>
    </w:p>
    <w:p>
      <w:pPr>
        <w:spacing w:after="120" w:line="276"/>
        <w:jc w:val="both"/>
      </w:pPr>
      <w:r>
        <w:rPr>
          <w:rFonts w:ascii="Calibri" w:cs="Calibri" w:eastAsia="Calibri" w:hAnsi="Calibri"/>
          <w:b w:val="false"/>
          <w:bCs w:val="false"/>
          <w:caps w:val="false"/>
          <w:color w:val="000000"/>
          <w:sz w:val="22"/>
          <w:szCs w:val="22"/>
        </w:rPr>
        <w:t xml:space="preserve">This Agreement shall be governed by, and construed and enforced in accordance with, the laws of the State of [GOVERNING LAW STATE], without regard to conflict of laws principles that would require the application of the laws of any other jurisdiction. Each Party irrevocably submits to the exclusive jurisdiction of the state and federal courts located in [COUNTY], [STATE] for the purpose of any action or proceeding arising out of or relating to this Agreement (to the extent not subject to arbitration under Article XIII), and waives any objection to the laying of venue in such courts.</w:t>
      </w:r>
    </w:p>
    <w:p>
      <w:pPr>
        <w:pStyle w:val="Heading2"/>
        <w:spacing w:after="160" w:before="280" w:line="276"/>
        <w:jc w:val="left"/>
      </w:pPr>
      <w:r>
        <w:rPr>
          <w:rFonts w:ascii="Calibri" w:cs="Calibri" w:eastAsia="Calibri" w:hAnsi="Calibri"/>
          <w:b/>
          <w:bCs/>
          <w:color w:val="222222"/>
          <w:sz w:val="24"/>
          <w:szCs w:val="24"/>
        </w:rPr>
        <w:t xml:space="preserve">Section 14.7  Counterparts</w:t>
      </w:r>
    </w:p>
    <w:p>
      <w:pPr>
        <w:spacing w:after="120" w:line="276"/>
        <w:jc w:val="both"/>
      </w:pPr>
      <w:r>
        <w:rPr>
          <w:rFonts w:ascii="Calibri" w:cs="Calibri" w:eastAsia="Calibri" w:hAnsi="Calibri"/>
          <w:b w:val="false"/>
          <w:bCs w:val="false"/>
          <w:caps w:val="false"/>
          <w:color w:val="000000"/>
          <w:sz w:val="22"/>
          <w:szCs w:val="22"/>
        </w:rPr>
        <w:t xml:space="preserve">This Agreement may be executed in one or more counterparts, each of which shall be deemed an original, and all of which together shall constitute one and the same instrument. Delivery of an executed counterpart by facsimile or electronic transmission (including PDF) shall be deemed to be the delivery of an original counterpart.</w:t>
      </w:r>
    </w:p>
    <w:p>
      <w:pPr>
        <w:pStyle w:val="Heading2"/>
        <w:spacing w:after="160" w:before="280" w:line="276"/>
        <w:jc w:val="left"/>
      </w:pPr>
      <w:r>
        <w:rPr>
          <w:rFonts w:ascii="Calibri" w:cs="Calibri" w:eastAsia="Calibri" w:hAnsi="Calibri"/>
          <w:b/>
          <w:bCs/>
          <w:color w:val="222222"/>
          <w:sz w:val="24"/>
          <w:szCs w:val="24"/>
        </w:rPr>
        <w:t xml:space="preserve">Section 14.8  Successors and Assigns</w:t>
      </w:r>
    </w:p>
    <w:p>
      <w:pPr>
        <w:spacing w:after="120" w:line="276"/>
        <w:jc w:val="both"/>
      </w:pPr>
      <w:r>
        <w:rPr>
          <w:rFonts w:ascii="Calibri" w:cs="Calibri" w:eastAsia="Calibri" w:hAnsi="Calibri"/>
          <w:b w:val="false"/>
          <w:bCs w:val="false"/>
          <w:caps w:val="false"/>
          <w:color w:val="000000"/>
          <w:sz w:val="22"/>
          <w:szCs w:val="22"/>
        </w:rPr>
        <w:t xml:space="preserve">This Agreement shall be binding upon and shall inure to the benefit of the Parties and their respective heirs, executors, administrators, legal representatives, successors, and permitted assigns. No Party may assign any rights or obligations under this Agreement without the prior written consent of [all other Parties / the Company and Members holding not less than [PERCENTAGE]% of the aggregate Percentage Interests], except that any purchasing Party may assign its rights (but not its obligations) under this Agreement to an entity wholly owned and controlled by such purchasing Party.</w:t>
      </w:r>
    </w:p>
    <w:p>
      <w:pPr>
        <w:pStyle w:val="Heading2"/>
        <w:spacing w:after="160" w:before="280" w:line="276"/>
        <w:jc w:val="left"/>
      </w:pPr>
      <w:r>
        <w:rPr>
          <w:rFonts w:ascii="Calibri" w:cs="Calibri" w:eastAsia="Calibri" w:hAnsi="Calibri"/>
          <w:b/>
          <w:bCs/>
          <w:color w:val="222222"/>
          <w:sz w:val="24"/>
          <w:szCs w:val="24"/>
        </w:rPr>
        <w:t xml:space="preserve">Section 14.9  Further Assurances</w:t>
      </w:r>
    </w:p>
    <w:p>
      <w:pPr>
        <w:spacing w:after="120" w:line="276"/>
        <w:jc w:val="both"/>
      </w:pPr>
      <w:r>
        <w:rPr>
          <w:rFonts w:ascii="Calibri" w:cs="Calibri" w:eastAsia="Calibri" w:hAnsi="Calibri"/>
          <w:b w:val="false"/>
          <w:bCs w:val="false"/>
          <w:caps w:val="false"/>
          <w:color w:val="000000"/>
          <w:sz w:val="22"/>
          <w:szCs w:val="22"/>
        </w:rPr>
        <w:t xml:space="preserve">Each Party shall execute and deliver such additional documents, instruments, and agreements, and shall take such additional actions, as may be reasonably necessary or appropriate to carry out the provisions of this Agreement and to consummate the transactions contemplated hereby. Without limiting the generality of the foregoing, each Party agrees to cooperate with the Company in updating the Company's books and records, filing any required governmental filings, and obtaining any consents or approvals necessary to effectuate the transactions contemplated by this Agreement.</w:t>
      </w:r>
    </w:p>
    <w:p>
      <w:pPr>
        <w:pStyle w:val="Heading2"/>
        <w:spacing w:after="160" w:before="280" w:line="276"/>
        <w:jc w:val="left"/>
      </w:pPr>
      <w:r>
        <w:rPr>
          <w:rFonts w:ascii="Calibri" w:cs="Calibri" w:eastAsia="Calibri" w:hAnsi="Calibri"/>
          <w:b/>
          <w:bCs/>
          <w:color w:val="222222"/>
          <w:sz w:val="24"/>
          <w:szCs w:val="24"/>
        </w:rPr>
        <w:t xml:space="preserve">Section 14.10  Expenses</w:t>
      </w:r>
    </w:p>
    <w:p>
      <w:pPr>
        <w:spacing w:after="120" w:line="276"/>
        <w:jc w:val="both"/>
      </w:pPr>
      <w:r>
        <w:rPr>
          <w:rFonts w:ascii="Calibri" w:cs="Calibri" w:eastAsia="Calibri" w:hAnsi="Calibri"/>
          <w:b w:val="false"/>
          <w:bCs w:val="false"/>
          <w:caps w:val="false"/>
          <w:color w:val="000000"/>
          <w:sz w:val="22"/>
          <w:szCs w:val="22"/>
        </w:rPr>
        <w:t xml:space="preserve">Except as otherwise expressly provided in this Agreement, each Party shall bear such Party's own costs and expenses (including attorneys' fees, accountants' fees, and other professional fees) incurred in connection with the negotiation, execution, delivery, and performance of this Agreement and the transactions contemplated hereby.</w:t>
      </w:r>
    </w:p>
    <w:p>
      <w:pPr>
        <w:pStyle w:val="Heading2"/>
        <w:spacing w:after="160" w:before="280" w:line="276"/>
        <w:jc w:val="left"/>
      </w:pPr>
      <w:r>
        <w:rPr>
          <w:rFonts w:ascii="Calibri" w:cs="Calibri" w:eastAsia="Calibri" w:hAnsi="Calibri"/>
          <w:b/>
          <w:bCs/>
          <w:color w:val="222222"/>
          <w:sz w:val="24"/>
          <w:szCs w:val="24"/>
        </w:rPr>
        <w:t xml:space="preserve">Section 14.11  No Third-Party Beneficiaries</w:t>
      </w:r>
    </w:p>
    <w:p>
      <w:pPr>
        <w:spacing w:after="120" w:line="276"/>
        <w:jc w:val="both"/>
      </w:pPr>
      <w:r>
        <w:rPr>
          <w:rFonts w:ascii="Calibri" w:cs="Calibri" w:eastAsia="Calibri" w:hAnsi="Calibri"/>
          <w:b w:val="false"/>
          <w:bCs w:val="false"/>
          <w:caps w:val="false"/>
          <w:color w:val="000000"/>
          <w:sz w:val="22"/>
          <w:szCs w:val="22"/>
        </w:rPr>
        <w:t xml:space="preserve">This Agreement is for the sole benefit of the Parties and their respective successors and permitted assigns, and nothing in this Agreement, express or implied, is intended to or shall confer upon any other person or entity any legal or equitable right, benefit, or remedy of any nature whatsoever under or by reason of this Agreement.</w:t>
      </w:r>
    </w:p>
    <w:p>
      <w:pPr>
        <w:pStyle w:val="Heading2"/>
        <w:spacing w:after="160" w:before="280" w:line="276"/>
        <w:jc w:val="left"/>
      </w:pPr>
      <w:r>
        <w:rPr>
          <w:rFonts w:ascii="Calibri" w:cs="Calibri" w:eastAsia="Calibri" w:hAnsi="Calibri"/>
          <w:b/>
          <w:bCs/>
          <w:color w:val="222222"/>
          <w:sz w:val="24"/>
          <w:szCs w:val="24"/>
        </w:rPr>
        <w:t xml:space="preserve">Section 14.12  Construction</w:t>
      </w:r>
    </w:p>
    <w:p>
      <w:pPr>
        <w:spacing w:after="120" w:line="276"/>
        <w:ind w:left="720"/>
        <w:jc w:val="both"/>
      </w:pPr>
      <w:r>
        <w:rPr>
          <w:rFonts w:ascii="Calibri" w:cs="Calibri" w:eastAsia="Calibri" w:hAnsi="Calibri"/>
          <w:b/>
          <w:bCs/>
          <w:sz w:val="22"/>
          <w:szCs w:val="22"/>
        </w:rPr>
        <w:t xml:space="preserve">(a)  </w:t>
      </w:r>
      <w:r>
        <w:rPr>
          <w:rFonts w:ascii="Calibri" w:cs="Calibri" w:eastAsia="Calibri" w:hAnsi="Calibri"/>
          <w:sz w:val="22"/>
          <w:szCs w:val="22"/>
        </w:rPr>
        <w:t xml:space="preserve">The headings and captions in this Agreement are for convenience of reference only and shall not affect the interpretation or construction of this Agreement.</w:t>
      </w:r>
    </w:p>
    <w:p>
      <w:pPr>
        <w:spacing w:after="120" w:line="276"/>
        <w:ind w:left="720"/>
        <w:jc w:val="both"/>
      </w:pPr>
      <w:r>
        <w:rPr>
          <w:rFonts w:ascii="Calibri" w:cs="Calibri" w:eastAsia="Calibri" w:hAnsi="Calibri"/>
          <w:b/>
          <w:bCs/>
          <w:sz w:val="22"/>
          <w:szCs w:val="22"/>
        </w:rPr>
        <w:t xml:space="preserve">(b)  </w:t>
      </w:r>
      <w:r>
        <w:rPr>
          <w:rFonts w:ascii="Calibri" w:cs="Calibri" w:eastAsia="Calibri" w:hAnsi="Calibri"/>
          <w:sz w:val="22"/>
          <w:szCs w:val="22"/>
        </w:rPr>
        <w:t xml:space="preserve">The words "include," "includes," and "including" shall be deemed to be followed by the phrase "without limitation."</w:t>
      </w:r>
    </w:p>
    <w:p>
      <w:pPr>
        <w:spacing w:after="120" w:line="276"/>
        <w:ind w:left="720"/>
        <w:jc w:val="both"/>
      </w:pPr>
      <w:r>
        <w:rPr>
          <w:rFonts w:ascii="Calibri" w:cs="Calibri" w:eastAsia="Calibri" w:hAnsi="Calibri"/>
          <w:b/>
          <w:bCs/>
          <w:sz w:val="22"/>
          <w:szCs w:val="22"/>
        </w:rPr>
        <w:t xml:space="preserve">(c)  </w:t>
      </w:r>
      <w:r>
        <w:rPr>
          <w:rFonts w:ascii="Calibri" w:cs="Calibri" w:eastAsia="Calibri" w:hAnsi="Calibri"/>
          <w:sz w:val="22"/>
          <w:szCs w:val="22"/>
        </w:rPr>
        <w:t xml:space="preserve">Unless the context otherwise requires, references to "Sections," "Articles," and "Exhibits" are to sections, articles, and exhibits of this Agreement.</w:t>
      </w:r>
    </w:p>
    <w:p>
      <w:pPr>
        <w:spacing w:after="120" w:line="276"/>
        <w:ind w:left="720"/>
        <w:jc w:val="both"/>
      </w:pPr>
      <w:r>
        <w:rPr>
          <w:rFonts w:ascii="Calibri" w:cs="Calibri" w:eastAsia="Calibri" w:hAnsi="Calibri"/>
          <w:b/>
          <w:bCs/>
          <w:sz w:val="22"/>
          <w:szCs w:val="22"/>
        </w:rPr>
        <w:t xml:space="preserve">(d)  </w:t>
      </w:r>
      <w:r>
        <w:rPr>
          <w:rFonts w:ascii="Calibri" w:cs="Calibri" w:eastAsia="Calibri" w:hAnsi="Calibri"/>
          <w:sz w:val="22"/>
          <w:szCs w:val="22"/>
        </w:rPr>
        <w:t xml:space="preserve">All references to "days" mean calendar days unless otherwise specified.</w:t>
      </w:r>
    </w:p>
    <w:p>
      <w:pPr>
        <w:spacing w:after="120" w:line="276"/>
        <w:ind w:left="720"/>
        <w:jc w:val="both"/>
      </w:pPr>
      <w:r>
        <w:rPr>
          <w:rFonts w:ascii="Calibri" w:cs="Calibri" w:eastAsia="Calibri" w:hAnsi="Calibri"/>
          <w:b/>
          <w:bCs/>
          <w:sz w:val="22"/>
          <w:szCs w:val="22"/>
        </w:rPr>
        <w:t xml:space="preserve">(e)  </w:t>
      </w:r>
      <w:r>
        <w:rPr>
          <w:rFonts w:ascii="Calibri" w:cs="Calibri" w:eastAsia="Calibri" w:hAnsi="Calibri"/>
          <w:sz w:val="22"/>
          <w:szCs w:val="22"/>
        </w:rPr>
        <w:t xml:space="preserve">This Agreement shall be construed without regard to any presumption or rule requiring construction or interpretation against the Party drafting or causing any instrument to be drafted.</w:t>
      </w:r>
    </w:p>
    <w:p>
      <w:pPr>
        <w:pStyle w:val="Heading2"/>
        <w:spacing w:after="160" w:before="280" w:line="276"/>
        <w:jc w:val="left"/>
      </w:pPr>
      <w:r>
        <w:rPr>
          <w:rFonts w:ascii="Calibri" w:cs="Calibri" w:eastAsia="Calibri" w:hAnsi="Calibri"/>
          <w:b/>
          <w:bCs/>
          <w:color w:val="222222"/>
          <w:sz w:val="24"/>
          <w:szCs w:val="24"/>
        </w:rPr>
        <w:t xml:space="preserve">Section 14.13  Confidentiality</w:t>
      </w:r>
    </w:p>
    <w:p>
      <w:pPr>
        <w:spacing w:after="120" w:line="276"/>
        <w:jc w:val="both"/>
      </w:pPr>
      <w:r>
        <w:rPr>
          <w:rFonts w:ascii="Calibri" w:cs="Calibri" w:eastAsia="Calibri" w:hAnsi="Calibri"/>
          <w:b w:val="false"/>
          <w:bCs w:val="false"/>
          <w:caps w:val="false"/>
          <w:color w:val="000000"/>
          <w:sz w:val="22"/>
          <w:szCs w:val="22"/>
        </w:rPr>
        <w:t xml:space="preserve">Each Party agrees to maintain the confidentiality of the terms and conditions of this Agreement and all information exchanged in connection herewith, and shall not disclose such information to any third party without the prior written consent of the other Parties, except: (a) to such Party's attorneys, accountants, financial advisors, and other professional advisors who have a need to know such information; (b) to the extent required by applicable law, regulation, or court order; (c) in connection with the enforcement of such Party's rights under this Agreement; or (d) as otherwise required by the Operating Agreement.</w:t>
      </w:r>
    </w:p>
    <w:p>
      <w:pPr>
        <w:pStyle w:val="Heading2"/>
        <w:spacing w:after="160" w:before="280" w:line="276"/>
        <w:jc w:val="left"/>
      </w:pPr>
      <w:r>
        <w:rPr>
          <w:rFonts w:ascii="Calibri" w:cs="Calibri" w:eastAsia="Calibri" w:hAnsi="Calibri"/>
          <w:b/>
          <w:bCs/>
          <w:color w:val="222222"/>
          <w:sz w:val="24"/>
          <w:szCs w:val="24"/>
        </w:rPr>
        <w:t xml:space="preserve">Section 14.14  Specific Performance</w:t>
      </w:r>
    </w:p>
    <w:p>
      <w:pPr>
        <w:spacing w:after="120" w:line="276"/>
        <w:jc w:val="both"/>
      </w:pPr>
      <w:r>
        <w:rPr>
          <w:rFonts w:ascii="Calibri" w:cs="Calibri" w:eastAsia="Calibri" w:hAnsi="Calibri"/>
          <w:b w:val="false"/>
          <w:bCs w:val="false"/>
          <w:caps w:val="false"/>
          <w:color w:val="000000"/>
          <w:sz w:val="22"/>
          <w:szCs w:val="22"/>
        </w:rPr>
        <w:t xml:space="preserve">The Parties acknowledge and agree that the Membership Interests are unique and that a breach of this Agreement would cause irreparable harm for which monetary damages would be an inadequate remedy. Accordingly, in addition to any other remedy available at law or in equity, each Party shall be entitled to seek specific performance and injunctive or other equitable relief to enforce the provisions of this Agreement, without the necessity of posting bond or proving actual damages.</w:t>
      </w:r>
    </w:p>
    <w:p>
      <w:pPr>
        <w:pageBreakBefore/>
        <w:spacing w:after="120" w:line="276"/>
        <w:jc w:val="both"/>
      </w:pPr>
      <w:r>
        <w:rPr>
          <w:rFonts w:ascii="Calibri" w:cs="Calibri" w:eastAsia="Calibri" w:hAnsi="Calibri"/>
          <w:b w:val="false"/>
          <w:bCs w:val="false"/>
          <w:caps w:val="false"/>
          <w:color w:val="000000"/>
          <w:sz w:val="22"/>
          <w:szCs w:val="22"/>
        </w:rPr>
        <w:t xml:space="preserve"/>
      </w:r>
    </w:p>
    <w:p>
      <w:pPr>
        <w:spacing w:after="120"/>
        <w:jc w:val="center"/>
      </w:pPr>
      <w:r>
        <w:rPr>
          <w:rFonts w:ascii="Calibri" w:cs="Calibri" w:eastAsia="Calibri" w:hAnsi="Calibri"/>
          <w:b/>
          <w:bCs/>
          <w:sz w:val="28"/>
          <w:szCs w:val="28"/>
        </w:rPr>
        <w:t xml:space="preserve">SIGNATURE PAGE</w:t>
      </w:r>
    </w:p>
    <w:p>
      <w:pPr>
        <w:spacing w:after="360"/>
        <w:jc w:val="center"/>
      </w:pPr>
      <w:r>
        <w:rPr>
          <w:rFonts w:ascii="Calibri" w:cs="Calibri" w:eastAsia="Calibri" w:hAnsi="Calibri"/>
          <w:color w:val="888888"/>
          <w:sz w:val="24"/>
          <w:szCs w:val="24"/>
        </w:rPr>
        <w:t xml:space="preserve">LLC Buy-Sell Agreement</w:t>
      </w:r>
    </w:p>
    <w:p>
      <w:pPr>
        <w:spacing w:after="120" w:line="276"/>
        <w:jc w:val="both"/>
      </w:pPr>
      <w:r>
        <w:rPr>
          <w:rFonts w:ascii="Calibri" w:cs="Calibri" w:eastAsia="Calibri" w:hAnsi="Calibri"/>
          <w:b w:val="false"/>
          <w:bCs w:val="false"/>
          <w:caps w:val="false"/>
          <w:color w:val="000000"/>
          <w:sz w:val="22"/>
          <w:szCs w:val="22"/>
        </w:rPr>
        <w:t xml:space="preserve">IN WITNESS WHEREOF, the Parties have executed this LLC Buy-Sell Agreement as of the date first written above.</w:t>
      </w:r>
    </w:p>
    <w:p>
      <w:pPr>
        <w:spacing w:after="200" w:before="360"/>
        <w:jc w:val="both"/>
      </w:pPr>
      <w:r>
        <w:rPr>
          <w:rFonts w:ascii="Calibri" w:cs="Calibri" w:eastAsia="Calibri" w:hAnsi="Calibri"/>
          <w:b/>
          <w:bCs/>
          <w:caps w:val="false"/>
          <w:color w:val="000000"/>
          <w:sz w:val="24"/>
          <w:szCs w:val="24"/>
        </w:rPr>
        <w:t xml:space="preserve">COMPANY:</w:t>
      </w:r>
    </w:p>
    <w:p>
      <w:pPr>
        <w:spacing w:after="120" w:line="276"/>
        <w:jc w:val="both"/>
      </w:pPr>
      <w:r>
        <w:rPr>
          <w:rFonts w:ascii="Calibri" w:cs="Calibri" w:eastAsia="Calibri" w:hAnsi="Calibri"/>
          <w:b/>
          <w:bCs/>
          <w:caps w:val="false"/>
          <w:color w:val="000000"/>
          <w:sz w:val="22"/>
          <w:szCs w:val="22"/>
        </w:rPr>
        <w:t xml:space="preserve">[COMPANY NAME], LLC</w:t>
      </w:r>
    </w:p>
    <w:p>
      <w:pPr>
        <w:spacing w:after="360"/>
        <w:jc w:val="both"/>
      </w:pPr>
      <w:r>
        <w:rPr>
          <w:rFonts w:ascii="Calibri" w:cs="Calibri" w:eastAsia="Calibri" w:hAnsi="Calibri"/>
          <w:b w:val="false"/>
          <w:bCs w:val="false"/>
          <w:caps w:val="false"/>
          <w:color w:val="000000"/>
          <w:sz w:val="22"/>
          <w:szCs w:val="22"/>
        </w:rPr>
        <w:t xml:space="preserve"/>
      </w:r>
    </w:p>
    <w:p>
      <w:pPr>
        <w:spacing w:after="40"/>
        <w:jc w:val="both"/>
      </w:pPr>
      <w:r>
        <w:rPr>
          <w:rFonts w:ascii="Calibri" w:cs="Calibri" w:eastAsia="Calibri" w:hAnsi="Calibri"/>
          <w:b w:val="false"/>
          <w:bCs w:val="false"/>
          <w:caps w:val="false"/>
          <w:color w:val="000000"/>
          <w:sz w:val="22"/>
          <w:szCs w:val="22"/>
        </w:rPr>
        <w:t xml:space="preserve">________________________________________</w:t>
      </w:r>
    </w:p>
    <w:p>
      <w:pPr>
        <w:spacing w:after="40"/>
        <w:jc w:val="both"/>
      </w:pPr>
      <w:r>
        <w:rPr>
          <w:rFonts w:ascii="Calibri" w:cs="Calibri" w:eastAsia="Calibri" w:hAnsi="Calibri"/>
          <w:b/>
          <w:bCs/>
          <w:sz w:val="22"/>
          <w:szCs w:val="22"/>
        </w:rPr>
        <w:t xml:space="preserve">Name: </w:t>
      </w:r>
      <w:r>
        <w:rPr>
          <w:rFonts w:ascii="Calibri" w:cs="Calibri" w:eastAsia="Calibri" w:hAnsi="Calibri"/>
          <w:sz w:val="22"/>
          <w:szCs w:val="22"/>
        </w:rPr>
        <w:t xml:space="preserve">[AUTHORIZED SIGNATORY NAME]</w:t>
      </w:r>
    </w:p>
    <w:p>
      <w:pPr>
        <w:spacing w:after="40"/>
        <w:jc w:val="both"/>
      </w:pPr>
      <w:r>
        <w:rPr>
          <w:rFonts w:ascii="Calibri" w:cs="Calibri" w:eastAsia="Calibri" w:hAnsi="Calibri"/>
          <w:b/>
          <w:bCs/>
          <w:sz w:val="22"/>
          <w:szCs w:val="22"/>
        </w:rPr>
        <w:t xml:space="preserve">Title: </w:t>
      </w:r>
      <w:r>
        <w:rPr>
          <w:rFonts w:ascii="Calibri" w:cs="Calibri" w:eastAsia="Calibri" w:hAnsi="Calibri"/>
          <w:sz w:val="22"/>
          <w:szCs w:val="22"/>
        </w:rPr>
        <w:t xml:space="preserve">[AUTHORIZED SIGNATORY TITLE]</w:t>
      </w:r>
    </w:p>
    <w:p>
      <w:pPr>
        <w:spacing w:after="120" w:line="276"/>
        <w:jc w:val="both"/>
      </w:pPr>
      <w:r>
        <w:rPr>
          <w:rFonts w:ascii="Calibri" w:cs="Calibri" w:eastAsia="Calibri" w:hAnsi="Calibri"/>
          <w:b/>
          <w:bCs/>
          <w:sz w:val="22"/>
          <w:szCs w:val="22"/>
        </w:rPr>
        <w:t xml:space="preserve">Date: </w:t>
      </w:r>
      <w:r>
        <w:rPr>
          <w:rFonts w:ascii="Calibri" w:cs="Calibri" w:eastAsia="Calibri" w:hAnsi="Calibri"/>
          <w:sz w:val="22"/>
          <w:szCs w:val="22"/>
        </w:rPr>
        <w:t xml:space="preserve">________________________</w:t>
      </w:r>
    </w:p>
    <w:p>
      <w:pPr>
        <w:spacing w:after="200" w:before="480"/>
        <w:jc w:val="both"/>
      </w:pPr>
      <w:r>
        <w:rPr>
          <w:rFonts w:ascii="Calibri" w:cs="Calibri" w:eastAsia="Calibri" w:hAnsi="Calibri"/>
          <w:b/>
          <w:bCs/>
          <w:caps w:val="false"/>
          <w:color w:val="000000"/>
          <w:sz w:val="24"/>
          <w:szCs w:val="24"/>
        </w:rPr>
        <w:t xml:space="preserve">MEMBERS:</w:t>
      </w:r>
    </w:p>
    <w:p>
      <w:pPr>
        <w:spacing w:before="240"/>
        <w:jc w:val="both"/>
      </w:pPr>
      <w:r>
        <w:rPr>
          <w:rFonts w:ascii="Calibri" w:cs="Calibri" w:eastAsia="Calibri" w:hAnsi="Calibri"/>
          <w:b/>
          <w:bCs/>
          <w:caps w:val="false"/>
          <w:color w:val="000000"/>
          <w:sz w:val="22"/>
          <w:szCs w:val="22"/>
        </w:rPr>
        <w:t xml:space="preserve">Member 1:</w:t>
      </w:r>
    </w:p>
    <w:p>
      <w:pPr>
        <w:spacing w:after="360"/>
        <w:jc w:val="both"/>
      </w:pPr>
      <w:r>
        <w:rPr>
          <w:rFonts w:ascii="Calibri" w:cs="Calibri" w:eastAsia="Calibri" w:hAnsi="Calibri"/>
          <w:b w:val="false"/>
          <w:bCs w:val="false"/>
          <w:caps w:val="false"/>
          <w:color w:val="000000"/>
          <w:sz w:val="22"/>
          <w:szCs w:val="22"/>
        </w:rPr>
        <w:t xml:space="preserve"/>
      </w:r>
    </w:p>
    <w:p>
      <w:pPr>
        <w:spacing w:after="40"/>
        <w:jc w:val="both"/>
      </w:pPr>
      <w:r>
        <w:rPr>
          <w:rFonts w:ascii="Calibri" w:cs="Calibri" w:eastAsia="Calibri" w:hAnsi="Calibri"/>
          <w:b w:val="false"/>
          <w:bCs w:val="false"/>
          <w:caps w:val="false"/>
          <w:color w:val="000000"/>
          <w:sz w:val="22"/>
          <w:szCs w:val="22"/>
        </w:rPr>
        <w:t xml:space="preserve">________________________________________</w:t>
      </w:r>
    </w:p>
    <w:p>
      <w:pPr>
        <w:spacing w:after="40"/>
        <w:jc w:val="both"/>
      </w:pPr>
      <w:r>
        <w:rPr>
          <w:rFonts w:ascii="Calibri" w:cs="Calibri" w:eastAsia="Calibri" w:hAnsi="Calibri"/>
          <w:b/>
          <w:bCs/>
          <w:sz w:val="22"/>
          <w:szCs w:val="22"/>
        </w:rPr>
        <w:t xml:space="preserve">Name: </w:t>
      </w:r>
      <w:r>
        <w:rPr>
          <w:rFonts w:ascii="Calibri" w:cs="Calibri" w:eastAsia="Calibri" w:hAnsi="Calibri"/>
          <w:sz w:val="22"/>
          <w:szCs w:val="22"/>
        </w:rPr>
        <w:t xml:space="preserve">[MEMBER 1 NAME]</w:t>
      </w:r>
    </w:p>
    <w:p>
      <w:pPr>
        <w:spacing w:after="40"/>
        <w:jc w:val="both"/>
      </w:pPr>
      <w:r>
        <w:rPr>
          <w:rFonts w:ascii="Calibri" w:cs="Calibri" w:eastAsia="Calibri" w:hAnsi="Calibri"/>
          <w:b/>
          <w:bCs/>
          <w:sz w:val="22"/>
          <w:szCs w:val="22"/>
        </w:rPr>
        <w:t xml:space="preserve">Title: </w:t>
      </w:r>
      <w:r>
        <w:rPr>
          <w:rFonts w:ascii="Calibri" w:cs="Calibri" w:eastAsia="Calibri" w:hAnsi="Calibri"/>
          <w:sz w:val="22"/>
          <w:szCs w:val="22"/>
        </w:rPr>
        <w:t xml:space="preserve">[TITLE]</w:t>
      </w:r>
    </w:p>
    <w:p>
      <w:pPr>
        <w:spacing w:after="120" w:line="276"/>
        <w:jc w:val="both"/>
      </w:pPr>
      <w:r>
        <w:rPr>
          <w:rFonts w:ascii="Calibri" w:cs="Calibri" w:eastAsia="Calibri" w:hAnsi="Calibri"/>
          <w:b/>
          <w:bCs/>
          <w:sz w:val="22"/>
          <w:szCs w:val="22"/>
        </w:rPr>
        <w:t xml:space="preserve">Date: </w:t>
      </w:r>
      <w:r>
        <w:rPr>
          <w:rFonts w:ascii="Calibri" w:cs="Calibri" w:eastAsia="Calibri" w:hAnsi="Calibri"/>
          <w:sz w:val="22"/>
          <w:szCs w:val="22"/>
        </w:rPr>
        <w:t xml:space="preserve">________________________</w:t>
      </w:r>
    </w:p>
    <w:p>
      <w:pPr>
        <w:spacing w:before="240"/>
        <w:jc w:val="both"/>
      </w:pPr>
      <w:r>
        <w:rPr>
          <w:rFonts w:ascii="Calibri" w:cs="Calibri" w:eastAsia="Calibri" w:hAnsi="Calibri"/>
          <w:b/>
          <w:bCs/>
          <w:caps w:val="false"/>
          <w:color w:val="000000"/>
          <w:sz w:val="22"/>
          <w:szCs w:val="22"/>
        </w:rPr>
        <w:t xml:space="preserve">Member 2:</w:t>
      </w:r>
    </w:p>
    <w:p>
      <w:pPr>
        <w:spacing w:after="360"/>
        <w:jc w:val="both"/>
      </w:pPr>
      <w:r>
        <w:rPr>
          <w:rFonts w:ascii="Calibri" w:cs="Calibri" w:eastAsia="Calibri" w:hAnsi="Calibri"/>
          <w:b w:val="false"/>
          <w:bCs w:val="false"/>
          <w:caps w:val="false"/>
          <w:color w:val="000000"/>
          <w:sz w:val="22"/>
          <w:szCs w:val="22"/>
        </w:rPr>
        <w:t xml:space="preserve"/>
      </w:r>
    </w:p>
    <w:p>
      <w:pPr>
        <w:spacing w:after="40"/>
        <w:jc w:val="both"/>
      </w:pPr>
      <w:r>
        <w:rPr>
          <w:rFonts w:ascii="Calibri" w:cs="Calibri" w:eastAsia="Calibri" w:hAnsi="Calibri"/>
          <w:b w:val="false"/>
          <w:bCs w:val="false"/>
          <w:caps w:val="false"/>
          <w:color w:val="000000"/>
          <w:sz w:val="22"/>
          <w:szCs w:val="22"/>
        </w:rPr>
        <w:t xml:space="preserve">________________________________________</w:t>
      </w:r>
    </w:p>
    <w:p>
      <w:pPr>
        <w:spacing w:after="40"/>
        <w:jc w:val="both"/>
      </w:pPr>
      <w:r>
        <w:rPr>
          <w:rFonts w:ascii="Calibri" w:cs="Calibri" w:eastAsia="Calibri" w:hAnsi="Calibri"/>
          <w:b/>
          <w:bCs/>
          <w:sz w:val="22"/>
          <w:szCs w:val="22"/>
        </w:rPr>
        <w:t xml:space="preserve">Name: </w:t>
      </w:r>
      <w:r>
        <w:rPr>
          <w:rFonts w:ascii="Calibri" w:cs="Calibri" w:eastAsia="Calibri" w:hAnsi="Calibri"/>
          <w:sz w:val="22"/>
          <w:szCs w:val="22"/>
        </w:rPr>
        <w:t xml:space="preserve">[MEMBER 2 NAME]</w:t>
      </w:r>
    </w:p>
    <w:p>
      <w:pPr>
        <w:spacing w:after="40"/>
        <w:jc w:val="both"/>
      </w:pPr>
      <w:r>
        <w:rPr>
          <w:rFonts w:ascii="Calibri" w:cs="Calibri" w:eastAsia="Calibri" w:hAnsi="Calibri"/>
          <w:b/>
          <w:bCs/>
          <w:sz w:val="22"/>
          <w:szCs w:val="22"/>
        </w:rPr>
        <w:t xml:space="preserve">Title: </w:t>
      </w:r>
      <w:r>
        <w:rPr>
          <w:rFonts w:ascii="Calibri" w:cs="Calibri" w:eastAsia="Calibri" w:hAnsi="Calibri"/>
          <w:sz w:val="22"/>
          <w:szCs w:val="22"/>
        </w:rPr>
        <w:t xml:space="preserve">[TITLE]</w:t>
      </w:r>
    </w:p>
    <w:p>
      <w:pPr>
        <w:spacing w:after="120" w:line="276"/>
        <w:jc w:val="both"/>
      </w:pPr>
      <w:r>
        <w:rPr>
          <w:rFonts w:ascii="Calibri" w:cs="Calibri" w:eastAsia="Calibri" w:hAnsi="Calibri"/>
          <w:b/>
          <w:bCs/>
          <w:sz w:val="22"/>
          <w:szCs w:val="22"/>
        </w:rPr>
        <w:t xml:space="preserve">Date: </w:t>
      </w:r>
      <w:r>
        <w:rPr>
          <w:rFonts w:ascii="Calibri" w:cs="Calibri" w:eastAsia="Calibri" w:hAnsi="Calibri"/>
          <w:sz w:val="22"/>
          <w:szCs w:val="22"/>
        </w:rPr>
        <w:t xml:space="preserve">________________________</w:t>
      </w:r>
    </w:p>
    <w:p>
      <w:pPr>
        <w:spacing w:before="240"/>
        <w:jc w:val="both"/>
      </w:pPr>
      <w:r>
        <w:rPr>
          <w:rFonts w:ascii="Calibri" w:cs="Calibri" w:eastAsia="Calibri" w:hAnsi="Calibri"/>
          <w:b/>
          <w:bCs/>
          <w:caps w:val="false"/>
          <w:color w:val="000000"/>
          <w:sz w:val="22"/>
          <w:szCs w:val="22"/>
        </w:rPr>
        <w:t xml:space="preserve">Member 3:</w:t>
      </w:r>
    </w:p>
    <w:p>
      <w:pPr>
        <w:spacing w:after="360"/>
        <w:jc w:val="both"/>
      </w:pPr>
      <w:r>
        <w:rPr>
          <w:rFonts w:ascii="Calibri" w:cs="Calibri" w:eastAsia="Calibri" w:hAnsi="Calibri"/>
          <w:b w:val="false"/>
          <w:bCs w:val="false"/>
          <w:caps w:val="false"/>
          <w:color w:val="000000"/>
          <w:sz w:val="22"/>
          <w:szCs w:val="22"/>
        </w:rPr>
        <w:t xml:space="preserve"/>
      </w:r>
    </w:p>
    <w:p>
      <w:pPr>
        <w:spacing w:after="40"/>
        <w:jc w:val="both"/>
      </w:pPr>
      <w:r>
        <w:rPr>
          <w:rFonts w:ascii="Calibri" w:cs="Calibri" w:eastAsia="Calibri" w:hAnsi="Calibri"/>
          <w:b w:val="false"/>
          <w:bCs w:val="false"/>
          <w:caps w:val="false"/>
          <w:color w:val="000000"/>
          <w:sz w:val="22"/>
          <w:szCs w:val="22"/>
        </w:rPr>
        <w:t xml:space="preserve">________________________________________</w:t>
      </w:r>
    </w:p>
    <w:p>
      <w:pPr>
        <w:spacing w:after="40"/>
        <w:jc w:val="both"/>
      </w:pPr>
      <w:r>
        <w:rPr>
          <w:rFonts w:ascii="Calibri" w:cs="Calibri" w:eastAsia="Calibri" w:hAnsi="Calibri"/>
          <w:b/>
          <w:bCs/>
          <w:sz w:val="22"/>
          <w:szCs w:val="22"/>
        </w:rPr>
        <w:t xml:space="preserve">Name: </w:t>
      </w:r>
      <w:r>
        <w:rPr>
          <w:rFonts w:ascii="Calibri" w:cs="Calibri" w:eastAsia="Calibri" w:hAnsi="Calibri"/>
          <w:sz w:val="22"/>
          <w:szCs w:val="22"/>
        </w:rPr>
        <w:t xml:space="preserve">[MEMBER 3 NAME]</w:t>
      </w:r>
    </w:p>
    <w:p>
      <w:pPr>
        <w:spacing w:after="40"/>
        <w:jc w:val="both"/>
      </w:pPr>
      <w:r>
        <w:rPr>
          <w:rFonts w:ascii="Calibri" w:cs="Calibri" w:eastAsia="Calibri" w:hAnsi="Calibri"/>
          <w:b/>
          <w:bCs/>
          <w:sz w:val="22"/>
          <w:szCs w:val="22"/>
        </w:rPr>
        <w:t xml:space="preserve">Title: </w:t>
      </w:r>
      <w:r>
        <w:rPr>
          <w:rFonts w:ascii="Calibri" w:cs="Calibri" w:eastAsia="Calibri" w:hAnsi="Calibri"/>
          <w:sz w:val="22"/>
          <w:szCs w:val="22"/>
        </w:rPr>
        <w:t xml:space="preserve">[TITLE]</w:t>
      </w:r>
    </w:p>
    <w:p>
      <w:pPr>
        <w:spacing w:after="120" w:line="276"/>
        <w:jc w:val="both"/>
      </w:pPr>
      <w:r>
        <w:rPr>
          <w:rFonts w:ascii="Calibri" w:cs="Calibri" w:eastAsia="Calibri" w:hAnsi="Calibri"/>
          <w:b/>
          <w:bCs/>
          <w:sz w:val="22"/>
          <w:szCs w:val="22"/>
        </w:rPr>
        <w:t xml:space="preserve">Date: </w:t>
      </w:r>
      <w:r>
        <w:rPr>
          <w:rFonts w:ascii="Calibri" w:cs="Calibri" w:eastAsia="Calibri" w:hAnsi="Calibri"/>
          <w:sz w:val="22"/>
          <w:szCs w:val="22"/>
        </w:rPr>
        <w:t xml:space="preserve">________________________</w:t>
      </w:r>
    </w:p>
    <w:p>
      <w:pPr>
        <w:spacing w:before="360"/>
        <w:jc w:val="both"/>
      </w:pPr>
      <w:r>
        <w:rPr>
          <w:rFonts w:ascii="Calibri" w:cs="Calibri" w:eastAsia="Calibri" w:hAnsi="Calibri"/>
          <w:b w:val="false"/>
          <w:bCs w:val="false"/>
          <w:caps w:val="false"/>
          <w:color w:val="888888"/>
          <w:sz w:val="22"/>
          <w:szCs w:val="22"/>
        </w:rPr>
        <w:t xml:space="preserve">[Additional signature blocks as needed for each Member]</w:t>
      </w:r>
    </w:p>
    <w:p>
      <w:pPr>
        <w:spacing w:after="0"/>
        <w:jc w:val="both"/>
      </w:pPr>
      <w:r>
        <w:rPr>
          <w:rFonts w:ascii="Calibri" w:cs="Calibri" w:eastAsia="Calibri" w:hAnsi="Calibri"/>
          <w:b w:val="false"/>
          <w:bCs w:val="false"/>
          <w:caps w:val="false"/>
          <w:color w:val="000000"/>
          <w:sz w:val="22"/>
          <w:szCs w:val="22"/>
        </w:rPr>
        <w:t xml:space="preserve"/>
      </w:r>
    </w:p>
    <w:p>
      <w:pPr>
        <w:pageBreakBefore/>
        <w:spacing w:after="120" w:before="0"/>
        <w:jc w:val="center"/>
      </w:pPr>
      <w:r>
        <w:rPr>
          <w:rFonts w:ascii="Calibri" w:cs="Calibri" w:eastAsia="Calibri" w:hAnsi="Calibri"/>
          <w:b/>
          <w:bCs/>
          <w:sz w:val="28"/>
          <w:szCs w:val="28"/>
        </w:rPr>
        <w:t xml:space="preserve">EXHIBIT A</w:t>
      </w:r>
    </w:p>
    <w:p>
      <w:pPr>
        <w:spacing w:after="240"/>
        <w:jc w:val="center"/>
      </w:pPr>
      <w:r>
        <w:rPr>
          <w:rFonts w:ascii="Calibri" w:cs="Calibri" w:eastAsia="Calibri" w:hAnsi="Calibri"/>
          <w:b/>
          <w:bCs/>
          <w:sz w:val="24"/>
          <w:szCs w:val="24"/>
        </w:rPr>
        <w:t xml:space="preserve">Member and Interest Schedule</w:t>
      </w:r>
    </w:p>
    <w:p>
      <w:pPr>
        <w:spacing w:after="120" w:line="276"/>
        <w:jc w:val="both"/>
      </w:pPr>
      <w:r>
        <w:rPr>
          <w:rFonts w:ascii="Calibri" w:cs="Calibri" w:eastAsia="Calibri" w:hAnsi="Calibri"/>
          <w:b w:val="false"/>
          <w:bCs w:val="false"/>
          <w:caps w:val="false"/>
          <w:color w:val="000000"/>
          <w:sz w:val="22"/>
          <w:szCs w:val="22"/>
        </w:rPr>
        <w:t xml:space="preserve">The following schedule sets forth the Members, their respective Membership Interests, and related information as of the Effective Date. This Exhibit shall be updated from time to time to reflect changes in Membership Interests resulting from transfers, issuances, redemptions, and other events.</w:t>
      </w:r>
    </w:p>
    <w:p>
      <w:pPr>
        <w:spacing w:after="120"/>
        <w:jc w:val="both"/>
      </w:pPr>
      <w:r>
        <w:rPr>
          <w:rFonts w:ascii="Calibri" w:cs="Calibri" w:eastAsia="Calibri" w:hAnsi="Calibri"/>
          <w:b w:val="false"/>
          <w:bCs w:val="false"/>
          <w:caps w:val="false"/>
          <w:color w:val="000000"/>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1700"/>
        <w:gridCol w:w="1700"/>
        <w:gridCol w:w="1700"/>
        <w:gridCol w:w="1660"/>
      </w:tblGrid>
      <w:tr>
        <w:trPr>
          <w:tblHeader/>
        </w:trPr>
        <w:tc>
          <w:tcPr>
            <w:tcW w:type="dxa" w:w="2600"/>
            <w:shd w:fill="DDDDDD" w:val="clear"/>
            <w:vAlign w:val="center"/>
          </w:tcPr>
          <w:p>
            <w:pPr>
              <w:spacing w:after="60"/>
              <w:jc w:val="center"/>
            </w:pPr>
            <w:r>
              <w:rPr>
                <w:rFonts w:ascii="Calibri" w:cs="Calibri" w:eastAsia="Calibri" w:hAnsi="Calibri"/>
                <w:b/>
                <w:bCs/>
                <w:caps w:val="false"/>
                <w:color w:val="000000"/>
                <w:sz w:val="20"/>
                <w:szCs w:val="20"/>
              </w:rPr>
              <w:t xml:space="preserve">Member Name / Entity</w:t>
            </w:r>
          </w:p>
        </w:tc>
        <w:tc>
          <w:tcPr>
            <w:tcW w:type="dxa" w:w="1700"/>
            <w:shd w:fill="DDDDDD" w:val="clear"/>
            <w:vAlign w:val="center"/>
          </w:tcPr>
          <w:p>
            <w:pPr>
              <w:spacing w:after="60"/>
              <w:jc w:val="center"/>
            </w:pPr>
            <w:r>
              <w:rPr>
                <w:rFonts w:ascii="Calibri" w:cs="Calibri" w:eastAsia="Calibri" w:hAnsi="Calibri"/>
                <w:b/>
                <w:bCs/>
                <w:caps w:val="false"/>
                <w:color w:val="000000"/>
                <w:sz w:val="20"/>
                <w:szCs w:val="20"/>
              </w:rPr>
              <w:t xml:space="preserve">Percentage Interest</w:t>
            </w:r>
          </w:p>
        </w:tc>
        <w:tc>
          <w:tcPr>
            <w:tcW w:type="dxa" w:w="1700"/>
            <w:shd w:fill="DDDDDD" w:val="clear"/>
            <w:vAlign w:val="center"/>
          </w:tcPr>
          <w:p>
            <w:pPr>
              <w:spacing w:after="60"/>
              <w:jc w:val="center"/>
            </w:pPr>
            <w:r>
              <w:rPr>
                <w:rFonts w:ascii="Calibri" w:cs="Calibri" w:eastAsia="Calibri" w:hAnsi="Calibri"/>
                <w:b/>
                <w:bCs/>
                <w:caps w:val="false"/>
                <w:color w:val="000000"/>
                <w:sz w:val="20"/>
                <w:szCs w:val="20"/>
              </w:rPr>
              <w:t xml:space="preserve">Capital Contribution</w:t>
            </w:r>
          </w:p>
        </w:tc>
        <w:tc>
          <w:tcPr>
            <w:tcW w:type="dxa" w:w="1700"/>
            <w:shd w:fill="DDDDDD" w:val="clear"/>
            <w:vAlign w:val="center"/>
          </w:tcPr>
          <w:p>
            <w:pPr>
              <w:spacing w:after="60"/>
              <w:jc w:val="center"/>
            </w:pPr>
            <w:r>
              <w:rPr>
                <w:rFonts w:ascii="Calibri" w:cs="Calibri" w:eastAsia="Calibri" w:hAnsi="Calibri"/>
                <w:b/>
                <w:bCs/>
                <w:caps w:val="false"/>
                <w:color w:val="000000"/>
                <w:sz w:val="20"/>
                <w:szCs w:val="20"/>
              </w:rPr>
              <w:t xml:space="preserve">Admission Date</w:t>
            </w:r>
          </w:p>
        </w:tc>
        <w:tc>
          <w:tcPr>
            <w:tcW w:type="dxa" w:w="1660"/>
            <w:shd w:fill="DDDDDD" w:val="clear"/>
            <w:vAlign w:val="center"/>
          </w:tcPr>
          <w:p>
            <w:pPr>
              <w:spacing w:after="60"/>
              <w:jc w:val="center"/>
            </w:pPr>
            <w:r>
              <w:rPr>
                <w:rFonts w:ascii="Calibri" w:cs="Calibri" w:eastAsia="Calibri" w:hAnsi="Calibri"/>
                <w:b/>
                <w:bCs/>
                <w:caps w:val="false"/>
                <w:color w:val="000000"/>
                <w:sz w:val="20"/>
                <w:szCs w:val="20"/>
              </w:rPr>
              <w:t xml:space="preserve">Contact Address</w:t>
            </w:r>
          </w:p>
        </w:tc>
      </w:tr>
      <w:tr>
        <w:tc>
          <w:tcPr>
            <w:tcW w:type="dxa" w:w="2600"/>
            <w:vAlign w:val="center"/>
          </w:tcPr>
          <w:p>
            <w:pPr>
              <w:spacing w:after="60"/>
              <w:jc w:val="both"/>
            </w:pPr>
            <w:r>
              <w:rPr>
                <w:rFonts w:ascii="Calibri" w:cs="Calibri" w:eastAsia="Calibri" w:hAnsi="Calibri"/>
                <w:b w:val="false"/>
                <w:bCs w:val="false"/>
                <w:caps w:val="false"/>
                <w:color w:val="000000"/>
                <w:sz w:val="20"/>
                <w:szCs w:val="20"/>
              </w:rPr>
              <w:t xml:space="preserve">[MEMBER 1 NAME]</w:t>
            </w:r>
          </w:p>
        </w:tc>
        <w:tc>
          <w:tcPr>
            <w:tcW w:type="dxa" w:w="1700"/>
            <w:vAlign w:val="center"/>
          </w:tcPr>
          <w:p>
            <w:pPr>
              <w:spacing w:after="60"/>
              <w:jc w:val="both"/>
            </w:pPr>
            <w:r>
              <w:rPr>
                <w:rFonts w:ascii="Calibri" w:cs="Calibri" w:eastAsia="Calibri" w:hAnsi="Calibri"/>
                <w:b w:val="false"/>
                <w:bCs w:val="false"/>
                <w:caps w:val="false"/>
                <w:color w:val="000000"/>
                <w:sz w:val="20"/>
                <w:szCs w:val="20"/>
              </w:rPr>
              <w:t xml:space="preserve">[  ]%</w:t>
            </w:r>
          </w:p>
        </w:tc>
        <w:tc>
          <w:tcPr>
            <w:tcW w:type="dxa" w:w="1700"/>
            <w:vAlign w:val="center"/>
          </w:tcPr>
          <w:p>
            <w:pPr>
              <w:spacing w:after="60"/>
              <w:jc w:val="both"/>
            </w:pPr>
            <w:r>
              <w:rPr>
                <w:rFonts w:ascii="Calibri" w:cs="Calibri" w:eastAsia="Calibri" w:hAnsi="Calibri"/>
                <w:b w:val="false"/>
                <w:bCs w:val="false"/>
                <w:caps w:val="false"/>
                <w:color w:val="000000"/>
                <w:sz w:val="20"/>
                <w:szCs w:val="20"/>
              </w:rPr>
              <w:t xml:space="preserve">$[AMOUNT]</w:t>
            </w:r>
          </w:p>
        </w:tc>
        <w:tc>
          <w:tcPr>
            <w:tcW w:type="dxa" w:w="1700"/>
            <w:vAlign w:val="center"/>
          </w:tcPr>
          <w:p>
            <w:pPr>
              <w:spacing w:after="60"/>
              <w:jc w:val="both"/>
            </w:pPr>
            <w:r>
              <w:rPr>
                <w:rFonts w:ascii="Calibri" w:cs="Calibri" w:eastAsia="Calibri" w:hAnsi="Calibri"/>
                <w:b w:val="false"/>
                <w:bCs w:val="false"/>
                <w:caps w:val="false"/>
                <w:color w:val="000000"/>
                <w:sz w:val="20"/>
                <w:szCs w:val="20"/>
              </w:rPr>
              <w:t xml:space="preserve">[DATE]</w:t>
            </w:r>
          </w:p>
        </w:tc>
        <w:tc>
          <w:tcPr>
            <w:tcW w:type="dxa" w:w="1660"/>
            <w:vAlign w:val="center"/>
          </w:tcPr>
          <w:p>
            <w:pPr>
              <w:spacing w:after="60"/>
              <w:jc w:val="both"/>
            </w:pPr>
            <w:r>
              <w:rPr>
                <w:rFonts w:ascii="Calibri" w:cs="Calibri" w:eastAsia="Calibri" w:hAnsi="Calibri"/>
                <w:b w:val="false"/>
                <w:bCs w:val="false"/>
                <w:caps w:val="false"/>
                <w:color w:val="000000"/>
                <w:sz w:val="20"/>
                <w:szCs w:val="20"/>
              </w:rPr>
              <w:t xml:space="preserve">[ADDRESS]</w:t>
            </w:r>
          </w:p>
        </w:tc>
      </w:tr>
      <w:tr>
        <w:tc>
          <w:tcPr>
            <w:tcW w:type="dxa" w:w="2600"/>
            <w:vAlign w:val="center"/>
          </w:tcPr>
          <w:p>
            <w:pPr>
              <w:spacing w:after="60"/>
              <w:jc w:val="both"/>
            </w:pPr>
            <w:r>
              <w:rPr>
                <w:rFonts w:ascii="Calibri" w:cs="Calibri" w:eastAsia="Calibri" w:hAnsi="Calibri"/>
                <w:b w:val="false"/>
                <w:bCs w:val="false"/>
                <w:caps w:val="false"/>
                <w:color w:val="000000"/>
                <w:sz w:val="20"/>
                <w:szCs w:val="20"/>
              </w:rPr>
              <w:t xml:space="preserve">[MEMBER 2 NAME]</w:t>
            </w:r>
          </w:p>
        </w:tc>
        <w:tc>
          <w:tcPr>
            <w:tcW w:type="dxa" w:w="1700"/>
            <w:vAlign w:val="center"/>
          </w:tcPr>
          <w:p>
            <w:pPr>
              <w:spacing w:after="60"/>
              <w:jc w:val="both"/>
            </w:pPr>
            <w:r>
              <w:rPr>
                <w:rFonts w:ascii="Calibri" w:cs="Calibri" w:eastAsia="Calibri" w:hAnsi="Calibri"/>
                <w:b w:val="false"/>
                <w:bCs w:val="false"/>
                <w:caps w:val="false"/>
                <w:color w:val="000000"/>
                <w:sz w:val="20"/>
                <w:szCs w:val="20"/>
              </w:rPr>
              <w:t xml:space="preserve">[  ]%</w:t>
            </w:r>
          </w:p>
        </w:tc>
        <w:tc>
          <w:tcPr>
            <w:tcW w:type="dxa" w:w="1700"/>
            <w:vAlign w:val="center"/>
          </w:tcPr>
          <w:p>
            <w:pPr>
              <w:spacing w:after="60"/>
              <w:jc w:val="both"/>
            </w:pPr>
            <w:r>
              <w:rPr>
                <w:rFonts w:ascii="Calibri" w:cs="Calibri" w:eastAsia="Calibri" w:hAnsi="Calibri"/>
                <w:b w:val="false"/>
                <w:bCs w:val="false"/>
                <w:caps w:val="false"/>
                <w:color w:val="000000"/>
                <w:sz w:val="20"/>
                <w:szCs w:val="20"/>
              </w:rPr>
              <w:t xml:space="preserve">$[AMOUNT]</w:t>
            </w:r>
          </w:p>
        </w:tc>
        <w:tc>
          <w:tcPr>
            <w:tcW w:type="dxa" w:w="1700"/>
            <w:vAlign w:val="center"/>
          </w:tcPr>
          <w:p>
            <w:pPr>
              <w:spacing w:after="60"/>
              <w:jc w:val="both"/>
            </w:pPr>
            <w:r>
              <w:rPr>
                <w:rFonts w:ascii="Calibri" w:cs="Calibri" w:eastAsia="Calibri" w:hAnsi="Calibri"/>
                <w:b w:val="false"/>
                <w:bCs w:val="false"/>
                <w:caps w:val="false"/>
                <w:color w:val="000000"/>
                <w:sz w:val="20"/>
                <w:szCs w:val="20"/>
              </w:rPr>
              <w:t xml:space="preserve">[DATE]</w:t>
            </w:r>
          </w:p>
        </w:tc>
        <w:tc>
          <w:tcPr>
            <w:tcW w:type="dxa" w:w="1660"/>
            <w:vAlign w:val="center"/>
          </w:tcPr>
          <w:p>
            <w:pPr>
              <w:spacing w:after="60"/>
              <w:jc w:val="both"/>
            </w:pPr>
            <w:r>
              <w:rPr>
                <w:rFonts w:ascii="Calibri" w:cs="Calibri" w:eastAsia="Calibri" w:hAnsi="Calibri"/>
                <w:b w:val="false"/>
                <w:bCs w:val="false"/>
                <w:caps w:val="false"/>
                <w:color w:val="000000"/>
                <w:sz w:val="20"/>
                <w:szCs w:val="20"/>
              </w:rPr>
              <w:t xml:space="preserve">[ADDRESS]</w:t>
            </w:r>
          </w:p>
        </w:tc>
      </w:tr>
      <w:tr>
        <w:tc>
          <w:tcPr>
            <w:tcW w:type="dxa" w:w="2600"/>
            <w:vAlign w:val="center"/>
          </w:tcPr>
          <w:p>
            <w:pPr>
              <w:spacing w:after="60"/>
              <w:jc w:val="both"/>
            </w:pPr>
            <w:r>
              <w:rPr>
                <w:rFonts w:ascii="Calibri" w:cs="Calibri" w:eastAsia="Calibri" w:hAnsi="Calibri"/>
                <w:b w:val="false"/>
                <w:bCs w:val="false"/>
                <w:caps w:val="false"/>
                <w:color w:val="000000"/>
                <w:sz w:val="20"/>
                <w:szCs w:val="20"/>
              </w:rPr>
              <w:t xml:space="preserve">[MEMBER 3 NAME]</w:t>
            </w:r>
          </w:p>
        </w:tc>
        <w:tc>
          <w:tcPr>
            <w:tcW w:type="dxa" w:w="1700"/>
            <w:vAlign w:val="center"/>
          </w:tcPr>
          <w:p>
            <w:pPr>
              <w:spacing w:after="60"/>
              <w:jc w:val="both"/>
            </w:pPr>
            <w:r>
              <w:rPr>
                <w:rFonts w:ascii="Calibri" w:cs="Calibri" w:eastAsia="Calibri" w:hAnsi="Calibri"/>
                <w:b w:val="false"/>
                <w:bCs w:val="false"/>
                <w:caps w:val="false"/>
                <w:color w:val="000000"/>
                <w:sz w:val="20"/>
                <w:szCs w:val="20"/>
              </w:rPr>
              <w:t xml:space="preserve">[  ]%</w:t>
            </w:r>
          </w:p>
        </w:tc>
        <w:tc>
          <w:tcPr>
            <w:tcW w:type="dxa" w:w="1700"/>
            <w:vAlign w:val="center"/>
          </w:tcPr>
          <w:p>
            <w:pPr>
              <w:spacing w:after="60"/>
              <w:jc w:val="both"/>
            </w:pPr>
            <w:r>
              <w:rPr>
                <w:rFonts w:ascii="Calibri" w:cs="Calibri" w:eastAsia="Calibri" w:hAnsi="Calibri"/>
                <w:b w:val="false"/>
                <w:bCs w:val="false"/>
                <w:caps w:val="false"/>
                <w:color w:val="000000"/>
                <w:sz w:val="20"/>
                <w:szCs w:val="20"/>
              </w:rPr>
              <w:t xml:space="preserve">$[AMOUNT]</w:t>
            </w:r>
          </w:p>
        </w:tc>
        <w:tc>
          <w:tcPr>
            <w:tcW w:type="dxa" w:w="1700"/>
            <w:vAlign w:val="center"/>
          </w:tcPr>
          <w:p>
            <w:pPr>
              <w:spacing w:after="60"/>
              <w:jc w:val="both"/>
            </w:pPr>
            <w:r>
              <w:rPr>
                <w:rFonts w:ascii="Calibri" w:cs="Calibri" w:eastAsia="Calibri" w:hAnsi="Calibri"/>
                <w:b w:val="false"/>
                <w:bCs w:val="false"/>
                <w:caps w:val="false"/>
                <w:color w:val="000000"/>
                <w:sz w:val="20"/>
                <w:szCs w:val="20"/>
              </w:rPr>
              <w:t xml:space="preserve">[DATE]</w:t>
            </w:r>
          </w:p>
        </w:tc>
        <w:tc>
          <w:tcPr>
            <w:tcW w:type="dxa" w:w="1660"/>
            <w:vAlign w:val="center"/>
          </w:tcPr>
          <w:p>
            <w:pPr>
              <w:spacing w:after="60"/>
              <w:jc w:val="both"/>
            </w:pPr>
            <w:r>
              <w:rPr>
                <w:rFonts w:ascii="Calibri" w:cs="Calibri" w:eastAsia="Calibri" w:hAnsi="Calibri"/>
                <w:b w:val="false"/>
                <w:bCs w:val="false"/>
                <w:caps w:val="false"/>
                <w:color w:val="000000"/>
                <w:sz w:val="20"/>
                <w:szCs w:val="20"/>
              </w:rPr>
              <w:t xml:space="preserve">[ADDRESS]</w:t>
            </w:r>
          </w:p>
        </w:tc>
      </w:tr>
      <w:tr>
        <w:tc>
          <w:tcPr>
            <w:tcW w:type="dxa" w:w="2600"/>
            <w:vAlign w:val="center"/>
          </w:tcPr>
          <w:p>
            <w:pPr>
              <w:spacing w:after="60"/>
              <w:jc w:val="both"/>
            </w:pPr>
            <w:r>
              <w:rPr>
                <w:rFonts w:ascii="Calibri" w:cs="Calibri" w:eastAsia="Calibri" w:hAnsi="Calibri"/>
                <w:b w:val="false"/>
                <w:bCs w:val="false"/>
                <w:caps w:val="false"/>
                <w:color w:val="000000"/>
                <w:sz w:val="20"/>
                <w:szCs w:val="20"/>
              </w:rPr>
              <w:t xml:space="preserve">[MEMBER 4 NAME]</w:t>
            </w:r>
          </w:p>
        </w:tc>
        <w:tc>
          <w:tcPr>
            <w:tcW w:type="dxa" w:w="1700"/>
            <w:vAlign w:val="center"/>
          </w:tcPr>
          <w:p>
            <w:pPr>
              <w:spacing w:after="60"/>
              <w:jc w:val="both"/>
            </w:pPr>
            <w:r>
              <w:rPr>
                <w:rFonts w:ascii="Calibri" w:cs="Calibri" w:eastAsia="Calibri" w:hAnsi="Calibri"/>
                <w:b w:val="false"/>
                <w:bCs w:val="false"/>
                <w:caps w:val="false"/>
                <w:color w:val="000000"/>
                <w:sz w:val="20"/>
                <w:szCs w:val="20"/>
              </w:rPr>
              <w:t xml:space="preserve">[  ]%</w:t>
            </w:r>
          </w:p>
        </w:tc>
        <w:tc>
          <w:tcPr>
            <w:tcW w:type="dxa" w:w="1700"/>
            <w:vAlign w:val="center"/>
          </w:tcPr>
          <w:p>
            <w:pPr>
              <w:spacing w:after="60"/>
              <w:jc w:val="both"/>
            </w:pPr>
            <w:r>
              <w:rPr>
                <w:rFonts w:ascii="Calibri" w:cs="Calibri" w:eastAsia="Calibri" w:hAnsi="Calibri"/>
                <w:b w:val="false"/>
                <w:bCs w:val="false"/>
                <w:caps w:val="false"/>
                <w:color w:val="000000"/>
                <w:sz w:val="20"/>
                <w:szCs w:val="20"/>
              </w:rPr>
              <w:t xml:space="preserve">$[AMOUNT]</w:t>
            </w:r>
          </w:p>
        </w:tc>
        <w:tc>
          <w:tcPr>
            <w:tcW w:type="dxa" w:w="1700"/>
            <w:vAlign w:val="center"/>
          </w:tcPr>
          <w:p>
            <w:pPr>
              <w:spacing w:after="60"/>
              <w:jc w:val="both"/>
            </w:pPr>
            <w:r>
              <w:rPr>
                <w:rFonts w:ascii="Calibri" w:cs="Calibri" w:eastAsia="Calibri" w:hAnsi="Calibri"/>
                <w:b w:val="false"/>
                <w:bCs w:val="false"/>
                <w:caps w:val="false"/>
                <w:color w:val="000000"/>
                <w:sz w:val="20"/>
                <w:szCs w:val="20"/>
              </w:rPr>
              <w:t xml:space="preserve">[DATE]</w:t>
            </w:r>
          </w:p>
        </w:tc>
        <w:tc>
          <w:tcPr>
            <w:tcW w:type="dxa" w:w="1660"/>
            <w:vAlign w:val="center"/>
          </w:tcPr>
          <w:p>
            <w:pPr>
              <w:spacing w:after="60"/>
              <w:jc w:val="both"/>
            </w:pPr>
            <w:r>
              <w:rPr>
                <w:rFonts w:ascii="Calibri" w:cs="Calibri" w:eastAsia="Calibri" w:hAnsi="Calibri"/>
                <w:b w:val="false"/>
                <w:bCs w:val="false"/>
                <w:caps w:val="false"/>
                <w:color w:val="000000"/>
                <w:sz w:val="20"/>
                <w:szCs w:val="20"/>
              </w:rPr>
              <w:t xml:space="preserve">[ADDRESS]</w:t>
            </w:r>
          </w:p>
        </w:tc>
      </w:tr>
    </w:tbl>
    <w:p>
      <w:pPr>
        <w:spacing w:after="200"/>
        <w:jc w:val="both"/>
      </w:pPr>
      <w:r>
        <w:rPr>
          <w:rFonts w:ascii="Calibri" w:cs="Calibri" w:eastAsia="Calibri" w:hAnsi="Calibri"/>
          <w:b w:val="false"/>
          <w:bCs w:val="false"/>
          <w:caps w:val="false"/>
          <w:color w:val="000000"/>
          <w:sz w:val="22"/>
          <w:szCs w:val="22"/>
        </w:rPr>
        <w:t xml:space="preserve"/>
      </w:r>
    </w:p>
    <w:p>
      <w:pPr>
        <w:spacing w:after="120" w:line="276"/>
        <w:jc w:val="both"/>
      </w:pPr>
      <w:r>
        <w:rPr>
          <w:rFonts w:ascii="Calibri" w:cs="Calibri" w:eastAsia="Calibri" w:hAnsi="Calibri"/>
          <w:b w:val="false"/>
          <w:bCs w:val="false"/>
          <w:caps w:val="false"/>
          <w:color w:val="000000"/>
          <w:sz w:val="22"/>
          <w:szCs w:val="22"/>
        </w:rPr>
        <w:t xml:space="preserve">Total Percentage Interests: 100%</w:t>
      </w:r>
    </w:p>
    <w:p>
      <w:pPr>
        <w:spacing w:after="120" w:line="276"/>
        <w:jc w:val="both"/>
      </w:pPr>
      <w:r>
        <w:rPr>
          <w:rFonts w:ascii="Calibri" w:cs="Calibri" w:eastAsia="Calibri" w:hAnsi="Calibri"/>
          <w:b w:val="false"/>
          <w:bCs w:val="false"/>
          <w:caps w:val="false"/>
          <w:color w:val="000000"/>
          <w:sz w:val="22"/>
          <w:szCs w:val="22"/>
        </w:rPr>
        <w:t xml:space="preserve">Total Capital Contributions: $[TOTAL AMOUNT]</w:t>
      </w:r>
    </w:p>
    <w:p>
      <w:pPr>
        <w:spacing w:after="200"/>
        <w:jc w:val="both"/>
      </w:pPr>
      <w:r>
        <w:rPr>
          <w:rFonts w:ascii="Calibri" w:cs="Calibri" w:eastAsia="Calibri" w:hAnsi="Calibri"/>
          <w:b w:val="false"/>
          <w:bCs w:val="false"/>
          <w:caps w:val="false"/>
          <w:color w:val="000000"/>
          <w:sz w:val="22"/>
          <w:szCs w:val="22"/>
        </w:rPr>
        <w:t xml:space="preserve"/>
      </w:r>
    </w:p>
    <w:p>
      <w:pPr>
        <w:pStyle w:val="Heading3"/>
        <w:spacing w:after="120" w:before="200" w:line="276"/>
        <w:jc w:val="left"/>
      </w:pPr>
      <w:r>
        <w:rPr>
          <w:rFonts w:ascii="Calibri" w:cs="Calibri" w:eastAsia="Calibri" w:hAnsi="Calibri"/>
          <w:b/>
          <w:bCs/>
          <w:color w:val="333333"/>
          <w:sz w:val="22"/>
          <w:szCs w:val="22"/>
        </w:rPr>
        <w:t xml:space="preserve">Additional Information</w:t>
      </w:r>
    </w:p>
    <w:p>
      <w:pPr>
        <w:spacing w:after="120" w:line="276"/>
        <w:jc w:val="both"/>
      </w:pPr>
      <w:r>
        <w:rPr>
          <w:rFonts w:ascii="Calibri" w:cs="Calibri" w:eastAsia="Calibri" w:hAnsi="Calibri"/>
          <w:b w:val="false"/>
          <w:bCs w:val="false"/>
          <w:caps w:val="false"/>
          <w:color w:val="000000"/>
          <w:sz w:val="22"/>
          <w:szCs w:val="22"/>
        </w:rPr>
        <w:t xml:space="preserve">Voting Rights: Unless otherwise specified in the Operating Agreement, each Member's voting rights shall be proportionate to such Member's Percentage Interest.</w:t>
      </w:r>
    </w:p>
    <w:p>
      <w:pPr>
        <w:spacing w:after="120" w:line="276"/>
        <w:jc w:val="both"/>
      </w:pPr>
      <w:r>
        <w:rPr>
          <w:rFonts w:ascii="Calibri" w:cs="Calibri" w:eastAsia="Calibri" w:hAnsi="Calibri"/>
          <w:b w:val="false"/>
          <w:bCs w:val="false"/>
          <w:caps w:val="false"/>
          <w:color w:val="000000"/>
          <w:sz w:val="22"/>
          <w:szCs w:val="22"/>
        </w:rPr>
        <w:t xml:space="preserve">Special Allocations: [Describe any special allocation provisions, if applicable, or state "None."]</w:t>
      </w:r>
    </w:p>
    <w:p>
      <w:pPr>
        <w:spacing w:after="120" w:line="276"/>
        <w:jc w:val="both"/>
      </w:pPr>
      <w:r>
        <w:rPr>
          <w:rFonts w:ascii="Calibri" w:cs="Calibri" w:eastAsia="Calibri" w:hAnsi="Calibri"/>
          <w:b w:val="false"/>
          <w:bCs w:val="false"/>
          <w:caps w:val="false"/>
          <w:color w:val="000000"/>
          <w:sz w:val="22"/>
          <w:szCs w:val="22"/>
        </w:rPr>
        <w:t xml:space="preserve">Entity Members: For each Member that is an entity, the controlling person(s) of such entity as of the Effective Date are as follows:</w:t>
      </w:r>
    </w:p>
    <w:p>
      <w:pPr>
        <w:spacing w:after="100" w:line="276"/>
        <w:ind w:left="720"/>
        <w:jc w:val="both"/>
      </w:pPr>
      <w:r>
        <w:rPr>
          <w:rFonts w:ascii="Calibri" w:cs="Calibri" w:eastAsia="Calibri" w:hAnsi="Calibri"/>
          <w:b w:val="false"/>
          <w:bCs w:val="false"/>
          <w:caps w:val="false"/>
          <w:color w:val="000000"/>
          <w:sz w:val="22"/>
          <w:szCs w:val="22"/>
        </w:rPr>
        <w:t xml:space="preserve">[ENTITY MEMBER NAME]: Controlled by [CONTROLLING PERSON(S) / DESCRIBE CONTROL STRUCTURE]</w:t>
      </w:r>
    </w:p>
    <w:p>
      <w:pPr>
        <w:spacing w:after="200"/>
        <w:jc w:val="both"/>
      </w:pPr>
      <w:r>
        <w:rPr>
          <w:rFonts w:ascii="Calibri" w:cs="Calibri" w:eastAsia="Calibri" w:hAnsi="Calibri"/>
          <w:b w:val="false"/>
          <w:bCs w:val="false"/>
          <w:caps w:val="false"/>
          <w:color w:val="000000"/>
          <w:sz w:val="22"/>
          <w:szCs w:val="22"/>
        </w:rPr>
        <w:t xml:space="preserve"/>
      </w:r>
    </w:p>
    <w:p>
      <w:pPr>
        <w:spacing w:after="120" w:line="276"/>
        <w:jc w:val="both"/>
      </w:pPr>
      <w:r>
        <w:rPr>
          <w:rFonts w:ascii="Calibri" w:cs="Calibri" w:eastAsia="Calibri" w:hAnsi="Calibri"/>
          <w:b w:val="false"/>
          <w:bCs w:val="false"/>
          <w:caps w:val="false"/>
          <w:color w:val="888888"/>
          <w:sz w:val="22"/>
          <w:szCs w:val="22"/>
        </w:rPr>
        <w:t xml:space="preserve">Date of Last Update: [DATE]</w:t>
      </w:r>
    </w:p>
    <w:p>
      <w:pPr>
        <w:spacing w:after="0"/>
        <w:jc w:val="both"/>
      </w:pPr>
      <w:r>
        <w:rPr>
          <w:rFonts w:ascii="Calibri" w:cs="Calibri" w:eastAsia="Calibri" w:hAnsi="Calibri"/>
          <w:b w:val="false"/>
          <w:bCs w:val="false"/>
          <w:caps w:val="false"/>
          <w:color w:val="000000"/>
          <w:sz w:val="22"/>
          <w:szCs w:val="22"/>
        </w:rPr>
        <w:t xml:space="preserve"/>
      </w:r>
    </w:p>
    <w:p>
      <w:pPr>
        <w:pageBreakBefore/>
        <w:spacing w:after="120" w:before="0"/>
        <w:jc w:val="center"/>
      </w:pPr>
      <w:r>
        <w:rPr>
          <w:rFonts w:ascii="Calibri" w:cs="Calibri" w:eastAsia="Calibri" w:hAnsi="Calibri"/>
          <w:b/>
          <w:bCs/>
          <w:sz w:val="28"/>
          <w:szCs w:val="28"/>
        </w:rPr>
        <w:t xml:space="preserve">EXHIBIT B</w:t>
      </w:r>
    </w:p>
    <w:p>
      <w:pPr>
        <w:spacing w:after="240"/>
        <w:jc w:val="center"/>
      </w:pPr>
      <w:r>
        <w:rPr>
          <w:rFonts w:ascii="Calibri" w:cs="Calibri" w:eastAsia="Calibri" w:hAnsi="Calibri"/>
          <w:b/>
          <w:bCs/>
          <w:sz w:val="24"/>
          <w:szCs w:val="24"/>
        </w:rPr>
        <w:t xml:space="preserve">Annual Valuation Certificate</w:t>
      </w:r>
    </w:p>
    <w:p>
      <w:pPr>
        <w:spacing w:after="120" w:line="276"/>
        <w:jc w:val="both"/>
      </w:pPr>
      <w:r>
        <w:rPr>
          <w:rFonts w:ascii="Calibri" w:cs="Calibri" w:eastAsia="Calibri" w:hAnsi="Calibri"/>
          <w:b w:val="false"/>
          <w:bCs w:val="false"/>
          <w:caps w:val="false"/>
          <w:color w:val="000000"/>
          <w:sz w:val="22"/>
          <w:szCs w:val="22"/>
        </w:rPr>
        <w:t xml:space="preserve">Pursuant to Section 7.6 of the LLC Buy-Sell Agreement dated [DATE] (the "Agreement"), among [COMPANY NAME], LLC (the "Company") and the Members listed on Exhibit A thereto, the undersigned Members hereby certify as follows:</w:t>
      </w:r>
    </w:p>
    <w:p>
      <w:pPr>
        <w:spacing w:after="120"/>
        <w:jc w:val="both"/>
      </w:pPr>
      <w:r>
        <w:rPr>
          <w:rFonts w:ascii="Calibri" w:cs="Calibri" w:eastAsia="Calibri" w:hAnsi="Calibri"/>
          <w:b w:val="false"/>
          <w:bCs w:val="false"/>
          <w:caps w:val="false"/>
          <w:color w:val="000000"/>
          <w:sz w:val="22"/>
          <w:szCs w:val="22"/>
        </w:rPr>
        <w:t xml:space="preserve"/>
      </w:r>
    </w:p>
    <w:p>
      <w:pPr>
        <w:spacing w:after="120" w:line="276"/>
        <w:ind w:left="720"/>
        <w:jc w:val="both"/>
      </w:pPr>
      <w:r>
        <w:rPr>
          <w:rFonts w:ascii="Calibri" w:cs="Calibri" w:eastAsia="Calibri" w:hAnsi="Calibri"/>
          <w:b/>
          <w:bCs/>
          <w:sz w:val="22"/>
          <w:szCs w:val="22"/>
        </w:rPr>
        <w:t xml:space="preserve">1.  </w:t>
      </w:r>
      <w:r>
        <w:rPr>
          <w:rFonts w:ascii="Calibri" w:cs="Calibri" w:eastAsia="Calibri" w:hAnsi="Calibri"/>
          <w:sz w:val="22"/>
          <w:szCs w:val="22"/>
        </w:rPr>
        <w:t xml:space="preserve">Agreed Value. As of [VALUATION DATE], the Agreed Value of the Company as a going concern is [AGREED VALUE] Dollars ($[AMOUNT]).</w:t>
      </w:r>
    </w:p>
    <w:p>
      <w:pPr>
        <w:spacing w:after="120" w:line="276"/>
        <w:ind w:left="720"/>
        <w:jc w:val="both"/>
      </w:pPr>
      <w:r>
        <w:rPr>
          <w:rFonts w:ascii="Calibri" w:cs="Calibri" w:eastAsia="Calibri" w:hAnsi="Calibri"/>
          <w:b/>
          <w:bCs/>
          <w:sz w:val="22"/>
          <w:szCs w:val="22"/>
        </w:rPr>
        <w:t xml:space="preserve">2.  </w:t>
      </w:r>
      <w:r>
        <w:rPr>
          <w:rFonts w:ascii="Calibri" w:cs="Calibri" w:eastAsia="Calibri" w:hAnsi="Calibri"/>
          <w:sz w:val="22"/>
          <w:szCs w:val="22"/>
        </w:rPr>
        <w:t xml:space="preserve">Basis for Valuation. The Agreed Value was determined based on the following factors and methodology:</w:t>
      </w:r>
    </w:p>
    <w:p>
      <w:pPr>
        <w:spacing w:after="120" w:line="276"/>
        <w:ind w:left="1440"/>
        <w:jc w:val="both"/>
      </w:pPr>
      <w:r>
        <w:rPr>
          <w:rFonts w:ascii="Calibri" w:cs="Calibri" w:eastAsia="Calibri" w:hAnsi="Calibri"/>
          <w:b/>
          <w:bCs/>
          <w:sz w:val="22"/>
          <w:szCs w:val="22"/>
        </w:rPr>
        <w:t xml:space="preserve">(a)  </w:t>
      </w:r>
      <w:r>
        <w:rPr>
          <w:rFonts w:ascii="Calibri" w:cs="Calibri" w:eastAsia="Calibri" w:hAnsi="Calibri"/>
          <w:sz w:val="22"/>
          <w:szCs w:val="22"/>
        </w:rPr>
        <w:t xml:space="preserve">Financial Performance: [Describe financial metrics considered, e.g., trailing twelve-month revenue, EBITDA, net income]</w:t>
      </w:r>
    </w:p>
    <w:p>
      <w:pPr>
        <w:spacing w:after="120" w:line="276"/>
        <w:ind w:left="1440"/>
        <w:jc w:val="both"/>
      </w:pPr>
      <w:r>
        <w:rPr>
          <w:rFonts w:ascii="Calibri" w:cs="Calibri" w:eastAsia="Calibri" w:hAnsi="Calibri"/>
          <w:b/>
          <w:bCs/>
          <w:sz w:val="22"/>
          <w:szCs w:val="22"/>
        </w:rPr>
        <w:t xml:space="preserve">(b)  </w:t>
      </w:r>
      <w:r>
        <w:rPr>
          <w:rFonts w:ascii="Calibri" w:cs="Calibri" w:eastAsia="Calibri" w:hAnsi="Calibri"/>
          <w:sz w:val="22"/>
          <w:szCs w:val="22"/>
        </w:rPr>
        <w:t xml:space="preserve">Methodology: [Describe valuation methodology used, e.g., multiple of EBITDA, DCF analysis, comparable transactions]</w:t>
      </w:r>
    </w:p>
    <w:p>
      <w:pPr>
        <w:spacing w:after="120" w:line="276"/>
        <w:ind w:left="1440"/>
        <w:jc w:val="both"/>
      </w:pPr>
      <w:r>
        <w:rPr>
          <w:rFonts w:ascii="Calibri" w:cs="Calibri" w:eastAsia="Calibri" w:hAnsi="Calibri"/>
          <w:b/>
          <w:bCs/>
          <w:sz w:val="22"/>
          <w:szCs w:val="22"/>
        </w:rPr>
        <w:t xml:space="preserve">(c)  </w:t>
      </w:r>
      <w:r>
        <w:rPr>
          <w:rFonts w:ascii="Calibri" w:cs="Calibri" w:eastAsia="Calibri" w:hAnsi="Calibri"/>
          <w:sz w:val="22"/>
          <w:szCs w:val="22"/>
        </w:rPr>
        <w:t xml:space="preserve">Key Assumptions: [List key assumptions, e.g., growth rate, discount rate, industry multiples]</w:t>
      </w:r>
    </w:p>
    <w:p>
      <w:pPr>
        <w:spacing w:after="120" w:line="276"/>
        <w:ind w:left="1440"/>
        <w:jc w:val="both"/>
      </w:pPr>
      <w:r>
        <w:rPr>
          <w:rFonts w:ascii="Calibri" w:cs="Calibri" w:eastAsia="Calibri" w:hAnsi="Calibri"/>
          <w:b/>
          <w:bCs/>
          <w:sz w:val="22"/>
          <w:szCs w:val="22"/>
        </w:rPr>
        <w:t xml:space="preserve">(d)  </w:t>
      </w:r>
      <w:r>
        <w:rPr>
          <w:rFonts w:ascii="Calibri" w:cs="Calibri" w:eastAsia="Calibri" w:hAnsi="Calibri"/>
          <w:sz w:val="22"/>
          <w:szCs w:val="22"/>
        </w:rPr>
        <w:t xml:space="preserve">Other Factors: [Describe any other factors considered, e.g., market conditions, competitive landscape, key contracts, intellectual property]</w:t>
      </w:r>
    </w:p>
    <w:p>
      <w:pPr>
        <w:spacing w:after="120" w:line="276"/>
        <w:ind w:left="720"/>
        <w:jc w:val="both"/>
      </w:pPr>
      <w:r>
        <w:rPr>
          <w:rFonts w:ascii="Calibri" w:cs="Calibri" w:eastAsia="Calibri" w:hAnsi="Calibri"/>
          <w:b/>
          <w:bCs/>
          <w:sz w:val="22"/>
          <w:szCs w:val="22"/>
        </w:rPr>
        <w:t xml:space="preserve">3.  </w:t>
      </w:r>
      <w:r>
        <w:rPr>
          <w:rFonts w:ascii="Calibri" w:cs="Calibri" w:eastAsia="Calibri" w:hAnsi="Calibri"/>
          <w:sz w:val="22"/>
          <w:szCs w:val="22"/>
        </w:rPr>
        <w:t xml:space="preserve">Discounts. The following discounts have been agreed upon for purposes of determining the Buy-Sell Price:</w:t>
      </w:r>
    </w:p>
    <w:p>
      <w:pPr>
        <w:spacing w:after="120" w:line="276"/>
        <w:ind w:left="1440"/>
        <w:jc w:val="both"/>
      </w:pPr>
      <w:r>
        <w:rPr>
          <w:rFonts w:ascii="Calibri" w:cs="Calibri" w:eastAsia="Calibri" w:hAnsi="Calibri"/>
          <w:b/>
          <w:bCs/>
          <w:sz w:val="22"/>
          <w:szCs w:val="22"/>
        </w:rPr>
        <w:t xml:space="preserve">(a)  </w:t>
      </w:r>
      <w:r>
        <w:rPr>
          <w:rFonts w:ascii="Calibri" w:cs="Calibri" w:eastAsia="Calibri" w:hAnsi="Calibri"/>
          <w:sz w:val="22"/>
          <w:szCs w:val="22"/>
        </w:rPr>
        <w:t xml:space="preserve">Minority Interest Discount: [PERCENTAGE]% (or "None" if no discount applies)</w:t>
      </w:r>
    </w:p>
    <w:p>
      <w:pPr>
        <w:spacing w:after="120" w:line="276"/>
        <w:ind w:left="1440"/>
        <w:jc w:val="both"/>
      </w:pPr>
      <w:r>
        <w:rPr>
          <w:rFonts w:ascii="Calibri" w:cs="Calibri" w:eastAsia="Calibri" w:hAnsi="Calibri"/>
          <w:b/>
          <w:bCs/>
          <w:sz w:val="22"/>
          <w:szCs w:val="22"/>
        </w:rPr>
        <w:t xml:space="preserve">(b)  </w:t>
      </w:r>
      <w:r>
        <w:rPr>
          <w:rFonts w:ascii="Calibri" w:cs="Calibri" w:eastAsia="Calibri" w:hAnsi="Calibri"/>
          <w:sz w:val="22"/>
          <w:szCs w:val="22"/>
        </w:rPr>
        <w:t xml:space="preserve">Lack of Marketability Discount: [PERCENTAGE]% (or "None" if no discount applies)</w:t>
      </w:r>
    </w:p>
    <w:p>
      <w:pPr>
        <w:spacing w:after="120" w:line="276"/>
        <w:ind w:left="1440"/>
        <w:jc w:val="both"/>
      </w:pPr>
      <w:r>
        <w:rPr>
          <w:rFonts w:ascii="Calibri" w:cs="Calibri" w:eastAsia="Calibri" w:hAnsi="Calibri"/>
          <w:b/>
          <w:bCs/>
          <w:sz w:val="22"/>
          <w:szCs w:val="22"/>
        </w:rPr>
        <w:t xml:space="preserve">(c)  </w:t>
      </w:r>
      <w:r>
        <w:rPr>
          <w:rFonts w:ascii="Calibri" w:cs="Calibri" w:eastAsia="Calibri" w:hAnsi="Calibri"/>
          <w:sz w:val="22"/>
          <w:szCs w:val="22"/>
        </w:rPr>
        <w:t xml:space="preserve">Cause Discount (applicable to Cause events only): [PERCENTAGE]%</w:t>
      </w:r>
    </w:p>
    <w:p>
      <w:pPr>
        <w:spacing w:after="120" w:line="276"/>
        <w:ind w:left="720"/>
        <w:jc w:val="both"/>
      </w:pPr>
      <w:r>
        <w:rPr>
          <w:rFonts w:ascii="Calibri" w:cs="Calibri" w:eastAsia="Calibri" w:hAnsi="Calibri"/>
          <w:b/>
          <w:bCs/>
          <w:sz w:val="22"/>
          <w:szCs w:val="22"/>
        </w:rPr>
        <w:t xml:space="preserve">4.  </w:t>
      </w:r>
      <w:r>
        <w:rPr>
          <w:rFonts w:ascii="Calibri" w:cs="Calibri" w:eastAsia="Calibri" w:hAnsi="Calibri"/>
          <w:sz w:val="22"/>
          <w:szCs w:val="22"/>
        </w:rPr>
        <w:t xml:space="preserve">Insurance Adequacy. The Members have reviewed the current insurance coverage maintained pursuant to Article X of the Agreement and have determined that:</w:t>
      </w:r>
    </w:p>
    <w:p>
      <w:pPr>
        <w:spacing w:after="120" w:line="276"/>
        <w:ind w:left="1440"/>
        <w:jc w:val="both"/>
      </w:pPr>
      <w:r>
        <w:rPr>
          <w:rFonts w:ascii="Calibri" w:cs="Calibri" w:eastAsia="Calibri" w:hAnsi="Calibri"/>
          <w:b/>
          <w:bCs/>
          <w:sz w:val="22"/>
          <w:szCs w:val="22"/>
        </w:rPr>
        <w:t xml:space="preserve">(a)  </w:t>
      </w:r>
      <w:r>
        <w:rPr>
          <w:rFonts w:ascii="Calibri" w:cs="Calibri" w:eastAsia="Calibri" w:hAnsi="Calibri"/>
          <w:sz w:val="22"/>
          <w:szCs w:val="22"/>
        </w:rPr>
        <w:t xml:space="preserve">[The current coverage is adequate to fund the purchase obligations under the Agreement.]</w:t>
      </w:r>
    </w:p>
    <w:p>
      <w:pPr>
        <w:spacing w:after="120" w:line="276"/>
        <w:ind w:left="1440"/>
        <w:jc w:val="both"/>
      </w:pPr>
      <w:r>
        <w:rPr>
          <w:rFonts w:ascii="Calibri" w:cs="Calibri" w:eastAsia="Calibri" w:hAnsi="Calibri"/>
          <w:b/>
          <w:bCs/>
          <w:sz w:val="22"/>
          <w:szCs w:val="22"/>
        </w:rPr>
        <w:t xml:space="preserve">(b)  </w:t>
      </w:r>
      <w:r>
        <w:rPr>
          <w:rFonts w:ascii="Calibri" w:cs="Calibri" w:eastAsia="Calibri" w:hAnsi="Calibri"/>
          <w:sz w:val="22"/>
          <w:szCs w:val="22"/>
        </w:rPr>
        <w:t xml:space="preserve">[The current coverage is inadequate and should be adjusted as follows: [DESCRIBE ADJUSTMENTS].]</w:t>
      </w:r>
    </w:p>
    <w:p>
      <w:pPr>
        <w:spacing w:after="120" w:line="276"/>
        <w:ind w:left="720"/>
        <w:jc w:val="both"/>
      </w:pPr>
      <w:r>
        <w:rPr>
          <w:rFonts w:ascii="Calibri" w:cs="Calibri" w:eastAsia="Calibri" w:hAnsi="Calibri"/>
          <w:b/>
          <w:bCs/>
          <w:sz w:val="22"/>
          <w:szCs w:val="22"/>
        </w:rPr>
        <w:t xml:space="preserve">5.  </w:t>
      </w:r>
      <w:r>
        <w:rPr>
          <w:rFonts w:ascii="Calibri" w:cs="Calibri" w:eastAsia="Calibri" w:hAnsi="Calibri"/>
          <w:sz w:val="22"/>
          <w:szCs w:val="22"/>
        </w:rPr>
        <w:t xml:space="preserve">Certification. Each undersigned Member certifies that the Agreed Value set forth above represents such Member's good faith estimate of the Fair Market Value of the Company as of the Valuation Date, and that such Member has had an adequate opportunity to review the Company's financial statements and other relevant information in determining the Agreed Value.</w:t>
      </w:r>
    </w:p>
    <w:p>
      <w:pPr>
        <w:spacing w:after="360"/>
        <w:jc w:val="both"/>
      </w:pPr>
      <w:r>
        <w:rPr>
          <w:rFonts w:ascii="Calibri" w:cs="Calibri" w:eastAsia="Calibri" w:hAnsi="Calibri"/>
          <w:b w:val="false"/>
          <w:bCs w:val="false"/>
          <w:caps w:val="false"/>
          <w:color w:val="000000"/>
          <w:sz w:val="22"/>
          <w:szCs w:val="22"/>
        </w:rPr>
        <w:t xml:space="preserve"/>
      </w:r>
    </w:p>
    <w:p>
      <w:pPr>
        <w:spacing w:after="360"/>
        <w:jc w:val="both"/>
      </w:pPr>
      <w:r>
        <w:rPr>
          <w:rFonts w:ascii="Calibri" w:cs="Calibri" w:eastAsia="Calibri" w:hAnsi="Calibri"/>
          <w:b w:val="false"/>
          <w:bCs w:val="false"/>
          <w:caps w:val="false"/>
          <w:color w:val="000000"/>
          <w:sz w:val="22"/>
          <w:szCs w:val="22"/>
        </w:rPr>
        <w:t xml:space="preserve"/>
      </w:r>
    </w:p>
    <w:p>
      <w:pPr>
        <w:spacing w:after="40"/>
        <w:jc w:val="both"/>
      </w:pPr>
      <w:r>
        <w:rPr>
          <w:rFonts w:ascii="Calibri" w:cs="Calibri" w:eastAsia="Calibri" w:hAnsi="Calibri"/>
          <w:b w:val="false"/>
          <w:bCs w:val="false"/>
          <w:caps w:val="false"/>
          <w:color w:val="000000"/>
          <w:sz w:val="22"/>
          <w:szCs w:val="22"/>
        </w:rPr>
        <w:t xml:space="preserve">________________________________________</w:t>
      </w:r>
    </w:p>
    <w:p>
      <w:pPr>
        <w:spacing w:after="40"/>
        <w:jc w:val="both"/>
      </w:pPr>
      <w:r>
        <w:rPr>
          <w:rFonts w:ascii="Calibri" w:cs="Calibri" w:eastAsia="Calibri" w:hAnsi="Calibri"/>
          <w:b/>
          <w:bCs/>
          <w:sz w:val="22"/>
          <w:szCs w:val="22"/>
        </w:rPr>
        <w:t xml:space="preserve">Name: </w:t>
      </w:r>
      <w:r>
        <w:rPr>
          <w:rFonts w:ascii="Calibri" w:cs="Calibri" w:eastAsia="Calibri" w:hAnsi="Calibri"/>
          <w:sz w:val="22"/>
          <w:szCs w:val="22"/>
        </w:rPr>
        <w:t xml:space="preserve">[MEMBER 1 NAME]</w:t>
      </w:r>
    </w:p>
    <w:p>
      <w:pPr>
        <w:spacing w:after="40"/>
        <w:jc w:val="both"/>
      </w:pPr>
      <w:r>
        <w:rPr>
          <w:rFonts w:ascii="Calibri" w:cs="Calibri" w:eastAsia="Calibri" w:hAnsi="Calibri"/>
          <w:b/>
          <w:bCs/>
          <w:sz w:val="22"/>
          <w:szCs w:val="22"/>
        </w:rPr>
        <w:t xml:space="preserve">Title: </w:t>
      </w:r>
      <w:r>
        <w:rPr>
          <w:rFonts w:ascii="Calibri" w:cs="Calibri" w:eastAsia="Calibri" w:hAnsi="Calibri"/>
          <w:sz w:val="22"/>
          <w:szCs w:val="22"/>
        </w:rPr>
        <w:t xml:space="preserve">[TITLE]</w:t>
      </w:r>
    </w:p>
    <w:p>
      <w:pPr>
        <w:spacing w:after="120" w:line="276"/>
        <w:jc w:val="both"/>
      </w:pPr>
      <w:r>
        <w:rPr>
          <w:rFonts w:ascii="Calibri" w:cs="Calibri" w:eastAsia="Calibri" w:hAnsi="Calibri"/>
          <w:b/>
          <w:bCs/>
          <w:sz w:val="22"/>
          <w:szCs w:val="22"/>
        </w:rPr>
        <w:t xml:space="preserve">Date: </w:t>
      </w:r>
      <w:r>
        <w:rPr>
          <w:rFonts w:ascii="Calibri" w:cs="Calibri" w:eastAsia="Calibri" w:hAnsi="Calibri"/>
          <w:sz w:val="22"/>
          <w:szCs w:val="22"/>
        </w:rPr>
        <w:t xml:space="preserve">________________________</w:t>
      </w:r>
    </w:p>
    <w:p>
      <w:pPr>
        <w:spacing w:after="360"/>
        <w:jc w:val="both"/>
      </w:pPr>
      <w:r>
        <w:rPr>
          <w:rFonts w:ascii="Calibri" w:cs="Calibri" w:eastAsia="Calibri" w:hAnsi="Calibri"/>
          <w:b w:val="false"/>
          <w:bCs w:val="false"/>
          <w:caps w:val="false"/>
          <w:color w:val="000000"/>
          <w:sz w:val="22"/>
          <w:szCs w:val="22"/>
        </w:rPr>
        <w:t xml:space="preserve"/>
      </w:r>
    </w:p>
    <w:p>
      <w:pPr>
        <w:spacing w:after="40"/>
        <w:jc w:val="both"/>
      </w:pPr>
      <w:r>
        <w:rPr>
          <w:rFonts w:ascii="Calibri" w:cs="Calibri" w:eastAsia="Calibri" w:hAnsi="Calibri"/>
          <w:b w:val="false"/>
          <w:bCs w:val="false"/>
          <w:caps w:val="false"/>
          <w:color w:val="000000"/>
          <w:sz w:val="22"/>
          <w:szCs w:val="22"/>
        </w:rPr>
        <w:t xml:space="preserve">________________________________________</w:t>
      </w:r>
    </w:p>
    <w:p>
      <w:pPr>
        <w:spacing w:after="40"/>
        <w:jc w:val="both"/>
      </w:pPr>
      <w:r>
        <w:rPr>
          <w:rFonts w:ascii="Calibri" w:cs="Calibri" w:eastAsia="Calibri" w:hAnsi="Calibri"/>
          <w:b/>
          <w:bCs/>
          <w:sz w:val="22"/>
          <w:szCs w:val="22"/>
        </w:rPr>
        <w:t xml:space="preserve">Name: </w:t>
      </w:r>
      <w:r>
        <w:rPr>
          <w:rFonts w:ascii="Calibri" w:cs="Calibri" w:eastAsia="Calibri" w:hAnsi="Calibri"/>
          <w:sz w:val="22"/>
          <w:szCs w:val="22"/>
        </w:rPr>
        <w:t xml:space="preserve">[MEMBER 2 NAME]</w:t>
      </w:r>
    </w:p>
    <w:p>
      <w:pPr>
        <w:spacing w:after="40"/>
        <w:jc w:val="both"/>
      </w:pPr>
      <w:r>
        <w:rPr>
          <w:rFonts w:ascii="Calibri" w:cs="Calibri" w:eastAsia="Calibri" w:hAnsi="Calibri"/>
          <w:b/>
          <w:bCs/>
          <w:sz w:val="22"/>
          <w:szCs w:val="22"/>
        </w:rPr>
        <w:t xml:space="preserve">Title: </w:t>
      </w:r>
      <w:r>
        <w:rPr>
          <w:rFonts w:ascii="Calibri" w:cs="Calibri" w:eastAsia="Calibri" w:hAnsi="Calibri"/>
          <w:sz w:val="22"/>
          <w:szCs w:val="22"/>
        </w:rPr>
        <w:t xml:space="preserve">[TITLE]</w:t>
      </w:r>
    </w:p>
    <w:p>
      <w:pPr>
        <w:spacing w:after="120" w:line="276"/>
        <w:jc w:val="both"/>
      </w:pPr>
      <w:r>
        <w:rPr>
          <w:rFonts w:ascii="Calibri" w:cs="Calibri" w:eastAsia="Calibri" w:hAnsi="Calibri"/>
          <w:b/>
          <w:bCs/>
          <w:sz w:val="22"/>
          <w:szCs w:val="22"/>
        </w:rPr>
        <w:t xml:space="preserve">Date: </w:t>
      </w:r>
      <w:r>
        <w:rPr>
          <w:rFonts w:ascii="Calibri" w:cs="Calibri" w:eastAsia="Calibri" w:hAnsi="Calibri"/>
          <w:sz w:val="22"/>
          <w:szCs w:val="22"/>
        </w:rPr>
        <w:t xml:space="preserve">________________________</w:t>
      </w:r>
    </w:p>
    <w:p>
      <w:pPr>
        <w:spacing w:after="360"/>
        <w:jc w:val="both"/>
      </w:pPr>
      <w:r>
        <w:rPr>
          <w:rFonts w:ascii="Calibri" w:cs="Calibri" w:eastAsia="Calibri" w:hAnsi="Calibri"/>
          <w:b w:val="false"/>
          <w:bCs w:val="false"/>
          <w:caps w:val="false"/>
          <w:color w:val="000000"/>
          <w:sz w:val="22"/>
          <w:szCs w:val="22"/>
        </w:rPr>
        <w:t xml:space="preserve"/>
      </w:r>
    </w:p>
    <w:p>
      <w:pPr>
        <w:spacing w:after="40"/>
        <w:jc w:val="both"/>
      </w:pPr>
      <w:r>
        <w:rPr>
          <w:rFonts w:ascii="Calibri" w:cs="Calibri" w:eastAsia="Calibri" w:hAnsi="Calibri"/>
          <w:b w:val="false"/>
          <w:bCs w:val="false"/>
          <w:caps w:val="false"/>
          <w:color w:val="000000"/>
          <w:sz w:val="22"/>
          <w:szCs w:val="22"/>
        </w:rPr>
        <w:t xml:space="preserve">________________________________________</w:t>
      </w:r>
    </w:p>
    <w:p>
      <w:pPr>
        <w:spacing w:after="40"/>
        <w:jc w:val="both"/>
      </w:pPr>
      <w:r>
        <w:rPr>
          <w:rFonts w:ascii="Calibri" w:cs="Calibri" w:eastAsia="Calibri" w:hAnsi="Calibri"/>
          <w:b/>
          <w:bCs/>
          <w:sz w:val="22"/>
          <w:szCs w:val="22"/>
        </w:rPr>
        <w:t xml:space="preserve">Name: </w:t>
      </w:r>
      <w:r>
        <w:rPr>
          <w:rFonts w:ascii="Calibri" w:cs="Calibri" w:eastAsia="Calibri" w:hAnsi="Calibri"/>
          <w:sz w:val="22"/>
          <w:szCs w:val="22"/>
        </w:rPr>
        <w:t xml:space="preserve">[MEMBER 3 NAME]</w:t>
      </w:r>
    </w:p>
    <w:p>
      <w:pPr>
        <w:spacing w:after="40"/>
        <w:jc w:val="both"/>
      </w:pPr>
      <w:r>
        <w:rPr>
          <w:rFonts w:ascii="Calibri" w:cs="Calibri" w:eastAsia="Calibri" w:hAnsi="Calibri"/>
          <w:b/>
          <w:bCs/>
          <w:sz w:val="22"/>
          <w:szCs w:val="22"/>
        </w:rPr>
        <w:t xml:space="preserve">Title: </w:t>
      </w:r>
      <w:r>
        <w:rPr>
          <w:rFonts w:ascii="Calibri" w:cs="Calibri" w:eastAsia="Calibri" w:hAnsi="Calibri"/>
          <w:sz w:val="22"/>
          <w:szCs w:val="22"/>
        </w:rPr>
        <w:t xml:space="preserve">[TITLE]</w:t>
      </w:r>
    </w:p>
    <w:p>
      <w:pPr>
        <w:spacing w:after="120" w:line="276"/>
        <w:jc w:val="both"/>
      </w:pPr>
      <w:r>
        <w:rPr>
          <w:rFonts w:ascii="Calibri" w:cs="Calibri" w:eastAsia="Calibri" w:hAnsi="Calibri"/>
          <w:b/>
          <w:bCs/>
          <w:sz w:val="22"/>
          <w:szCs w:val="22"/>
        </w:rPr>
        <w:t xml:space="preserve">Date: </w:t>
      </w:r>
      <w:r>
        <w:rPr>
          <w:rFonts w:ascii="Calibri" w:cs="Calibri" w:eastAsia="Calibri" w:hAnsi="Calibri"/>
          <w:sz w:val="22"/>
          <w:szCs w:val="22"/>
        </w:rPr>
        <w:t xml:space="preserve">________________________</w:t>
      </w:r>
    </w:p>
    <w:p>
      <w:pPr>
        <w:spacing w:before="200"/>
        <w:jc w:val="both"/>
      </w:pPr>
      <w:r>
        <w:rPr>
          <w:rFonts w:ascii="Calibri" w:cs="Calibri" w:eastAsia="Calibri" w:hAnsi="Calibri"/>
          <w:b w:val="false"/>
          <w:bCs w:val="false"/>
          <w:caps w:val="false"/>
          <w:color w:val="888888"/>
          <w:sz w:val="22"/>
          <w:szCs w:val="22"/>
        </w:rPr>
        <w:t xml:space="preserve">[Additional signature lines as needed]</w:t>
      </w:r>
    </w:p>
    <w:p>
      <w:pPr>
        <w:spacing w:after="0"/>
        <w:jc w:val="both"/>
      </w:pPr>
      <w:r>
        <w:rPr>
          <w:rFonts w:ascii="Calibri" w:cs="Calibri" w:eastAsia="Calibri" w:hAnsi="Calibri"/>
          <w:b w:val="false"/>
          <w:bCs w:val="false"/>
          <w:caps w:val="false"/>
          <w:color w:val="000000"/>
          <w:sz w:val="22"/>
          <w:szCs w:val="22"/>
        </w:rPr>
        <w:t xml:space="preserve"/>
      </w:r>
    </w:p>
    <w:p>
      <w:pPr>
        <w:pageBreakBefore/>
        <w:spacing w:after="120" w:before="0"/>
        <w:jc w:val="center"/>
      </w:pPr>
      <w:r>
        <w:rPr>
          <w:rFonts w:ascii="Calibri" w:cs="Calibri" w:eastAsia="Calibri" w:hAnsi="Calibri"/>
          <w:b/>
          <w:bCs/>
          <w:sz w:val="28"/>
          <w:szCs w:val="28"/>
        </w:rPr>
        <w:t xml:space="preserve">EXHIBIT C</w:t>
      </w:r>
    </w:p>
    <w:p>
      <w:pPr>
        <w:spacing w:after="240"/>
        <w:jc w:val="center"/>
      </w:pPr>
      <w:r>
        <w:rPr>
          <w:rFonts w:ascii="Calibri" w:cs="Calibri" w:eastAsia="Calibri" w:hAnsi="Calibri"/>
          <w:b/>
          <w:bCs/>
          <w:sz w:val="24"/>
          <w:szCs w:val="24"/>
        </w:rPr>
        <w:t xml:space="preserve">Insurance Policy Schedule</w:t>
      </w:r>
    </w:p>
    <w:p>
      <w:pPr>
        <w:spacing w:after="120" w:line="276"/>
        <w:jc w:val="both"/>
      </w:pPr>
      <w:r>
        <w:rPr>
          <w:rFonts w:ascii="Calibri" w:cs="Calibri" w:eastAsia="Calibri" w:hAnsi="Calibri"/>
          <w:b w:val="false"/>
          <w:bCs w:val="false"/>
          <w:caps w:val="false"/>
          <w:color w:val="000000"/>
          <w:sz w:val="22"/>
          <w:szCs w:val="22"/>
        </w:rPr>
        <w:t xml:space="preserve">The following schedule sets forth the insurance policies maintained in connection with the LLC Buy-Sell Agreement as of [DATE]. This schedule shall be updated annually, or more frequently as necessary to reflect changes in coverage.</w:t>
      </w:r>
    </w:p>
    <w:p>
      <w:pPr>
        <w:spacing w:after="200"/>
        <w:jc w:val="both"/>
      </w:pPr>
      <w:r>
        <w:rPr>
          <w:rFonts w:ascii="Calibri" w:cs="Calibri" w:eastAsia="Calibri" w:hAnsi="Calibri"/>
          <w:b w:val="false"/>
          <w:bCs w:val="false"/>
          <w:caps w:val="false"/>
          <w:color w:val="000000"/>
          <w:sz w:val="22"/>
          <w:szCs w:val="22"/>
        </w:rPr>
        <w:t xml:space="preserve"/>
      </w:r>
    </w:p>
    <w:p>
      <w:pPr>
        <w:pStyle w:val="Heading3"/>
        <w:spacing w:after="120" w:before="200" w:line="276"/>
        <w:jc w:val="left"/>
      </w:pPr>
      <w:r>
        <w:rPr>
          <w:rFonts w:ascii="Calibri" w:cs="Calibri" w:eastAsia="Calibri" w:hAnsi="Calibri"/>
          <w:b/>
          <w:bCs/>
          <w:color w:val="333333"/>
          <w:sz w:val="22"/>
          <w:szCs w:val="22"/>
        </w:rPr>
        <w:t xml:space="preserve">Life Insurance Policies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60"/>
        <w:gridCol w:w="1560"/>
        <w:gridCol w:w="1560"/>
        <w:gridCol w:w="1560"/>
        <w:gridCol w:w="1560"/>
        <w:gridCol w:w="1560"/>
      </w:tblGrid>
      <w:tr>
        <w:trPr>
          <w:tblHeader/>
        </w:trPr>
        <w:tc>
          <w:tcPr>
            <w:tcW w:type="dxa" w:w="1560"/>
            <w:shd w:fill="DDDDDD" w:val="clear"/>
            <w:vAlign w:val="center"/>
          </w:tcPr>
          <w:p>
            <w:pPr>
              <w:spacing w:after="60"/>
              <w:jc w:val="center"/>
            </w:pPr>
            <w:r>
              <w:rPr>
                <w:rFonts w:ascii="Calibri" w:cs="Calibri" w:eastAsia="Calibri" w:hAnsi="Calibri"/>
                <w:b/>
                <w:bCs/>
                <w:caps w:val="false"/>
                <w:color w:val="000000"/>
                <w:sz w:val="20"/>
                <w:szCs w:val="20"/>
              </w:rPr>
              <w:t xml:space="preserve">Insured Member</w:t>
            </w:r>
          </w:p>
        </w:tc>
        <w:tc>
          <w:tcPr>
            <w:tcW w:type="dxa" w:w="1560"/>
            <w:shd w:fill="DDDDDD" w:val="clear"/>
            <w:vAlign w:val="center"/>
          </w:tcPr>
          <w:p>
            <w:pPr>
              <w:spacing w:after="60"/>
              <w:jc w:val="center"/>
            </w:pPr>
            <w:r>
              <w:rPr>
                <w:rFonts w:ascii="Calibri" w:cs="Calibri" w:eastAsia="Calibri" w:hAnsi="Calibri"/>
                <w:b/>
                <w:bCs/>
                <w:caps w:val="false"/>
                <w:color w:val="000000"/>
                <w:sz w:val="20"/>
                <w:szCs w:val="20"/>
              </w:rPr>
              <w:t xml:space="preserve">Policy Number</w:t>
            </w:r>
          </w:p>
        </w:tc>
        <w:tc>
          <w:tcPr>
            <w:tcW w:type="dxa" w:w="1560"/>
            <w:shd w:fill="DDDDDD" w:val="clear"/>
            <w:vAlign w:val="center"/>
          </w:tcPr>
          <w:p>
            <w:pPr>
              <w:spacing w:after="60"/>
              <w:jc w:val="center"/>
            </w:pPr>
            <w:r>
              <w:rPr>
                <w:rFonts w:ascii="Calibri" w:cs="Calibri" w:eastAsia="Calibri" w:hAnsi="Calibri"/>
                <w:b/>
                <w:bCs/>
                <w:caps w:val="false"/>
                <w:color w:val="000000"/>
                <w:sz w:val="20"/>
                <w:szCs w:val="20"/>
              </w:rPr>
              <w:t xml:space="preserve">Insurance Carrier</w:t>
            </w:r>
          </w:p>
        </w:tc>
        <w:tc>
          <w:tcPr>
            <w:tcW w:type="dxa" w:w="1560"/>
            <w:shd w:fill="DDDDDD" w:val="clear"/>
            <w:vAlign w:val="center"/>
          </w:tcPr>
          <w:p>
            <w:pPr>
              <w:spacing w:after="60"/>
              <w:jc w:val="center"/>
            </w:pPr>
            <w:r>
              <w:rPr>
                <w:rFonts w:ascii="Calibri" w:cs="Calibri" w:eastAsia="Calibri" w:hAnsi="Calibri"/>
                <w:b/>
                <w:bCs/>
                <w:caps w:val="false"/>
                <w:color w:val="000000"/>
                <w:sz w:val="20"/>
                <w:szCs w:val="20"/>
              </w:rPr>
              <w:t xml:space="preserve">Face Amount</w:t>
            </w:r>
          </w:p>
        </w:tc>
        <w:tc>
          <w:tcPr>
            <w:tcW w:type="dxa" w:w="1560"/>
            <w:shd w:fill="DDDDDD" w:val="clear"/>
            <w:vAlign w:val="center"/>
          </w:tcPr>
          <w:p>
            <w:pPr>
              <w:spacing w:after="60"/>
              <w:jc w:val="center"/>
            </w:pPr>
            <w:r>
              <w:rPr>
                <w:rFonts w:ascii="Calibri" w:cs="Calibri" w:eastAsia="Calibri" w:hAnsi="Calibri"/>
                <w:b/>
                <w:bCs/>
                <w:caps w:val="false"/>
                <w:color w:val="000000"/>
                <w:sz w:val="20"/>
                <w:szCs w:val="20"/>
              </w:rPr>
              <w:t xml:space="preserve">Policy Owner</w:t>
            </w:r>
          </w:p>
        </w:tc>
        <w:tc>
          <w:tcPr>
            <w:tcW w:type="dxa" w:w="1560"/>
            <w:shd w:fill="DDDDDD" w:val="clear"/>
            <w:vAlign w:val="center"/>
          </w:tcPr>
          <w:p>
            <w:pPr>
              <w:spacing w:after="60"/>
              <w:jc w:val="center"/>
            </w:pPr>
            <w:r>
              <w:rPr>
                <w:rFonts w:ascii="Calibri" w:cs="Calibri" w:eastAsia="Calibri" w:hAnsi="Calibri"/>
                <w:b/>
                <w:bCs/>
                <w:caps w:val="false"/>
                <w:color w:val="000000"/>
                <w:sz w:val="20"/>
                <w:szCs w:val="20"/>
              </w:rPr>
              <w:t xml:space="preserve">Beneficiary</w:t>
            </w:r>
          </w:p>
        </w:tc>
      </w:tr>
      <w:tr>
        <w:tc>
          <w:tcPr>
            <w:tcW w:type="dxa" w:w="1560"/>
            <w:vAlign w:val="center"/>
          </w:tcPr>
          <w:p>
            <w:pPr>
              <w:spacing w:after="60"/>
              <w:jc w:val="both"/>
            </w:pPr>
            <w:r>
              <w:rPr>
                <w:rFonts w:ascii="Calibri" w:cs="Calibri" w:eastAsia="Calibri" w:hAnsi="Calibri"/>
                <w:b w:val="false"/>
                <w:bCs w:val="false"/>
                <w:caps w:val="false"/>
                <w:color w:val="000000"/>
                <w:sz w:val="20"/>
                <w:szCs w:val="20"/>
              </w:rPr>
              <w:t xml:space="preserve">[MEMBER 1]</w:t>
            </w:r>
          </w:p>
        </w:tc>
        <w:tc>
          <w:tcPr>
            <w:tcW w:type="dxa" w:w="1560"/>
            <w:vAlign w:val="center"/>
          </w:tcPr>
          <w:p>
            <w:pPr>
              <w:spacing w:after="60"/>
              <w:jc w:val="both"/>
            </w:pPr>
            <w:r>
              <w:rPr>
                <w:rFonts w:ascii="Calibri" w:cs="Calibri" w:eastAsia="Calibri" w:hAnsi="Calibri"/>
                <w:b w:val="false"/>
                <w:bCs w:val="false"/>
                <w:caps w:val="false"/>
                <w:color w:val="000000"/>
                <w:sz w:val="20"/>
                <w:szCs w:val="20"/>
              </w:rPr>
              <w:t xml:space="preserve">[NUMBER]</w:t>
            </w:r>
          </w:p>
        </w:tc>
        <w:tc>
          <w:tcPr>
            <w:tcW w:type="dxa" w:w="1560"/>
            <w:vAlign w:val="center"/>
          </w:tcPr>
          <w:p>
            <w:pPr>
              <w:spacing w:after="60"/>
              <w:jc w:val="both"/>
            </w:pPr>
            <w:r>
              <w:rPr>
                <w:rFonts w:ascii="Calibri" w:cs="Calibri" w:eastAsia="Calibri" w:hAnsi="Calibri"/>
                <w:b w:val="false"/>
                <w:bCs w:val="false"/>
                <w:caps w:val="false"/>
                <w:color w:val="000000"/>
                <w:sz w:val="20"/>
                <w:szCs w:val="20"/>
              </w:rPr>
              <w:t xml:space="preserve">[CARRIER]</w:t>
            </w:r>
          </w:p>
        </w:tc>
        <w:tc>
          <w:tcPr>
            <w:tcW w:type="dxa" w:w="1560"/>
            <w:vAlign w:val="center"/>
          </w:tcPr>
          <w:p>
            <w:pPr>
              <w:spacing w:after="60"/>
              <w:jc w:val="both"/>
            </w:pPr>
            <w:r>
              <w:rPr>
                <w:rFonts w:ascii="Calibri" w:cs="Calibri" w:eastAsia="Calibri" w:hAnsi="Calibri"/>
                <w:b w:val="false"/>
                <w:bCs w:val="false"/>
                <w:caps w:val="false"/>
                <w:color w:val="000000"/>
                <w:sz w:val="20"/>
                <w:szCs w:val="20"/>
              </w:rPr>
              <w:t xml:space="preserve">$[AMOUNT]</w:t>
            </w:r>
          </w:p>
        </w:tc>
        <w:tc>
          <w:tcPr>
            <w:tcW w:type="dxa" w:w="1560"/>
            <w:vAlign w:val="center"/>
          </w:tcPr>
          <w:p>
            <w:pPr>
              <w:spacing w:after="60"/>
              <w:jc w:val="both"/>
            </w:pPr>
            <w:r>
              <w:rPr>
                <w:rFonts w:ascii="Calibri" w:cs="Calibri" w:eastAsia="Calibri" w:hAnsi="Calibri"/>
                <w:b w:val="false"/>
                <w:bCs w:val="false"/>
                <w:caps w:val="false"/>
                <w:color w:val="000000"/>
                <w:sz w:val="20"/>
                <w:szCs w:val="20"/>
              </w:rPr>
              <w:t xml:space="preserve">[OWNER]</w:t>
            </w:r>
          </w:p>
        </w:tc>
        <w:tc>
          <w:tcPr>
            <w:tcW w:type="dxa" w:w="1560"/>
            <w:vAlign w:val="center"/>
          </w:tcPr>
          <w:p>
            <w:pPr>
              <w:spacing w:after="60"/>
              <w:jc w:val="both"/>
            </w:pPr>
            <w:r>
              <w:rPr>
                <w:rFonts w:ascii="Calibri" w:cs="Calibri" w:eastAsia="Calibri" w:hAnsi="Calibri"/>
                <w:b w:val="false"/>
                <w:bCs w:val="false"/>
                <w:caps w:val="false"/>
                <w:color w:val="000000"/>
                <w:sz w:val="20"/>
                <w:szCs w:val="20"/>
              </w:rPr>
              <w:t xml:space="preserve">[BENEFICIARY]</w:t>
            </w:r>
          </w:p>
        </w:tc>
      </w:tr>
      <w:tr>
        <w:tc>
          <w:tcPr>
            <w:tcW w:type="dxa" w:w="1560"/>
            <w:vAlign w:val="center"/>
          </w:tcPr>
          <w:p>
            <w:pPr>
              <w:spacing w:after="60"/>
              <w:jc w:val="both"/>
            </w:pPr>
            <w:r>
              <w:rPr>
                <w:rFonts w:ascii="Calibri" w:cs="Calibri" w:eastAsia="Calibri" w:hAnsi="Calibri"/>
                <w:b w:val="false"/>
                <w:bCs w:val="false"/>
                <w:caps w:val="false"/>
                <w:color w:val="000000"/>
                <w:sz w:val="20"/>
                <w:szCs w:val="20"/>
              </w:rPr>
              <w:t xml:space="preserve">[MEMBER 2]</w:t>
            </w:r>
          </w:p>
        </w:tc>
        <w:tc>
          <w:tcPr>
            <w:tcW w:type="dxa" w:w="1560"/>
            <w:vAlign w:val="center"/>
          </w:tcPr>
          <w:p>
            <w:pPr>
              <w:spacing w:after="60"/>
              <w:jc w:val="both"/>
            </w:pPr>
            <w:r>
              <w:rPr>
                <w:rFonts w:ascii="Calibri" w:cs="Calibri" w:eastAsia="Calibri" w:hAnsi="Calibri"/>
                <w:b w:val="false"/>
                <w:bCs w:val="false"/>
                <w:caps w:val="false"/>
                <w:color w:val="000000"/>
                <w:sz w:val="20"/>
                <w:szCs w:val="20"/>
              </w:rPr>
              <w:t xml:space="preserve">[NUMBER]</w:t>
            </w:r>
          </w:p>
        </w:tc>
        <w:tc>
          <w:tcPr>
            <w:tcW w:type="dxa" w:w="1560"/>
            <w:vAlign w:val="center"/>
          </w:tcPr>
          <w:p>
            <w:pPr>
              <w:spacing w:after="60"/>
              <w:jc w:val="both"/>
            </w:pPr>
            <w:r>
              <w:rPr>
                <w:rFonts w:ascii="Calibri" w:cs="Calibri" w:eastAsia="Calibri" w:hAnsi="Calibri"/>
                <w:b w:val="false"/>
                <w:bCs w:val="false"/>
                <w:caps w:val="false"/>
                <w:color w:val="000000"/>
                <w:sz w:val="20"/>
                <w:szCs w:val="20"/>
              </w:rPr>
              <w:t xml:space="preserve">[CARRIER]</w:t>
            </w:r>
          </w:p>
        </w:tc>
        <w:tc>
          <w:tcPr>
            <w:tcW w:type="dxa" w:w="1560"/>
            <w:vAlign w:val="center"/>
          </w:tcPr>
          <w:p>
            <w:pPr>
              <w:spacing w:after="60"/>
              <w:jc w:val="both"/>
            </w:pPr>
            <w:r>
              <w:rPr>
                <w:rFonts w:ascii="Calibri" w:cs="Calibri" w:eastAsia="Calibri" w:hAnsi="Calibri"/>
                <w:b w:val="false"/>
                <w:bCs w:val="false"/>
                <w:caps w:val="false"/>
                <w:color w:val="000000"/>
                <w:sz w:val="20"/>
                <w:szCs w:val="20"/>
              </w:rPr>
              <w:t xml:space="preserve">$[AMOUNT]</w:t>
            </w:r>
          </w:p>
        </w:tc>
        <w:tc>
          <w:tcPr>
            <w:tcW w:type="dxa" w:w="1560"/>
            <w:vAlign w:val="center"/>
          </w:tcPr>
          <w:p>
            <w:pPr>
              <w:spacing w:after="60"/>
              <w:jc w:val="both"/>
            </w:pPr>
            <w:r>
              <w:rPr>
                <w:rFonts w:ascii="Calibri" w:cs="Calibri" w:eastAsia="Calibri" w:hAnsi="Calibri"/>
                <w:b w:val="false"/>
                <w:bCs w:val="false"/>
                <w:caps w:val="false"/>
                <w:color w:val="000000"/>
                <w:sz w:val="20"/>
                <w:szCs w:val="20"/>
              </w:rPr>
              <w:t xml:space="preserve">[OWNER]</w:t>
            </w:r>
          </w:p>
        </w:tc>
        <w:tc>
          <w:tcPr>
            <w:tcW w:type="dxa" w:w="1560"/>
            <w:vAlign w:val="center"/>
          </w:tcPr>
          <w:p>
            <w:pPr>
              <w:spacing w:after="60"/>
              <w:jc w:val="both"/>
            </w:pPr>
            <w:r>
              <w:rPr>
                <w:rFonts w:ascii="Calibri" w:cs="Calibri" w:eastAsia="Calibri" w:hAnsi="Calibri"/>
                <w:b w:val="false"/>
                <w:bCs w:val="false"/>
                <w:caps w:val="false"/>
                <w:color w:val="000000"/>
                <w:sz w:val="20"/>
                <w:szCs w:val="20"/>
              </w:rPr>
              <w:t xml:space="preserve">[BENEFICIARY]</w:t>
            </w:r>
          </w:p>
        </w:tc>
      </w:tr>
      <w:tr>
        <w:tc>
          <w:tcPr>
            <w:tcW w:type="dxa" w:w="1560"/>
            <w:vAlign w:val="center"/>
          </w:tcPr>
          <w:p>
            <w:pPr>
              <w:spacing w:after="60"/>
              <w:jc w:val="both"/>
            </w:pPr>
            <w:r>
              <w:rPr>
                <w:rFonts w:ascii="Calibri" w:cs="Calibri" w:eastAsia="Calibri" w:hAnsi="Calibri"/>
                <w:b w:val="false"/>
                <w:bCs w:val="false"/>
                <w:caps w:val="false"/>
                <w:color w:val="000000"/>
                <w:sz w:val="20"/>
                <w:szCs w:val="20"/>
              </w:rPr>
              <w:t xml:space="preserve">[MEMBER 3]</w:t>
            </w:r>
          </w:p>
        </w:tc>
        <w:tc>
          <w:tcPr>
            <w:tcW w:type="dxa" w:w="1560"/>
            <w:vAlign w:val="center"/>
          </w:tcPr>
          <w:p>
            <w:pPr>
              <w:spacing w:after="60"/>
              <w:jc w:val="both"/>
            </w:pPr>
            <w:r>
              <w:rPr>
                <w:rFonts w:ascii="Calibri" w:cs="Calibri" w:eastAsia="Calibri" w:hAnsi="Calibri"/>
                <w:b w:val="false"/>
                <w:bCs w:val="false"/>
                <w:caps w:val="false"/>
                <w:color w:val="000000"/>
                <w:sz w:val="20"/>
                <w:szCs w:val="20"/>
              </w:rPr>
              <w:t xml:space="preserve">[NUMBER]</w:t>
            </w:r>
          </w:p>
        </w:tc>
        <w:tc>
          <w:tcPr>
            <w:tcW w:type="dxa" w:w="1560"/>
            <w:vAlign w:val="center"/>
          </w:tcPr>
          <w:p>
            <w:pPr>
              <w:spacing w:after="60"/>
              <w:jc w:val="both"/>
            </w:pPr>
            <w:r>
              <w:rPr>
                <w:rFonts w:ascii="Calibri" w:cs="Calibri" w:eastAsia="Calibri" w:hAnsi="Calibri"/>
                <w:b w:val="false"/>
                <w:bCs w:val="false"/>
                <w:caps w:val="false"/>
                <w:color w:val="000000"/>
                <w:sz w:val="20"/>
                <w:szCs w:val="20"/>
              </w:rPr>
              <w:t xml:space="preserve">[CARRIER]</w:t>
            </w:r>
          </w:p>
        </w:tc>
        <w:tc>
          <w:tcPr>
            <w:tcW w:type="dxa" w:w="1560"/>
            <w:vAlign w:val="center"/>
          </w:tcPr>
          <w:p>
            <w:pPr>
              <w:spacing w:after="60"/>
              <w:jc w:val="both"/>
            </w:pPr>
            <w:r>
              <w:rPr>
                <w:rFonts w:ascii="Calibri" w:cs="Calibri" w:eastAsia="Calibri" w:hAnsi="Calibri"/>
                <w:b w:val="false"/>
                <w:bCs w:val="false"/>
                <w:caps w:val="false"/>
                <w:color w:val="000000"/>
                <w:sz w:val="20"/>
                <w:szCs w:val="20"/>
              </w:rPr>
              <w:t xml:space="preserve">$[AMOUNT]</w:t>
            </w:r>
          </w:p>
        </w:tc>
        <w:tc>
          <w:tcPr>
            <w:tcW w:type="dxa" w:w="1560"/>
            <w:vAlign w:val="center"/>
          </w:tcPr>
          <w:p>
            <w:pPr>
              <w:spacing w:after="60"/>
              <w:jc w:val="both"/>
            </w:pPr>
            <w:r>
              <w:rPr>
                <w:rFonts w:ascii="Calibri" w:cs="Calibri" w:eastAsia="Calibri" w:hAnsi="Calibri"/>
                <w:b w:val="false"/>
                <w:bCs w:val="false"/>
                <w:caps w:val="false"/>
                <w:color w:val="000000"/>
                <w:sz w:val="20"/>
                <w:szCs w:val="20"/>
              </w:rPr>
              <w:t xml:space="preserve">[OWNER]</w:t>
            </w:r>
          </w:p>
        </w:tc>
        <w:tc>
          <w:tcPr>
            <w:tcW w:type="dxa" w:w="1560"/>
            <w:vAlign w:val="center"/>
          </w:tcPr>
          <w:p>
            <w:pPr>
              <w:spacing w:after="60"/>
              <w:jc w:val="both"/>
            </w:pPr>
            <w:r>
              <w:rPr>
                <w:rFonts w:ascii="Calibri" w:cs="Calibri" w:eastAsia="Calibri" w:hAnsi="Calibri"/>
                <w:b w:val="false"/>
                <w:bCs w:val="false"/>
                <w:caps w:val="false"/>
                <w:color w:val="000000"/>
                <w:sz w:val="20"/>
                <w:szCs w:val="20"/>
              </w:rPr>
              <w:t xml:space="preserve">[BENEFICIARY]</w:t>
            </w:r>
          </w:p>
        </w:tc>
      </w:tr>
    </w:tbl>
    <w:p>
      <w:pPr>
        <w:spacing w:after="280"/>
        <w:jc w:val="both"/>
      </w:pPr>
      <w:r>
        <w:rPr>
          <w:rFonts w:ascii="Calibri" w:cs="Calibri" w:eastAsia="Calibri" w:hAnsi="Calibri"/>
          <w:b w:val="false"/>
          <w:bCs w:val="false"/>
          <w:caps w:val="false"/>
          <w:color w:val="000000"/>
          <w:sz w:val="22"/>
          <w:szCs w:val="22"/>
        </w:rPr>
        <w:t xml:space="preserve"/>
      </w:r>
    </w:p>
    <w:p>
      <w:pPr>
        <w:pStyle w:val="Heading3"/>
        <w:spacing w:after="120" w:before="200" w:line="276"/>
        <w:jc w:val="left"/>
      </w:pPr>
      <w:r>
        <w:rPr>
          <w:rFonts w:ascii="Calibri" w:cs="Calibri" w:eastAsia="Calibri" w:hAnsi="Calibri"/>
          <w:b/>
          <w:bCs/>
          <w:color w:val="333333"/>
          <w:sz w:val="22"/>
          <w:szCs w:val="22"/>
        </w:rPr>
        <w:t xml:space="preserve">Disability Buy-Out Insurance Policies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60"/>
        <w:gridCol w:w="1560"/>
        <w:gridCol w:w="1560"/>
        <w:gridCol w:w="1560"/>
        <w:gridCol w:w="1560"/>
        <w:gridCol w:w="1560"/>
      </w:tblGrid>
      <w:tr>
        <w:trPr>
          <w:tblHeader/>
        </w:trPr>
        <w:tc>
          <w:tcPr>
            <w:tcW w:type="dxa" w:w="1560"/>
            <w:shd w:fill="DDDDDD" w:val="clear"/>
            <w:vAlign w:val="center"/>
          </w:tcPr>
          <w:p>
            <w:pPr>
              <w:spacing w:after="60"/>
              <w:jc w:val="center"/>
            </w:pPr>
            <w:r>
              <w:rPr>
                <w:rFonts w:ascii="Calibri" w:cs="Calibri" w:eastAsia="Calibri" w:hAnsi="Calibri"/>
                <w:b/>
                <w:bCs/>
                <w:caps w:val="false"/>
                <w:color w:val="000000"/>
                <w:sz w:val="20"/>
                <w:szCs w:val="20"/>
              </w:rPr>
              <w:t xml:space="preserve">Insured Member</w:t>
            </w:r>
          </w:p>
        </w:tc>
        <w:tc>
          <w:tcPr>
            <w:tcW w:type="dxa" w:w="1560"/>
            <w:shd w:fill="DDDDDD" w:val="clear"/>
            <w:vAlign w:val="center"/>
          </w:tcPr>
          <w:p>
            <w:pPr>
              <w:spacing w:after="60"/>
              <w:jc w:val="center"/>
            </w:pPr>
            <w:r>
              <w:rPr>
                <w:rFonts w:ascii="Calibri" w:cs="Calibri" w:eastAsia="Calibri" w:hAnsi="Calibri"/>
                <w:b/>
                <w:bCs/>
                <w:caps w:val="false"/>
                <w:color w:val="000000"/>
                <w:sz w:val="20"/>
                <w:szCs w:val="20"/>
              </w:rPr>
              <w:t xml:space="preserve">Policy Number</w:t>
            </w:r>
          </w:p>
        </w:tc>
        <w:tc>
          <w:tcPr>
            <w:tcW w:type="dxa" w:w="1560"/>
            <w:shd w:fill="DDDDDD" w:val="clear"/>
            <w:vAlign w:val="center"/>
          </w:tcPr>
          <w:p>
            <w:pPr>
              <w:spacing w:after="60"/>
              <w:jc w:val="center"/>
            </w:pPr>
            <w:r>
              <w:rPr>
                <w:rFonts w:ascii="Calibri" w:cs="Calibri" w:eastAsia="Calibri" w:hAnsi="Calibri"/>
                <w:b/>
                <w:bCs/>
                <w:caps w:val="false"/>
                <w:color w:val="000000"/>
                <w:sz w:val="20"/>
                <w:szCs w:val="20"/>
              </w:rPr>
              <w:t xml:space="preserve">Insurance Carrier</w:t>
            </w:r>
          </w:p>
        </w:tc>
        <w:tc>
          <w:tcPr>
            <w:tcW w:type="dxa" w:w="1560"/>
            <w:shd w:fill="DDDDDD" w:val="clear"/>
            <w:vAlign w:val="center"/>
          </w:tcPr>
          <w:p>
            <w:pPr>
              <w:spacing w:after="60"/>
              <w:jc w:val="center"/>
            </w:pPr>
            <w:r>
              <w:rPr>
                <w:rFonts w:ascii="Calibri" w:cs="Calibri" w:eastAsia="Calibri" w:hAnsi="Calibri"/>
                <w:b/>
                <w:bCs/>
                <w:caps w:val="false"/>
                <w:color w:val="000000"/>
                <w:sz w:val="20"/>
                <w:szCs w:val="20"/>
              </w:rPr>
              <w:t xml:space="preserve">Benefit Amount</w:t>
            </w:r>
          </w:p>
        </w:tc>
        <w:tc>
          <w:tcPr>
            <w:tcW w:type="dxa" w:w="1560"/>
            <w:shd w:fill="DDDDDD" w:val="clear"/>
            <w:vAlign w:val="center"/>
          </w:tcPr>
          <w:p>
            <w:pPr>
              <w:spacing w:after="60"/>
              <w:jc w:val="center"/>
            </w:pPr>
            <w:r>
              <w:rPr>
                <w:rFonts w:ascii="Calibri" w:cs="Calibri" w:eastAsia="Calibri" w:hAnsi="Calibri"/>
                <w:b/>
                <w:bCs/>
                <w:caps w:val="false"/>
                <w:color w:val="000000"/>
                <w:sz w:val="20"/>
                <w:szCs w:val="20"/>
              </w:rPr>
              <w:t xml:space="preserve">Elimination Period</w:t>
            </w:r>
          </w:p>
        </w:tc>
        <w:tc>
          <w:tcPr>
            <w:tcW w:type="dxa" w:w="1560"/>
            <w:shd w:fill="DDDDDD" w:val="clear"/>
            <w:vAlign w:val="center"/>
          </w:tcPr>
          <w:p>
            <w:pPr>
              <w:spacing w:after="60"/>
              <w:jc w:val="center"/>
            </w:pPr>
            <w:r>
              <w:rPr>
                <w:rFonts w:ascii="Calibri" w:cs="Calibri" w:eastAsia="Calibri" w:hAnsi="Calibri"/>
                <w:b/>
                <w:bCs/>
                <w:caps w:val="false"/>
                <w:color w:val="000000"/>
                <w:sz w:val="20"/>
                <w:szCs w:val="20"/>
              </w:rPr>
              <w:t xml:space="preserve">Policy Owner</w:t>
            </w:r>
          </w:p>
        </w:tc>
      </w:tr>
      <w:tr>
        <w:tc>
          <w:tcPr>
            <w:tcW w:type="dxa" w:w="1560"/>
            <w:vAlign w:val="center"/>
          </w:tcPr>
          <w:p>
            <w:pPr>
              <w:spacing w:after="60"/>
              <w:jc w:val="both"/>
            </w:pPr>
            <w:r>
              <w:rPr>
                <w:rFonts w:ascii="Calibri" w:cs="Calibri" w:eastAsia="Calibri" w:hAnsi="Calibri"/>
                <w:b w:val="false"/>
                <w:bCs w:val="false"/>
                <w:caps w:val="false"/>
                <w:color w:val="000000"/>
                <w:sz w:val="20"/>
                <w:szCs w:val="20"/>
              </w:rPr>
              <w:t xml:space="preserve">[MEMBER 1]</w:t>
            </w:r>
          </w:p>
        </w:tc>
        <w:tc>
          <w:tcPr>
            <w:tcW w:type="dxa" w:w="1560"/>
            <w:vAlign w:val="center"/>
          </w:tcPr>
          <w:p>
            <w:pPr>
              <w:spacing w:after="60"/>
              <w:jc w:val="both"/>
            </w:pPr>
            <w:r>
              <w:rPr>
                <w:rFonts w:ascii="Calibri" w:cs="Calibri" w:eastAsia="Calibri" w:hAnsi="Calibri"/>
                <w:b w:val="false"/>
                <w:bCs w:val="false"/>
                <w:caps w:val="false"/>
                <w:color w:val="000000"/>
                <w:sz w:val="20"/>
                <w:szCs w:val="20"/>
              </w:rPr>
              <w:t xml:space="preserve">[NUMBER]</w:t>
            </w:r>
          </w:p>
        </w:tc>
        <w:tc>
          <w:tcPr>
            <w:tcW w:type="dxa" w:w="1560"/>
            <w:vAlign w:val="center"/>
          </w:tcPr>
          <w:p>
            <w:pPr>
              <w:spacing w:after="60"/>
              <w:jc w:val="both"/>
            </w:pPr>
            <w:r>
              <w:rPr>
                <w:rFonts w:ascii="Calibri" w:cs="Calibri" w:eastAsia="Calibri" w:hAnsi="Calibri"/>
                <w:b w:val="false"/>
                <w:bCs w:val="false"/>
                <w:caps w:val="false"/>
                <w:color w:val="000000"/>
                <w:sz w:val="20"/>
                <w:szCs w:val="20"/>
              </w:rPr>
              <w:t xml:space="preserve">[CARRIER]</w:t>
            </w:r>
          </w:p>
        </w:tc>
        <w:tc>
          <w:tcPr>
            <w:tcW w:type="dxa" w:w="1560"/>
            <w:vAlign w:val="center"/>
          </w:tcPr>
          <w:p>
            <w:pPr>
              <w:spacing w:after="60"/>
              <w:jc w:val="both"/>
            </w:pPr>
            <w:r>
              <w:rPr>
                <w:rFonts w:ascii="Calibri" w:cs="Calibri" w:eastAsia="Calibri" w:hAnsi="Calibri"/>
                <w:b w:val="false"/>
                <w:bCs w:val="false"/>
                <w:caps w:val="false"/>
                <w:color w:val="000000"/>
                <w:sz w:val="20"/>
                <w:szCs w:val="20"/>
              </w:rPr>
              <w:t xml:space="preserve">$[AMOUNT]</w:t>
            </w:r>
          </w:p>
        </w:tc>
        <w:tc>
          <w:tcPr>
            <w:tcW w:type="dxa" w:w="1560"/>
            <w:vAlign w:val="center"/>
          </w:tcPr>
          <w:p>
            <w:pPr>
              <w:spacing w:after="60"/>
              <w:jc w:val="both"/>
            </w:pPr>
            <w:r>
              <w:rPr>
                <w:rFonts w:ascii="Calibri" w:cs="Calibri" w:eastAsia="Calibri" w:hAnsi="Calibri"/>
                <w:b w:val="false"/>
                <w:bCs w:val="false"/>
                <w:caps w:val="false"/>
                <w:color w:val="000000"/>
                <w:sz w:val="20"/>
                <w:szCs w:val="20"/>
              </w:rPr>
              <w:t xml:space="preserve">[DAYS] days</w:t>
            </w:r>
          </w:p>
        </w:tc>
        <w:tc>
          <w:tcPr>
            <w:tcW w:type="dxa" w:w="1560"/>
            <w:vAlign w:val="center"/>
          </w:tcPr>
          <w:p>
            <w:pPr>
              <w:spacing w:after="60"/>
              <w:jc w:val="both"/>
            </w:pPr>
            <w:r>
              <w:rPr>
                <w:rFonts w:ascii="Calibri" w:cs="Calibri" w:eastAsia="Calibri" w:hAnsi="Calibri"/>
                <w:b w:val="false"/>
                <w:bCs w:val="false"/>
                <w:caps w:val="false"/>
                <w:color w:val="000000"/>
                <w:sz w:val="20"/>
                <w:szCs w:val="20"/>
              </w:rPr>
              <w:t xml:space="preserve">[OWNER]</w:t>
            </w:r>
          </w:p>
        </w:tc>
      </w:tr>
      <w:tr>
        <w:tc>
          <w:tcPr>
            <w:tcW w:type="dxa" w:w="1560"/>
            <w:vAlign w:val="center"/>
          </w:tcPr>
          <w:p>
            <w:pPr>
              <w:spacing w:after="60"/>
              <w:jc w:val="both"/>
            </w:pPr>
            <w:r>
              <w:rPr>
                <w:rFonts w:ascii="Calibri" w:cs="Calibri" w:eastAsia="Calibri" w:hAnsi="Calibri"/>
                <w:b w:val="false"/>
                <w:bCs w:val="false"/>
                <w:caps w:val="false"/>
                <w:color w:val="000000"/>
                <w:sz w:val="20"/>
                <w:szCs w:val="20"/>
              </w:rPr>
              <w:t xml:space="preserve">[MEMBER 2]</w:t>
            </w:r>
          </w:p>
        </w:tc>
        <w:tc>
          <w:tcPr>
            <w:tcW w:type="dxa" w:w="1560"/>
            <w:vAlign w:val="center"/>
          </w:tcPr>
          <w:p>
            <w:pPr>
              <w:spacing w:after="60"/>
              <w:jc w:val="both"/>
            </w:pPr>
            <w:r>
              <w:rPr>
                <w:rFonts w:ascii="Calibri" w:cs="Calibri" w:eastAsia="Calibri" w:hAnsi="Calibri"/>
                <w:b w:val="false"/>
                <w:bCs w:val="false"/>
                <w:caps w:val="false"/>
                <w:color w:val="000000"/>
                <w:sz w:val="20"/>
                <w:szCs w:val="20"/>
              </w:rPr>
              <w:t xml:space="preserve">[NUMBER]</w:t>
            </w:r>
          </w:p>
        </w:tc>
        <w:tc>
          <w:tcPr>
            <w:tcW w:type="dxa" w:w="1560"/>
            <w:vAlign w:val="center"/>
          </w:tcPr>
          <w:p>
            <w:pPr>
              <w:spacing w:after="60"/>
              <w:jc w:val="both"/>
            </w:pPr>
            <w:r>
              <w:rPr>
                <w:rFonts w:ascii="Calibri" w:cs="Calibri" w:eastAsia="Calibri" w:hAnsi="Calibri"/>
                <w:b w:val="false"/>
                <w:bCs w:val="false"/>
                <w:caps w:val="false"/>
                <w:color w:val="000000"/>
                <w:sz w:val="20"/>
                <w:szCs w:val="20"/>
              </w:rPr>
              <w:t xml:space="preserve">[CARRIER]</w:t>
            </w:r>
          </w:p>
        </w:tc>
        <w:tc>
          <w:tcPr>
            <w:tcW w:type="dxa" w:w="1560"/>
            <w:vAlign w:val="center"/>
          </w:tcPr>
          <w:p>
            <w:pPr>
              <w:spacing w:after="60"/>
              <w:jc w:val="both"/>
            </w:pPr>
            <w:r>
              <w:rPr>
                <w:rFonts w:ascii="Calibri" w:cs="Calibri" w:eastAsia="Calibri" w:hAnsi="Calibri"/>
                <w:b w:val="false"/>
                <w:bCs w:val="false"/>
                <w:caps w:val="false"/>
                <w:color w:val="000000"/>
                <w:sz w:val="20"/>
                <w:szCs w:val="20"/>
              </w:rPr>
              <w:t xml:space="preserve">$[AMOUNT]</w:t>
            </w:r>
          </w:p>
        </w:tc>
        <w:tc>
          <w:tcPr>
            <w:tcW w:type="dxa" w:w="1560"/>
            <w:vAlign w:val="center"/>
          </w:tcPr>
          <w:p>
            <w:pPr>
              <w:spacing w:after="60"/>
              <w:jc w:val="both"/>
            </w:pPr>
            <w:r>
              <w:rPr>
                <w:rFonts w:ascii="Calibri" w:cs="Calibri" w:eastAsia="Calibri" w:hAnsi="Calibri"/>
                <w:b w:val="false"/>
                <w:bCs w:val="false"/>
                <w:caps w:val="false"/>
                <w:color w:val="000000"/>
                <w:sz w:val="20"/>
                <w:szCs w:val="20"/>
              </w:rPr>
              <w:t xml:space="preserve">[DAYS] days</w:t>
            </w:r>
          </w:p>
        </w:tc>
        <w:tc>
          <w:tcPr>
            <w:tcW w:type="dxa" w:w="1560"/>
            <w:vAlign w:val="center"/>
          </w:tcPr>
          <w:p>
            <w:pPr>
              <w:spacing w:after="60"/>
              <w:jc w:val="both"/>
            </w:pPr>
            <w:r>
              <w:rPr>
                <w:rFonts w:ascii="Calibri" w:cs="Calibri" w:eastAsia="Calibri" w:hAnsi="Calibri"/>
                <w:b w:val="false"/>
                <w:bCs w:val="false"/>
                <w:caps w:val="false"/>
                <w:color w:val="000000"/>
                <w:sz w:val="20"/>
                <w:szCs w:val="20"/>
              </w:rPr>
              <w:t xml:space="preserve">[OWNER]</w:t>
            </w:r>
          </w:p>
        </w:tc>
      </w:tr>
      <w:tr>
        <w:tc>
          <w:tcPr>
            <w:tcW w:type="dxa" w:w="1560"/>
            <w:vAlign w:val="center"/>
          </w:tcPr>
          <w:p>
            <w:pPr>
              <w:spacing w:after="60"/>
              <w:jc w:val="both"/>
            </w:pPr>
            <w:r>
              <w:rPr>
                <w:rFonts w:ascii="Calibri" w:cs="Calibri" w:eastAsia="Calibri" w:hAnsi="Calibri"/>
                <w:b w:val="false"/>
                <w:bCs w:val="false"/>
                <w:caps w:val="false"/>
                <w:color w:val="000000"/>
                <w:sz w:val="20"/>
                <w:szCs w:val="20"/>
              </w:rPr>
              <w:t xml:space="preserve">[MEMBER 3]</w:t>
            </w:r>
          </w:p>
        </w:tc>
        <w:tc>
          <w:tcPr>
            <w:tcW w:type="dxa" w:w="1560"/>
            <w:vAlign w:val="center"/>
          </w:tcPr>
          <w:p>
            <w:pPr>
              <w:spacing w:after="60"/>
              <w:jc w:val="both"/>
            </w:pPr>
            <w:r>
              <w:rPr>
                <w:rFonts w:ascii="Calibri" w:cs="Calibri" w:eastAsia="Calibri" w:hAnsi="Calibri"/>
                <w:b w:val="false"/>
                <w:bCs w:val="false"/>
                <w:caps w:val="false"/>
                <w:color w:val="000000"/>
                <w:sz w:val="20"/>
                <w:szCs w:val="20"/>
              </w:rPr>
              <w:t xml:space="preserve">[NUMBER]</w:t>
            </w:r>
          </w:p>
        </w:tc>
        <w:tc>
          <w:tcPr>
            <w:tcW w:type="dxa" w:w="1560"/>
            <w:vAlign w:val="center"/>
          </w:tcPr>
          <w:p>
            <w:pPr>
              <w:spacing w:after="60"/>
              <w:jc w:val="both"/>
            </w:pPr>
            <w:r>
              <w:rPr>
                <w:rFonts w:ascii="Calibri" w:cs="Calibri" w:eastAsia="Calibri" w:hAnsi="Calibri"/>
                <w:b w:val="false"/>
                <w:bCs w:val="false"/>
                <w:caps w:val="false"/>
                <w:color w:val="000000"/>
                <w:sz w:val="20"/>
                <w:szCs w:val="20"/>
              </w:rPr>
              <w:t xml:space="preserve">[CARRIER]</w:t>
            </w:r>
          </w:p>
        </w:tc>
        <w:tc>
          <w:tcPr>
            <w:tcW w:type="dxa" w:w="1560"/>
            <w:vAlign w:val="center"/>
          </w:tcPr>
          <w:p>
            <w:pPr>
              <w:spacing w:after="60"/>
              <w:jc w:val="both"/>
            </w:pPr>
            <w:r>
              <w:rPr>
                <w:rFonts w:ascii="Calibri" w:cs="Calibri" w:eastAsia="Calibri" w:hAnsi="Calibri"/>
                <w:b w:val="false"/>
                <w:bCs w:val="false"/>
                <w:caps w:val="false"/>
                <w:color w:val="000000"/>
                <w:sz w:val="20"/>
                <w:szCs w:val="20"/>
              </w:rPr>
              <w:t xml:space="preserve">$[AMOUNT]</w:t>
            </w:r>
          </w:p>
        </w:tc>
        <w:tc>
          <w:tcPr>
            <w:tcW w:type="dxa" w:w="1560"/>
            <w:vAlign w:val="center"/>
          </w:tcPr>
          <w:p>
            <w:pPr>
              <w:spacing w:after="60"/>
              <w:jc w:val="both"/>
            </w:pPr>
            <w:r>
              <w:rPr>
                <w:rFonts w:ascii="Calibri" w:cs="Calibri" w:eastAsia="Calibri" w:hAnsi="Calibri"/>
                <w:b w:val="false"/>
                <w:bCs w:val="false"/>
                <w:caps w:val="false"/>
                <w:color w:val="000000"/>
                <w:sz w:val="20"/>
                <w:szCs w:val="20"/>
              </w:rPr>
              <w:t xml:space="preserve">[DAYS] days</w:t>
            </w:r>
          </w:p>
        </w:tc>
        <w:tc>
          <w:tcPr>
            <w:tcW w:type="dxa" w:w="1560"/>
            <w:vAlign w:val="center"/>
          </w:tcPr>
          <w:p>
            <w:pPr>
              <w:spacing w:after="60"/>
              <w:jc w:val="both"/>
            </w:pPr>
            <w:r>
              <w:rPr>
                <w:rFonts w:ascii="Calibri" w:cs="Calibri" w:eastAsia="Calibri" w:hAnsi="Calibri"/>
                <w:b w:val="false"/>
                <w:bCs w:val="false"/>
                <w:caps w:val="false"/>
                <w:color w:val="000000"/>
                <w:sz w:val="20"/>
                <w:szCs w:val="20"/>
              </w:rPr>
              <w:t xml:space="preserve">[OWNER]</w:t>
            </w:r>
          </w:p>
        </w:tc>
      </w:tr>
    </w:tbl>
    <w:p>
      <w:pPr>
        <w:spacing w:after="280"/>
        <w:jc w:val="both"/>
      </w:pPr>
      <w:r>
        <w:rPr>
          <w:rFonts w:ascii="Calibri" w:cs="Calibri" w:eastAsia="Calibri" w:hAnsi="Calibri"/>
          <w:b w:val="false"/>
          <w:bCs w:val="false"/>
          <w:caps w:val="false"/>
          <w:color w:val="000000"/>
          <w:sz w:val="22"/>
          <w:szCs w:val="22"/>
        </w:rPr>
        <w:t xml:space="preserve"/>
      </w:r>
    </w:p>
    <w:p>
      <w:pPr>
        <w:pStyle w:val="Heading3"/>
        <w:spacing w:after="120" w:before="200" w:line="276"/>
        <w:jc w:val="left"/>
      </w:pPr>
      <w:r>
        <w:rPr>
          <w:rFonts w:ascii="Calibri" w:cs="Calibri" w:eastAsia="Calibri" w:hAnsi="Calibri"/>
          <w:b/>
          <w:bCs/>
          <w:color w:val="333333"/>
          <w:sz w:val="22"/>
          <w:szCs w:val="22"/>
        </w:rPr>
        <w:t xml:space="preserve">Key Person Insurance (if applicable)</w:t>
      </w:r>
    </w:p>
    <w:p>
      <w:pPr>
        <w:spacing w:after="120" w:line="276"/>
        <w:jc w:val="both"/>
      </w:pPr>
      <w:r>
        <w:rPr>
          <w:rFonts w:ascii="Calibri" w:cs="Calibri" w:eastAsia="Calibri" w:hAnsi="Calibri"/>
          <w:b w:val="false"/>
          <w:bCs w:val="false"/>
          <w:caps w:val="false"/>
          <w:color w:val="000000"/>
          <w:sz w:val="22"/>
          <w:szCs w:val="22"/>
        </w:rPr>
        <w:t xml:space="preserve">[Describe any key person insurance policies maintained by the Company, including the insured person, carrier, face amount, and beneficiary, or state "Not Applicable."]</w:t>
      </w:r>
    </w:p>
    <w:p>
      <w:pPr>
        <w:spacing w:after="200"/>
        <w:jc w:val="both"/>
      </w:pPr>
      <w:r>
        <w:rPr>
          <w:rFonts w:ascii="Calibri" w:cs="Calibri" w:eastAsia="Calibri" w:hAnsi="Calibri"/>
          <w:b w:val="false"/>
          <w:bCs w:val="false"/>
          <w:caps w:val="false"/>
          <w:color w:val="000000"/>
          <w:sz w:val="22"/>
          <w:szCs w:val="22"/>
        </w:rPr>
        <w:t xml:space="preserve"/>
      </w:r>
    </w:p>
    <w:p>
      <w:pPr>
        <w:spacing w:after="120" w:line="276"/>
        <w:jc w:val="both"/>
      </w:pPr>
      <w:r>
        <w:rPr>
          <w:rFonts w:ascii="Calibri" w:cs="Calibri" w:eastAsia="Calibri" w:hAnsi="Calibri"/>
          <w:b w:val="false"/>
          <w:bCs w:val="false"/>
          <w:caps w:val="false"/>
          <w:color w:val="000000"/>
          <w:sz w:val="22"/>
          <w:szCs w:val="22"/>
        </w:rPr>
        <w:t xml:space="preserve">Premium Payment Responsibility: [Company / Individual Members / Describe allocation]</w:t>
      </w:r>
    </w:p>
    <w:p>
      <w:pPr>
        <w:spacing w:after="120" w:line="276"/>
        <w:jc w:val="both"/>
      </w:pPr>
      <w:r>
        <w:rPr>
          <w:rFonts w:ascii="Calibri" w:cs="Calibri" w:eastAsia="Calibri" w:hAnsi="Calibri"/>
          <w:b w:val="false"/>
          <w:bCs w:val="false"/>
          <w:caps w:val="false"/>
          <w:color w:val="000000"/>
          <w:sz w:val="22"/>
          <w:szCs w:val="22"/>
        </w:rPr>
        <w:t xml:space="preserve">Annual Premium Amount (aggregate): $[AMOUNT]</w:t>
      </w:r>
    </w:p>
    <w:p>
      <w:pPr>
        <w:spacing w:after="120" w:line="276"/>
        <w:jc w:val="both"/>
      </w:pPr>
      <w:r>
        <w:rPr>
          <w:rFonts w:ascii="Calibri" w:cs="Calibri" w:eastAsia="Calibri" w:hAnsi="Calibri"/>
          <w:b w:val="false"/>
          <w:bCs w:val="false"/>
          <w:caps w:val="false"/>
          <w:color w:val="000000"/>
          <w:sz w:val="22"/>
          <w:szCs w:val="22"/>
        </w:rPr>
        <w:t xml:space="preserve">Next Policy Review Date: [DATE]</w:t>
      </w:r>
    </w:p>
    <w:p>
      <w:pPr>
        <w:spacing w:after="120"/>
        <w:jc w:val="both"/>
      </w:pPr>
      <w:r>
        <w:rPr>
          <w:rFonts w:ascii="Calibri" w:cs="Calibri" w:eastAsia="Calibri" w:hAnsi="Calibri"/>
          <w:b w:val="false"/>
          <w:bCs w:val="false"/>
          <w:caps w:val="false"/>
          <w:color w:val="000000"/>
          <w:sz w:val="22"/>
          <w:szCs w:val="22"/>
        </w:rPr>
        <w:t xml:space="preserve"/>
      </w:r>
    </w:p>
    <w:p>
      <w:pPr>
        <w:spacing w:after="120" w:line="276"/>
        <w:jc w:val="both"/>
      </w:pPr>
      <w:r>
        <w:rPr>
          <w:rFonts w:ascii="Calibri" w:cs="Calibri" w:eastAsia="Calibri" w:hAnsi="Calibri"/>
          <w:b w:val="false"/>
          <w:bCs w:val="false"/>
          <w:caps w:val="false"/>
          <w:color w:val="888888"/>
          <w:sz w:val="22"/>
          <w:szCs w:val="22"/>
        </w:rPr>
        <w:t xml:space="preserve">Date of Last Update: [DATE]</w:t>
      </w:r>
    </w:p>
    <w:p>
      <w:pPr>
        <w:spacing w:after="0"/>
        <w:jc w:val="both"/>
      </w:pPr>
      <w:r>
        <w:rPr>
          <w:rFonts w:ascii="Calibri" w:cs="Calibri" w:eastAsia="Calibri" w:hAnsi="Calibri"/>
          <w:b w:val="false"/>
          <w:bCs w:val="false"/>
          <w:caps w:val="false"/>
          <w:color w:val="000000"/>
          <w:sz w:val="22"/>
          <w:szCs w:val="22"/>
        </w:rPr>
        <w:t xml:space="preserve"/>
      </w:r>
    </w:p>
    <w:p>
      <w:pPr>
        <w:pageBreakBefore/>
        <w:spacing w:after="120" w:before="0"/>
        <w:jc w:val="center"/>
      </w:pPr>
      <w:r>
        <w:rPr>
          <w:rFonts w:ascii="Calibri" w:cs="Calibri" w:eastAsia="Calibri" w:hAnsi="Calibri"/>
          <w:b/>
          <w:bCs/>
          <w:sz w:val="28"/>
          <w:szCs w:val="28"/>
        </w:rPr>
        <w:t xml:space="preserve">EXHIBIT D</w:t>
      </w:r>
    </w:p>
    <w:p>
      <w:pPr>
        <w:spacing w:after="240"/>
        <w:jc w:val="center"/>
      </w:pPr>
      <w:r>
        <w:rPr>
          <w:rFonts w:ascii="Calibri" w:cs="Calibri" w:eastAsia="Calibri" w:hAnsi="Calibri"/>
          <w:b/>
          <w:bCs/>
          <w:sz w:val="24"/>
          <w:szCs w:val="24"/>
        </w:rPr>
        <w:t xml:space="preserve">Form of Offer Notice</w:t>
      </w:r>
    </w:p>
    <w:p>
      <w:pPr>
        <w:spacing w:after="120" w:line="276"/>
        <w:jc w:val="both"/>
      </w:pPr>
      <w:r>
        <w:rPr>
          <w:rFonts w:ascii="Calibri" w:cs="Calibri" w:eastAsia="Calibri" w:hAnsi="Calibri"/>
          <w:b w:val="false"/>
          <w:bCs w:val="false"/>
          <w:caps w:val="false"/>
          <w:color w:val="000000"/>
          <w:sz w:val="22"/>
          <w:szCs w:val="22"/>
        </w:rPr>
        <w:t xml:space="preserve">Date: [DATE]</w:t>
      </w:r>
    </w:p>
    <w:p>
      <w:pPr>
        <w:spacing w:after="60"/>
        <w:jc w:val="both"/>
      </w:pPr>
      <w:r>
        <w:rPr>
          <w:rFonts w:ascii="Calibri" w:cs="Calibri" w:eastAsia="Calibri" w:hAnsi="Calibri"/>
          <w:b w:val="false"/>
          <w:bCs w:val="false"/>
          <w:caps w:val="false"/>
          <w:color w:val="000000"/>
          <w:sz w:val="22"/>
          <w:szCs w:val="22"/>
        </w:rPr>
        <w:t xml:space="preserve"/>
      </w:r>
    </w:p>
    <w:p>
      <w:pPr>
        <w:spacing w:after="120" w:line="276"/>
        <w:jc w:val="both"/>
      </w:pPr>
      <w:r>
        <w:rPr>
          <w:rFonts w:ascii="Calibri" w:cs="Calibri" w:eastAsia="Calibri" w:hAnsi="Calibri"/>
          <w:b w:val="false"/>
          <w:bCs w:val="false"/>
          <w:caps w:val="false"/>
          <w:color w:val="000000"/>
          <w:sz w:val="22"/>
          <w:szCs w:val="22"/>
        </w:rPr>
        <w:t xml:space="preserve">To:  [COMPANY NAME], LLC</w:t>
      </w:r>
    </w:p>
    <w:p>
      <w:pPr>
        <w:spacing w:after="100" w:line="276"/>
        <w:ind w:left="720"/>
        <w:jc w:val="both"/>
      </w:pPr>
      <w:r>
        <w:rPr>
          <w:rFonts w:ascii="Calibri" w:cs="Calibri" w:eastAsia="Calibri" w:hAnsi="Calibri"/>
          <w:b w:val="false"/>
          <w:bCs w:val="false"/>
          <w:caps w:val="false"/>
          <w:color w:val="000000"/>
          <w:sz w:val="22"/>
          <w:szCs w:val="22"/>
        </w:rPr>
        <w:t xml:space="preserve">[COMPANY ADDRESS]</w:t>
      </w:r>
    </w:p>
    <w:p>
      <w:pPr>
        <w:spacing w:after="100" w:line="276"/>
        <w:ind w:left="720"/>
        <w:jc w:val="both"/>
      </w:pPr>
      <w:r>
        <w:rPr>
          <w:rFonts w:ascii="Calibri" w:cs="Calibri" w:eastAsia="Calibri" w:hAnsi="Calibri"/>
          <w:b w:val="false"/>
          <w:bCs w:val="false"/>
          <w:caps w:val="false"/>
          <w:color w:val="000000"/>
          <w:sz w:val="22"/>
          <w:szCs w:val="22"/>
        </w:rPr>
        <w:t xml:space="preserve">Attention: [MANAGER/OFFICER NAME]</w:t>
      </w:r>
    </w:p>
    <w:p>
      <w:pPr>
        <w:spacing w:after="60"/>
        <w:jc w:val="both"/>
      </w:pPr>
      <w:r>
        <w:rPr>
          <w:rFonts w:ascii="Calibri" w:cs="Calibri" w:eastAsia="Calibri" w:hAnsi="Calibri"/>
          <w:b w:val="false"/>
          <w:bCs w:val="false"/>
          <w:caps w:val="false"/>
          <w:color w:val="000000"/>
          <w:sz w:val="22"/>
          <w:szCs w:val="22"/>
        </w:rPr>
        <w:t xml:space="preserve"/>
      </w:r>
    </w:p>
    <w:p>
      <w:pPr>
        <w:spacing w:after="120" w:line="276"/>
        <w:jc w:val="both"/>
      </w:pPr>
      <w:r>
        <w:rPr>
          <w:rFonts w:ascii="Calibri" w:cs="Calibri" w:eastAsia="Calibri" w:hAnsi="Calibri"/>
          <w:b w:val="false"/>
          <w:bCs w:val="false"/>
          <w:caps w:val="false"/>
          <w:color w:val="000000"/>
          <w:sz w:val="22"/>
          <w:szCs w:val="22"/>
        </w:rPr>
        <w:t xml:space="preserve">And to:  Each Member of [COMPANY NAME], LLC</w:t>
      </w:r>
    </w:p>
    <w:p>
      <w:pPr>
        <w:spacing w:after="120"/>
        <w:jc w:val="both"/>
      </w:pPr>
      <w:r>
        <w:rPr>
          <w:rFonts w:ascii="Calibri" w:cs="Calibri" w:eastAsia="Calibri" w:hAnsi="Calibri"/>
          <w:b w:val="false"/>
          <w:bCs w:val="false"/>
          <w:caps w:val="false"/>
          <w:color w:val="000000"/>
          <w:sz w:val="22"/>
          <w:szCs w:val="22"/>
        </w:rPr>
        <w:t xml:space="preserve"/>
      </w:r>
    </w:p>
    <w:p>
      <w:pPr>
        <w:spacing w:after="120" w:line="276"/>
        <w:jc w:val="both"/>
      </w:pPr>
      <w:r>
        <w:rPr>
          <w:rFonts w:ascii="Calibri" w:cs="Calibri" w:eastAsia="Calibri" w:hAnsi="Calibri"/>
          <w:b w:val="false"/>
          <w:bCs w:val="false"/>
          <w:caps w:val="false"/>
          <w:color w:val="000000"/>
          <w:sz w:val="22"/>
          <w:szCs w:val="22"/>
        </w:rPr>
        <w:t xml:space="preserve">Re:  Offer Notice Pursuant to LLC Buy-Sell Agreement</w:t>
      </w:r>
    </w:p>
    <w:p>
      <w:pPr>
        <w:spacing w:after="120"/>
        <w:jc w:val="both"/>
      </w:pPr>
      <w:r>
        <w:rPr>
          <w:rFonts w:ascii="Calibri" w:cs="Calibri" w:eastAsia="Calibri" w:hAnsi="Calibri"/>
          <w:b w:val="false"/>
          <w:bCs w:val="false"/>
          <w:caps w:val="false"/>
          <w:color w:val="000000"/>
          <w:sz w:val="22"/>
          <w:szCs w:val="22"/>
        </w:rPr>
        <w:t xml:space="preserve"/>
      </w:r>
    </w:p>
    <w:p>
      <w:pPr>
        <w:spacing w:after="120" w:line="276"/>
        <w:jc w:val="both"/>
      </w:pPr>
      <w:r>
        <w:rPr>
          <w:rFonts w:ascii="Calibri" w:cs="Calibri" w:eastAsia="Calibri" w:hAnsi="Calibri"/>
          <w:b w:val="false"/>
          <w:bCs w:val="false"/>
          <w:caps w:val="false"/>
          <w:color w:val="000000"/>
          <w:sz w:val="22"/>
          <w:szCs w:val="22"/>
        </w:rPr>
        <w:t xml:space="preserve">Ladies and Gentlemen:</w:t>
      </w:r>
    </w:p>
    <w:p>
      <w:pPr>
        <w:spacing w:after="80"/>
        <w:jc w:val="both"/>
      </w:pPr>
      <w:r>
        <w:rPr>
          <w:rFonts w:ascii="Calibri" w:cs="Calibri" w:eastAsia="Calibri" w:hAnsi="Calibri"/>
          <w:b w:val="false"/>
          <w:bCs w:val="false"/>
          <w:caps w:val="false"/>
          <w:color w:val="000000"/>
          <w:sz w:val="22"/>
          <w:szCs w:val="22"/>
        </w:rPr>
        <w:t xml:space="preserve"/>
      </w:r>
    </w:p>
    <w:p>
      <w:pPr>
        <w:spacing w:after="120" w:line="276"/>
        <w:jc w:val="both"/>
      </w:pPr>
      <w:r>
        <w:rPr>
          <w:rFonts w:ascii="Calibri" w:cs="Calibri" w:eastAsia="Calibri" w:hAnsi="Calibri"/>
          <w:b w:val="false"/>
          <w:bCs w:val="false"/>
          <w:caps w:val="false"/>
          <w:color w:val="000000"/>
          <w:sz w:val="22"/>
          <w:szCs w:val="22"/>
        </w:rPr>
        <w:t xml:space="preserve">Pursuant to [Section 3.3 / Section 6.1] of the LLC Buy-Sell Agreement dated [AGREEMENT DATE] (the "Agreement"), the undersigned Member hereby provides this Offer Notice as follows:</w:t>
      </w:r>
    </w:p>
    <w:p>
      <w:pPr>
        <w:spacing w:after="80"/>
        <w:jc w:val="both"/>
      </w:pPr>
      <w:r>
        <w:rPr>
          <w:rFonts w:ascii="Calibri" w:cs="Calibri" w:eastAsia="Calibri" w:hAnsi="Calibri"/>
          <w:b w:val="false"/>
          <w:bCs w:val="false"/>
          <w:caps w:val="false"/>
          <w:color w:val="000000"/>
          <w:sz w:val="22"/>
          <w:szCs w:val="22"/>
        </w:rPr>
        <w:t xml:space="preserve"/>
      </w:r>
    </w:p>
    <w:p>
      <w:pPr>
        <w:spacing w:after="120" w:line="276"/>
        <w:ind w:left="720"/>
        <w:jc w:val="both"/>
      </w:pPr>
      <w:r>
        <w:rPr>
          <w:rFonts w:ascii="Calibri" w:cs="Calibri" w:eastAsia="Calibri" w:hAnsi="Calibri"/>
          <w:b/>
          <w:bCs/>
          <w:sz w:val="22"/>
          <w:szCs w:val="22"/>
        </w:rPr>
        <w:t xml:space="preserve">1.  </w:t>
      </w:r>
      <w:r>
        <w:rPr>
          <w:rFonts w:ascii="Calibri" w:cs="Calibri" w:eastAsia="Calibri" w:hAnsi="Calibri"/>
          <w:sz w:val="22"/>
          <w:szCs w:val="22"/>
        </w:rPr>
        <w:t xml:space="preserve">Name of Offering Member: [MEMBER NAME]</w:t>
      </w:r>
    </w:p>
    <w:p>
      <w:pPr>
        <w:spacing w:after="120" w:line="276"/>
        <w:ind w:left="720"/>
        <w:jc w:val="both"/>
      </w:pPr>
      <w:r>
        <w:rPr>
          <w:rFonts w:ascii="Calibri" w:cs="Calibri" w:eastAsia="Calibri" w:hAnsi="Calibri"/>
          <w:b/>
          <w:bCs/>
          <w:sz w:val="22"/>
          <w:szCs w:val="22"/>
        </w:rPr>
        <w:t xml:space="preserve">2.  </w:t>
      </w:r>
      <w:r>
        <w:rPr>
          <w:rFonts w:ascii="Calibri" w:cs="Calibri" w:eastAsia="Calibri" w:hAnsi="Calibri"/>
          <w:sz w:val="22"/>
          <w:szCs w:val="22"/>
        </w:rPr>
        <w:t xml:space="preserve">Percentage Interest to be Transferred: [  ]% of the total outstanding Membership Interests</w:t>
      </w:r>
    </w:p>
    <w:p>
      <w:pPr>
        <w:spacing w:after="120" w:line="276"/>
        <w:ind w:left="720"/>
        <w:jc w:val="both"/>
      </w:pPr>
      <w:r>
        <w:rPr>
          <w:rFonts w:ascii="Calibri" w:cs="Calibri" w:eastAsia="Calibri" w:hAnsi="Calibri"/>
          <w:b/>
          <w:bCs/>
          <w:sz w:val="22"/>
          <w:szCs w:val="22"/>
        </w:rPr>
        <w:t xml:space="preserve">3.  </w:t>
      </w:r>
      <w:r>
        <w:rPr>
          <w:rFonts w:ascii="Calibri" w:cs="Calibri" w:eastAsia="Calibri" w:hAnsi="Calibri"/>
          <w:sz w:val="22"/>
          <w:szCs w:val="22"/>
        </w:rPr>
        <w:t xml:space="preserve">Reason for Transfer: [Voluntary Withdrawal / Sale to Third Party / Other: (describe)]</w:t>
      </w:r>
    </w:p>
    <w:p>
      <w:pPr>
        <w:spacing w:after="120" w:line="276"/>
        <w:ind w:left="720"/>
        <w:jc w:val="both"/>
      </w:pPr>
      <w:r>
        <w:rPr>
          <w:rFonts w:ascii="Calibri" w:cs="Calibri" w:eastAsia="Calibri" w:hAnsi="Calibri"/>
          <w:b/>
          <w:bCs/>
          <w:sz w:val="22"/>
          <w:szCs w:val="22"/>
        </w:rPr>
        <w:t xml:space="preserve">4.  </w:t>
      </w:r>
      <w:r>
        <w:rPr>
          <w:rFonts w:ascii="Calibri" w:cs="Calibri" w:eastAsia="Calibri" w:hAnsi="Calibri"/>
          <w:sz w:val="22"/>
          <w:szCs w:val="22"/>
        </w:rPr>
        <w:t xml:space="preserve">Proposed Transferee (if applicable): [NAME AND ADDRESS OF THIRD-PARTY OFFEROR]</w:t>
      </w:r>
    </w:p>
    <w:p>
      <w:pPr>
        <w:spacing w:after="120" w:line="276"/>
        <w:ind w:left="720"/>
        <w:jc w:val="both"/>
      </w:pPr>
      <w:r>
        <w:rPr>
          <w:rFonts w:ascii="Calibri" w:cs="Calibri" w:eastAsia="Calibri" w:hAnsi="Calibri"/>
          <w:b/>
          <w:bCs/>
          <w:sz w:val="22"/>
          <w:szCs w:val="22"/>
        </w:rPr>
        <w:t xml:space="preserve">5.  </w:t>
      </w:r>
      <w:r>
        <w:rPr>
          <w:rFonts w:ascii="Calibri" w:cs="Calibri" w:eastAsia="Calibri" w:hAnsi="Calibri"/>
          <w:sz w:val="22"/>
          <w:szCs w:val="22"/>
        </w:rPr>
        <w:t xml:space="preserve">Proposed Purchase Price: $[AMOUNT] (or $[AMOUNT] per Percentage Interest)</w:t>
      </w:r>
    </w:p>
    <w:p>
      <w:pPr>
        <w:spacing w:after="120" w:line="276"/>
        <w:ind w:left="720"/>
        <w:jc w:val="both"/>
      </w:pPr>
      <w:r>
        <w:rPr>
          <w:rFonts w:ascii="Calibri" w:cs="Calibri" w:eastAsia="Calibri" w:hAnsi="Calibri"/>
          <w:b/>
          <w:bCs/>
          <w:sz w:val="22"/>
          <w:szCs w:val="22"/>
        </w:rPr>
        <w:t xml:space="preserve">6.  </w:t>
      </w:r>
      <w:r>
        <w:rPr>
          <w:rFonts w:ascii="Calibri" w:cs="Calibri" w:eastAsia="Calibri" w:hAnsi="Calibri"/>
          <w:sz w:val="22"/>
          <w:szCs w:val="22"/>
        </w:rPr>
        <w:t xml:space="preserve">Form of Consideration: [Cash / Cash and Promissory Note / Other: (describe)]</w:t>
      </w:r>
    </w:p>
    <w:p>
      <w:pPr>
        <w:spacing w:after="120" w:line="276"/>
        <w:ind w:left="720"/>
        <w:jc w:val="both"/>
      </w:pPr>
      <w:r>
        <w:rPr>
          <w:rFonts w:ascii="Calibri" w:cs="Calibri" w:eastAsia="Calibri" w:hAnsi="Calibri"/>
          <w:b/>
          <w:bCs/>
          <w:sz w:val="22"/>
          <w:szCs w:val="22"/>
        </w:rPr>
        <w:t xml:space="preserve">7.  </w:t>
      </w:r>
      <w:r>
        <w:rPr>
          <w:rFonts w:ascii="Calibri" w:cs="Calibri" w:eastAsia="Calibri" w:hAnsi="Calibri"/>
          <w:sz w:val="22"/>
          <w:szCs w:val="22"/>
        </w:rPr>
        <w:t xml:space="preserve">Material Terms and Conditions:</w:t>
      </w:r>
    </w:p>
    <w:p>
      <w:pPr>
        <w:spacing w:after="120" w:line="276"/>
        <w:ind w:left="1440"/>
        <w:jc w:val="both"/>
      </w:pPr>
      <w:r>
        <w:rPr>
          <w:rFonts w:ascii="Calibri" w:cs="Calibri" w:eastAsia="Calibri" w:hAnsi="Calibri"/>
          <w:b/>
          <w:bCs/>
          <w:sz w:val="22"/>
          <w:szCs w:val="22"/>
        </w:rPr>
        <w:t xml:space="preserve">(a)  </w:t>
      </w:r>
      <w:r>
        <w:rPr>
          <w:rFonts w:ascii="Calibri" w:cs="Calibri" w:eastAsia="Calibri" w:hAnsi="Calibri"/>
          <w:sz w:val="22"/>
          <w:szCs w:val="22"/>
        </w:rPr>
        <w:t xml:space="preserve">Closing Date: [PROPOSED DATE]</w:t>
      </w:r>
    </w:p>
    <w:p>
      <w:pPr>
        <w:spacing w:after="120" w:line="276"/>
        <w:ind w:left="1440"/>
        <w:jc w:val="both"/>
      </w:pPr>
      <w:r>
        <w:rPr>
          <w:rFonts w:ascii="Calibri" w:cs="Calibri" w:eastAsia="Calibri" w:hAnsi="Calibri"/>
          <w:b/>
          <w:bCs/>
          <w:sz w:val="22"/>
          <w:szCs w:val="22"/>
        </w:rPr>
        <w:t xml:space="preserve">(b)  </w:t>
      </w:r>
      <w:r>
        <w:rPr>
          <w:rFonts w:ascii="Calibri" w:cs="Calibri" w:eastAsia="Calibri" w:hAnsi="Calibri"/>
          <w:sz w:val="22"/>
          <w:szCs w:val="22"/>
        </w:rPr>
        <w:t xml:space="preserve">Payment Terms: [Describe]</w:t>
      </w:r>
    </w:p>
    <w:p>
      <w:pPr>
        <w:spacing w:after="120" w:line="276"/>
        <w:ind w:left="1440"/>
        <w:jc w:val="both"/>
      </w:pPr>
      <w:r>
        <w:rPr>
          <w:rFonts w:ascii="Calibri" w:cs="Calibri" w:eastAsia="Calibri" w:hAnsi="Calibri"/>
          <w:b/>
          <w:bCs/>
          <w:sz w:val="22"/>
          <w:szCs w:val="22"/>
        </w:rPr>
        <w:t xml:space="preserve">(c)  </w:t>
      </w:r>
      <w:r>
        <w:rPr>
          <w:rFonts w:ascii="Calibri" w:cs="Calibri" w:eastAsia="Calibri" w:hAnsi="Calibri"/>
          <w:sz w:val="22"/>
          <w:szCs w:val="22"/>
        </w:rPr>
        <w:t xml:space="preserve">Representations and Warranties: [Describe]</w:t>
      </w:r>
    </w:p>
    <w:p>
      <w:pPr>
        <w:spacing w:after="120" w:line="276"/>
        <w:ind w:left="1440"/>
        <w:jc w:val="both"/>
      </w:pPr>
      <w:r>
        <w:rPr>
          <w:rFonts w:ascii="Calibri" w:cs="Calibri" w:eastAsia="Calibri" w:hAnsi="Calibri"/>
          <w:b/>
          <w:bCs/>
          <w:sz w:val="22"/>
          <w:szCs w:val="22"/>
        </w:rPr>
        <w:t xml:space="preserve">(d)  </w:t>
      </w:r>
      <w:r>
        <w:rPr>
          <w:rFonts w:ascii="Calibri" w:cs="Calibri" w:eastAsia="Calibri" w:hAnsi="Calibri"/>
          <w:sz w:val="22"/>
          <w:szCs w:val="22"/>
        </w:rPr>
        <w:t xml:space="preserve">Non-Competition Obligations: [Describe, if any]</w:t>
      </w:r>
    </w:p>
    <w:p>
      <w:pPr>
        <w:spacing w:after="120" w:line="276"/>
        <w:ind w:left="1440"/>
        <w:jc w:val="both"/>
      </w:pPr>
      <w:r>
        <w:rPr>
          <w:rFonts w:ascii="Calibri" w:cs="Calibri" w:eastAsia="Calibri" w:hAnsi="Calibri"/>
          <w:b/>
          <w:bCs/>
          <w:sz w:val="22"/>
          <w:szCs w:val="22"/>
        </w:rPr>
        <w:t xml:space="preserve">(e)  </w:t>
      </w:r>
      <w:r>
        <w:rPr>
          <w:rFonts w:ascii="Calibri" w:cs="Calibri" w:eastAsia="Calibri" w:hAnsi="Calibri"/>
          <w:sz w:val="22"/>
          <w:szCs w:val="22"/>
        </w:rPr>
        <w:t xml:space="preserve">Other Material Terms: [Describe]</w:t>
      </w:r>
    </w:p>
    <w:p>
      <w:pPr>
        <w:spacing w:after="120" w:line="276"/>
        <w:ind w:left="720"/>
        <w:jc w:val="both"/>
      </w:pPr>
      <w:r>
        <w:rPr>
          <w:rFonts w:ascii="Calibri" w:cs="Calibri" w:eastAsia="Calibri" w:hAnsi="Calibri"/>
          <w:b/>
          <w:bCs/>
          <w:sz w:val="22"/>
          <w:szCs w:val="22"/>
        </w:rPr>
        <w:t xml:space="preserve">8.  </w:t>
      </w:r>
      <w:r>
        <w:rPr>
          <w:rFonts w:ascii="Calibri" w:cs="Calibri" w:eastAsia="Calibri" w:hAnsi="Calibri"/>
          <w:sz w:val="22"/>
          <w:szCs w:val="22"/>
        </w:rPr>
        <w:t xml:space="preserve">Evidence of Financial Capacity of Third-Party Offeror (if applicable): [Attached / Describe]</w:t>
      </w:r>
    </w:p>
    <w:p>
      <w:pPr>
        <w:spacing w:after="120" w:line="276"/>
        <w:ind w:left="720"/>
        <w:jc w:val="both"/>
      </w:pPr>
      <w:r>
        <w:rPr>
          <w:rFonts w:ascii="Calibri" w:cs="Calibri" w:eastAsia="Calibri" w:hAnsi="Calibri"/>
          <w:b/>
          <w:bCs/>
          <w:sz w:val="22"/>
          <w:szCs w:val="22"/>
        </w:rPr>
        <w:t xml:space="preserve">9.  </w:t>
      </w:r>
      <w:r>
        <w:rPr>
          <w:rFonts w:ascii="Calibri" w:cs="Calibri" w:eastAsia="Calibri" w:hAnsi="Calibri"/>
          <w:sz w:val="22"/>
          <w:szCs w:val="22"/>
        </w:rPr>
        <w:t xml:space="preserve">Copy of Third-Party Offer (if applicable): [Attached]</w:t>
      </w:r>
    </w:p>
    <w:p>
      <w:pPr>
        <w:spacing w:after="120"/>
        <w:jc w:val="both"/>
      </w:pPr>
      <w:r>
        <w:rPr>
          <w:rFonts w:ascii="Calibri" w:cs="Calibri" w:eastAsia="Calibri" w:hAnsi="Calibri"/>
          <w:b w:val="false"/>
          <w:bCs w:val="false"/>
          <w:caps w:val="false"/>
          <w:color w:val="000000"/>
          <w:sz w:val="22"/>
          <w:szCs w:val="22"/>
        </w:rPr>
        <w:t xml:space="preserve"/>
      </w:r>
    </w:p>
    <w:p>
      <w:pPr>
        <w:spacing w:after="120" w:line="276"/>
        <w:jc w:val="both"/>
      </w:pPr>
      <w:r>
        <w:rPr>
          <w:rFonts w:ascii="Calibri" w:cs="Calibri" w:eastAsia="Calibri" w:hAnsi="Calibri"/>
          <w:b w:val="false"/>
          <w:bCs w:val="false"/>
          <w:caps w:val="false"/>
          <w:color w:val="000000"/>
          <w:sz w:val="22"/>
          <w:szCs w:val="22"/>
        </w:rPr>
        <w:t xml:space="preserve">This Offer Notice constitutes an irrevocable offer to sell the Membership Interest described above to the Company and/or the Remaining Members on the terms set forth above, subject to the right of first refusal and other provisions of the Agreement.</w:t>
      </w:r>
    </w:p>
    <w:p>
      <w:pPr>
        <w:spacing w:after="120" w:line="276"/>
        <w:jc w:val="both"/>
      </w:pPr>
      <w:r>
        <w:rPr>
          <w:rFonts w:ascii="Calibri" w:cs="Calibri" w:eastAsia="Calibri" w:hAnsi="Calibri"/>
          <w:b w:val="false"/>
          <w:bCs w:val="false"/>
          <w:caps w:val="false"/>
          <w:color w:val="000000"/>
          <w:sz w:val="22"/>
          <w:szCs w:val="22"/>
        </w:rPr>
        <w:t xml:space="preserve">Capitalized terms not defined herein have the meanings ascribed to them in the Agreement.</w:t>
      </w:r>
    </w:p>
    <w:p>
      <w:pPr>
        <w:spacing w:after="120"/>
        <w:jc w:val="both"/>
      </w:pPr>
      <w:r>
        <w:rPr>
          <w:rFonts w:ascii="Calibri" w:cs="Calibri" w:eastAsia="Calibri" w:hAnsi="Calibri"/>
          <w:b w:val="false"/>
          <w:bCs w:val="false"/>
          <w:caps w:val="false"/>
          <w:color w:val="000000"/>
          <w:sz w:val="22"/>
          <w:szCs w:val="22"/>
        </w:rPr>
        <w:t xml:space="preserve"/>
      </w:r>
    </w:p>
    <w:p>
      <w:pPr>
        <w:spacing w:after="360"/>
        <w:jc w:val="both"/>
      </w:pPr>
      <w:r>
        <w:rPr>
          <w:rFonts w:ascii="Calibri" w:cs="Calibri" w:eastAsia="Calibri" w:hAnsi="Calibri"/>
          <w:b w:val="false"/>
          <w:bCs w:val="false"/>
          <w:caps w:val="false"/>
          <w:color w:val="000000"/>
          <w:sz w:val="22"/>
          <w:szCs w:val="22"/>
        </w:rPr>
        <w:t xml:space="preserve"/>
      </w:r>
    </w:p>
    <w:p>
      <w:pPr>
        <w:spacing w:after="40"/>
        <w:jc w:val="both"/>
      </w:pPr>
      <w:r>
        <w:rPr>
          <w:rFonts w:ascii="Calibri" w:cs="Calibri" w:eastAsia="Calibri" w:hAnsi="Calibri"/>
          <w:b w:val="false"/>
          <w:bCs w:val="false"/>
          <w:caps w:val="false"/>
          <w:color w:val="000000"/>
          <w:sz w:val="22"/>
          <w:szCs w:val="22"/>
        </w:rPr>
        <w:t xml:space="preserve">________________________________________</w:t>
      </w:r>
    </w:p>
    <w:p>
      <w:pPr>
        <w:spacing w:after="40"/>
        <w:jc w:val="both"/>
      </w:pPr>
      <w:r>
        <w:rPr>
          <w:rFonts w:ascii="Calibri" w:cs="Calibri" w:eastAsia="Calibri" w:hAnsi="Calibri"/>
          <w:b/>
          <w:bCs/>
          <w:sz w:val="22"/>
          <w:szCs w:val="22"/>
        </w:rPr>
        <w:t xml:space="preserve">Name: </w:t>
      </w:r>
      <w:r>
        <w:rPr>
          <w:rFonts w:ascii="Calibri" w:cs="Calibri" w:eastAsia="Calibri" w:hAnsi="Calibri"/>
          <w:sz w:val="22"/>
          <w:szCs w:val="22"/>
        </w:rPr>
        <w:t xml:space="preserve">[MEMBER NAME]</w:t>
      </w:r>
    </w:p>
    <w:p>
      <w:pPr>
        <w:spacing w:after="40"/>
        <w:jc w:val="both"/>
      </w:pPr>
      <w:r>
        <w:rPr>
          <w:rFonts w:ascii="Calibri" w:cs="Calibri" w:eastAsia="Calibri" w:hAnsi="Calibri"/>
          <w:b/>
          <w:bCs/>
          <w:sz w:val="22"/>
          <w:szCs w:val="22"/>
        </w:rPr>
        <w:t xml:space="preserve">Title: </w:t>
      </w:r>
      <w:r>
        <w:rPr>
          <w:rFonts w:ascii="Calibri" w:cs="Calibri" w:eastAsia="Calibri" w:hAnsi="Calibri"/>
          <w:sz w:val="22"/>
          <w:szCs w:val="22"/>
        </w:rPr>
        <w:t xml:space="preserve">Offering Member</w:t>
      </w:r>
    </w:p>
    <w:p>
      <w:pPr>
        <w:spacing w:after="120" w:line="276"/>
        <w:jc w:val="both"/>
      </w:pPr>
      <w:r>
        <w:rPr>
          <w:rFonts w:ascii="Calibri" w:cs="Calibri" w:eastAsia="Calibri" w:hAnsi="Calibri"/>
          <w:b/>
          <w:bCs/>
          <w:sz w:val="22"/>
          <w:szCs w:val="22"/>
        </w:rPr>
        <w:t xml:space="preserve">Date: </w:t>
      </w:r>
      <w:r>
        <w:rPr>
          <w:rFonts w:ascii="Calibri" w:cs="Calibri" w:eastAsia="Calibri" w:hAnsi="Calibri"/>
          <w:sz w:val="22"/>
          <w:szCs w:val="22"/>
        </w:rPr>
        <w:t xml:space="preserve">________________________</w:t>
      </w:r>
    </w:p>
    <w:p>
      <w:pPr>
        <w:spacing w:after="0"/>
        <w:jc w:val="both"/>
      </w:pPr>
      <w:r>
        <w:rPr>
          <w:rFonts w:ascii="Calibri" w:cs="Calibri" w:eastAsia="Calibri" w:hAnsi="Calibri"/>
          <w:b w:val="false"/>
          <w:bCs w:val="false"/>
          <w:caps w:val="false"/>
          <w:color w:val="000000"/>
          <w:sz w:val="22"/>
          <w:szCs w:val="22"/>
        </w:rPr>
        <w:t xml:space="preserve"/>
      </w:r>
    </w:p>
    <w:p>
      <w:pPr>
        <w:pageBreakBefore/>
        <w:spacing w:after="120" w:before="0"/>
        <w:jc w:val="center"/>
      </w:pPr>
      <w:r>
        <w:rPr>
          <w:rFonts w:ascii="Calibri" w:cs="Calibri" w:eastAsia="Calibri" w:hAnsi="Calibri"/>
          <w:b/>
          <w:bCs/>
          <w:sz w:val="28"/>
          <w:szCs w:val="28"/>
        </w:rPr>
        <w:t xml:space="preserve">EXHIBIT E</w:t>
      </w:r>
    </w:p>
    <w:p>
      <w:pPr>
        <w:spacing w:after="240"/>
        <w:jc w:val="center"/>
      </w:pPr>
      <w:r>
        <w:rPr>
          <w:rFonts w:ascii="Calibri" w:cs="Calibri" w:eastAsia="Calibri" w:hAnsi="Calibri"/>
          <w:b/>
          <w:bCs/>
          <w:sz w:val="24"/>
          <w:szCs w:val="24"/>
        </w:rPr>
        <w:t xml:space="preserve">Form of Exercise Notice</w:t>
      </w:r>
    </w:p>
    <w:p>
      <w:pPr>
        <w:spacing w:after="120" w:line="276"/>
        <w:jc w:val="both"/>
      </w:pPr>
      <w:r>
        <w:rPr>
          <w:rFonts w:ascii="Calibri" w:cs="Calibri" w:eastAsia="Calibri" w:hAnsi="Calibri"/>
          <w:b w:val="false"/>
          <w:bCs w:val="false"/>
          <w:caps w:val="false"/>
          <w:color w:val="000000"/>
          <w:sz w:val="22"/>
          <w:szCs w:val="22"/>
        </w:rPr>
        <w:t xml:space="preserve">Date: [DATE]</w:t>
      </w:r>
    </w:p>
    <w:p>
      <w:pPr>
        <w:spacing w:after="60"/>
        <w:jc w:val="both"/>
      </w:pPr>
      <w:r>
        <w:rPr>
          <w:rFonts w:ascii="Calibri" w:cs="Calibri" w:eastAsia="Calibri" w:hAnsi="Calibri"/>
          <w:b w:val="false"/>
          <w:bCs w:val="false"/>
          <w:caps w:val="false"/>
          <w:color w:val="000000"/>
          <w:sz w:val="22"/>
          <w:szCs w:val="22"/>
        </w:rPr>
        <w:t xml:space="preserve"/>
      </w:r>
    </w:p>
    <w:p>
      <w:pPr>
        <w:spacing w:after="120" w:line="276"/>
        <w:jc w:val="both"/>
      </w:pPr>
      <w:r>
        <w:rPr>
          <w:rFonts w:ascii="Calibri" w:cs="Calibri" w:eastAsia="Calibri" w:hAnsi="Calibri"/>
          <w:b w:val="false"/>
          <w:bCs w:val="false"/>
          <w:caps w:val="false"/>
          <w:color w:val="000000"/>
          <w:sz w:val="22"/>
          <w:szCs w:val="22"/>
        </w:rPr>
        <w:t xml:space="preserve">To:  [OFFERING MEMBER NAME]</w:t>
      </w:r>
    </w:p>
    <w:p>
      <w:pPr>
        <w:spacing w:after="100" w:line="276"/>
        <w:ind w:left="720"/>
        <w:jc w:val="both"/>
      </w:pPr>
      <w:r>
        <w:rPr>
          <w:rFonts w:ascii="Calibri" w:cs="Calibri" w:eastAsia="Calibri" w:hAnsi="Calibri"/>
          <w:b w:val="false"/>
          <w:bCs w:val="false"/>
          <w:caps w:val="false"/>
          <w:color w:val="000000"/>
          <w:sz w:val="22"/>
          <w:szCs w:val="22"/>
        </w:rPr>
        <w:t xml:space="preserve">[OFFERING MEMBER ADDRESS]</w:t>
      </w:r>
    </w:p>
    <w:p>
      <w:pPr>
        <w:spacing w:after="60"/>
        <w:jc w:val="both"/>
      </w:pPr>
      <w:r>
        <w:rPr>
          <w:rFonts w:ascii="Calibri" w:cs="Calibri" w:eastAsia="Calibri" w:hAnsi="Calibri"/>
          <w:b w:val="false"/>
          <w:bCs w:val="false"/>
          <w:caps w:val="false"/>
          <w:color w:val="000000"/>
          <w:sz w:val="22"/>
          <w:szCs w:val="22"/>
        </w:rPr>
        <w:t xml:space="preserve"/>
      </w:r>
    </w:p>
    <w:p>
      <w:pPr>
        <w:spacing w:after="120" w:line="276"/>
        <w:jc w:val="both"/>
      </w:pPr>
      <w:r>
        <w:rPr>
          <w:rFonts w:ascii="Calibri" w:cs="Calibri" w:eastAsia="Calibri" w:hAnsi="Calibri"/>
          <w:b w:val="false"/>
          <w:bCs w:val="false"/>
          <w:caps w:val="false"/>
          <w:color w:val="000000"/>
          <w:sz w:val="22"/>
          <w:szCs w:val="22"/>
        </w:rPr>
        <w:t xml:space="preserve">And to:  [COMPANY NAME], LLC</w:t>
      </w:r>
    </w:p>
    <w:p>
      <w:pPr>
        <w:spacing w:after="100" w:line="276"/>
        <w:ind w:left="720"/>
        <w:jc w:val="both"/>
      </w:pPr>
      <w:r>
        <w:rPr>
          <w:rFonts w:ascii="Calibri" w:cs="Calibri" w:eastAsia="Calibri" w:hAnsi="Calibri"/>
          <w:b w:val="false"/>
          <w:bCs w:val="false"/>
          <w:caps w:val="false"/>
          <w:color w:val="000000"/>
          <w:sz w:val="22"/>
          <w:szCs w:val="22"/>
        </w:rPr>
        <w:t xml:space="preserve">[COMPANY ADDRESS]</w:t>
      </w:r>
    </w:p>
    <w:p>
      <w:pPr>
        <w:spacing w:after="120"/>
        <w:jc w:val="both"/>
      </w:pPr>
      <w:r>
        <w:rPr>
          <w:rFonts w:ascii="Calibri" w:cs="Calibri" w:eastAsia="Calibri" w:hAnsi="Calibri"/>
          <w:b w:val="false"/>
          <w:bCs w:val="false"/>
          <w:caps w:val="false"/>
          <w:color w:val="000000"/>
          <w:sz w:val="22"/>
          <w:szCs w:val="22"/>
        </w:rPr>
        <w:t xml:space="preserve"/>
      </w:r>
    </w:p>
    <w:p>
      <w:pPr>
        <w:spacing w:after="120" w:line="276"/>
        <w:jc w:val="both"/>
      </w:pPr>
      <w:r>
        <w:rPr>
          <w:rFonts w:ascii="Calibri" w:cs="Calibri" w:eastAsia="Calibri" w:hAnsi="Calibri"/>
          <w:b w:val="false"/>
          <w:bCs w:val="false"/>
          <w:caps w:val="false"/>
          <w:color w:val="000000"/>
          <w:sz w:val="22"/>
          <w:szCs w:val="22"/>
        </w:rPr>
        <w:t xml:space="preserve">Re:  Exercise of [Company Option / Member Option / Right of First Refusal] Pursuant to LLC Buy-Sell Agreement</w:t>
      </w:r>
    </w:p>
    <w:p>
      <w:pPr>
        <w:spacing w:after="120"/>
        <w:jc w:val="both"/>
      </w:pPr>
      <w:r>
        <w:rPr>
          <w:rFonts w:ascii="Calibri" w:cs="Calibri" w:eastAsia="Calibri" w:hAnsi="Calibri"/>
          <w:b w:val="false"/>
          <w:bCs w:val="false"/>
          <w:caps w:val="false"/>
          <w:color w:val="000000"/>
          <w:sz w:val="22"/>
          <w:szCs w:val="22"/>
        </w:rPr>
        <w:t xml:space="preserve"/>
      </w:r>
    </w:p>
    <w:p>
      <w:pPr>
        <w:spacing w:after="120" w:line="276"/>
        <w:jc w:val="both"/>
      </w:pPr>
      <w:r>
        <w:rPr>
          <w:rFonts w:ascii="Calibri" w:cs="Calibri" w:eastAsia="Calibri" w:hAnsi="Calibri"/>
          <w:b w:val="false"/>
          <w:bCs w:val="false"/>
          <w:caps w:val="false"/>
          <w:color w:val="000000"/>
          <w:sz w:val="22"/>
          <w:szCs w:val="22"/>
        </w:rPr>
        <w:t xml:space="preserve">Ladies and Gentlemen:</w:t>
      </w:r>
    </w:p>
    <w:p>
      <w:pPr>
        <w:spacing w:after="80"/>
        <w:jc w:val="both"/>
      </w:pPr>
      <w:r>
        <w:rPr>
          <w:rFonts w:ascii="Calibri" w:cs="Calibri" w:eastAsia="Calibri" w:hAnsi="Calibri"/>
          <w:b w:val="false"/>
          <w:bCs w:val="false"/>
          <w:caps w:val="false"/>
          <w:color w:val="000000"/>
          <w:sz w:val="22"/>
          <w:szCs w:val="22"/>
        </w:rPr>
        <w:t xml:space="preserve"/>
      </w:r>
    </w:p>
    <w:p>
      <w:pPr>
        <w:spacing w:after="120" w:line="276"/>
        <w:jc w:val="both"/>
      </w:pPr>
      <w:r>
        <w:rPr>
          <w:rFonts w:ascii="Calibri" w:cs="Calibri" w:eastAsia="Calibri" w:hAnsi="Calibri"/>
          <w:b w:val="false"/>
          <w:bCs w:val="false"/>
          <w:caps w:val="false"/>
          <w:color w:val="000000"/>
          <w:sz w:val="22"/>
          <w:szCs w:val="22"/>
        </w:rPr>
        <w:t xml:space="preserve">Reference is made to the LLC Buy-Sell Agreement dated [AGREEMENT DATE] (the "Agreement"), and to the Offer Notice delivered by [OFFERING MEMBER NAME] on [DATE OF OFFER NOTICE].</w:t>
      </w:r>
    </w:p>
    <w:p>
      <w:pPr>
        <w:spacing w:after="120" w:line="276"/>
        <w:jc w:val="both"/>
      </w:pPr>
      <w:r>
        <w:rPr>
          <w:rFonts w:ascii="Calibri" w:cs="Calibri" w:eastAsia="Calibri" w:hAnsi="Calibri"/>
          <w:b w:val="false"/>
          <w:bCs w:val="false"/>
          <w:caps w:val="false"/>
          <w:color w:val="000000"/>
          <w:sz w:val="22"/>
          <w:szCs w:val="22"/>
        </w:rPr>
        <w:t xml:space="preserve">Pursuant to [Section 5.3 / Section 5.4 / Section 6.2] of the Agreement, the undersigned hereby exercises its [Company Option / Member Option / Right of First Refusal] to purchase [all / a portion] of the Membership Interest described in the Offer Notice, as follows:</w:t>
      </w:r>
    </w:p>
    <w:p>
      <w:pPr>
        <w:spacing w:after="80"/>
        <w:jc w:val="both"/>
      </w:pPr>
      <w:r>
        <w:rPr>
          <w:rFonts w:ascii="Calibri" w:cs="Calibri" w:eastAsia="Calibri" w:hAnsi="Calibri"/>
          <w:b w:val="false"/>
          <w:bCs w:val="false"/>
          <w:caps w:val="false"/>
          <w:color w:val="000000"/>
          <w:sz w:val="22"/>
          <w:szCs w:val="22"/>
        </w:rPr>
        <w:t xml:space="preserve"/>
      </w:r>
    </w:p>
    <w:p>
      <w:pPr>
        <w:spacing w:after="120" w:line="276"/>
        <w:ind w:left="720"/>
        <w:jc w:val="both"/>
      </w:pPr>
      <w:r>
        <w:rPr>
          <w:rFonts w:ascii="Calibri" w:cs="Calibri" w:eastAsia="Calibri" w:hAnsi="Calibri"/>
          <w:b/>
          <w:bCs/>
          <w:sz w:val="22"/>
          <w:szCs w:val="22"/>
        </w:rPr>
        <w:t xml:space="preserve">1.  </w:t>
      </w:r>
      <w:r>
        <w:rPr>
          <w:rFonts w:ascii="Calibri" w:cs="Calibri" w:eastAsia="Calibri" w:hAnsi="Calibri"/>
          <w:sz w:val="22"/>
          <w:szCs w:val="22"/>
        </w:rPr>
        <w:t xml:space="preserve">Name of Purchasing Party: [NAME]</w:t>
      </w:r>
    </w:p>
    <w:p>
      <w:pPr>
        <w:spacing w:after="120" w:line="276"/>
        <w:ind w:left="720"/>
        <w:jc w:val="both"/>
      </w:pPr>
      <w:r>
        <w:rPr>
          <w:rFonts w:ascii="Calibri" w:cs="Calibri" w:eastAsia="Calibri" w:hAnsi="Calibri"/>
          <w:b/>
          <w:bCs/>
          <w:sz w:val="22"/>
          <w:szCs w:val="22"/>
        </w:rPr>
        <w:t xml:space="preserve">2.  </w:t>
      </w:r>
      <w:r>
        <w:rPr>
          <w:rFonts w:ascii="Calibri" w:cs="Calibri" w:eastAsia="Calibri" w:hAnsi="Calibri"/>
          <w:sz w:val="22"/>
          <w:szCs w:val="22"/>
        </w:rPr>
        <w:t xml:space="preserve">Percentage Interest to be Purchased: [  ]%</w:t>
      </w:r>
    </w:p>
    <w:p>
      <w:pPr>
        <w:spacing w:after="120" w:line="276"/>
        <w:ind w:left="720"/>
        <w:jc w:val="both"/>
      </w:pPr>
      <w:r>
        <w:rPr>
          <w:rFonts w:ascii="Calibri" w:cs="Calibri" w:eastAsia="Calibri" w:hAnsi="Calibri"/>
          <w:b/>
          <w:bCs/>
          <w:sz w:val="22"/>
          <w:szCs w:val="22"/>
        </w:rPr>
        <w:t xml:space="preserve">3.  </w:t>
      </w:r>
      <w:r>
        <w:rPr>
          <w:rFonts w:ascii="Calibri" w:cs="Calibri" w:eastAsia="Calibri" w:hAnsi="Calibri"/>
          <w:sz w:val="22"/>
          <w:szCs w:val="22"/>
        </w:rPr>
        <w:t xml:space="preserve">Purchase Price: $[AMOUNT]</w:t>
      </w:r>
    </w:p>
    <w:p>
      <w:pPr>
        <w:spacing w:after="120" w:line="276"/>
        <w:ind w:left="720"/>
        <w:jc w:val="both"/>
      </w:pPr>
      <w:r>
        <w:rPr>
          <w:rFonts w:ascii="Calibri" w:cs="Calibri" w:eastAsia="Calibri" w:hAnsi="Calibri"/>
          <w:b/>
          <w:bCs/>
          <w:sz w:val="22"/>
          <w:szCs w:val="22"/>
        </w:rPr>
        <w:t xml:space="preserve">4.  </w:t>
      </w:r>
      <w:r>
        <w:rPr>
          <w:rFonts w:ascii="Calibri" w:cs="Calibri" w:eastAsia="Calibri" w:hAnsi="Calibri"/>
          <w:sz w:val="22"/>
          <w:szCs w:val="22"/>
        </w:rPr>
        <w:t xml:space="preserve">Payment Method: [Cash at Closing / Cash and Installment Note / Other]</w:t>
      </w:r>
    </w:p>
    <w:p>
      <w:pPr>
        <w:spacing w:after="120" w:line="276"/>
        <w:ind w:left="720"/>
        <w:jc w:val="both"/>
      </w:pPr>
      <w:r>
        <w:rPr>
          <w:rFonts w:ascii="Calibri" w:cs="Calibri" w:eastAsia="Calibri" w:hAnsi="Calibri"/>
          <w:b/>
          <w:bCs/>
          <w:sz w:val="22"/>
          <w:szCs w:val="22"/>
        </w:rPr>
        <w:t xml:space="preserve">5.  </w:t>
      </w:r>
      <w:r>
        <w:rPr>
          <w:rFonts w:ascii="Calibri" w:cs="Calibri" w:eastAsia="Calibri" w:hAnsi="Calibri"/>
          <w:sz w:val="22"/>
          <w:szCs w:val="22"/>
        </w:rPr>
        <w:t xml:space="preserve">Proposed Closing Date: [DATE]</w:t>
      </w:r>
    </w:p>
    <w:p>
      <w:pPr>
        <w:spacing w:after="120" w:line="276"/>
        <w:ind w:left="720"/>
        <w:jc w:val="both"/>
      </w:pPr>
      <w:r>
        <w:rPr>
          <w:rFonts w:ascii="Calibri" w:cs="Calibri" w:eastAsia="Calibri" w:hAnsi="Calibri"/>
          <w:b/>
          <w:bCs/>
          <w:sz w:val="22"/>
          <w:szCs w:val="22"/>
        </w:rPr>
        <w:t xml:space="preserve">6.  </w:t>
      </w:r>
      <w:r>
        <w:rPr>
          <w:rFonts w:ascii="Calibri" w:cs="Calibri" w:eastAsia="Calibri" w:hAnsi="Calibri"/>
          <w:sz w:val="22"/>
          <w:szCs w:val="22"/>
        </w:rPr>
        <w:t xml:space="preserve">Additional Terms or Conditions (if any): [Describe]</w:t>
      </w:r>
    </w:p>
    <w:p>
      <w:pPr>
        <w:spacing w:after="120"/>
        <w:jc w:val="both"/>
      </w:pPr>
      <w:r>
        <w:rPr>
          <w:rFonts w:ascii="Calibri" w:cs="Calibri" w:eastAsia="Calibri" w:hAnsi="Calibri"/>
          <w:b w:val="false"/>
          <w:bCs w:val="false"/>
          <w:caps w:val="false"/>
          <w:color w:val="000000"/>
          <w:sz w:val="22"/>
          <w:szCs w:val="22"/>
        </w:rPr>
        <w:t xml:space="preserve"/>
      </w:r>
    </w:p>
    <w:p>
      <w:pPr>
        <w:spacing w:after="120" w:line="276"/>
        <w:jc w:val="both"/>
      </w:pPr>
      <w:r>
        <w:rPr>
          <w:rFonts w:ascii="Calibri" w:cs="Calibri" w:eastAsia="Calibri" w:hAnsi="Calibri"/>
          <w:b w:val="false"/>
          <w:bCs w:val="false"/>
          <w:caps w:val="false"/>
          <w:color w:val="000000"/>
          <w:sz w:val="22"/>
          <w:szCs w:val="22"/>
        </w:rPr>
        <w:t xml:space="preserve">This Exercise Notice is irrevocable and constitutes a binding commitment to purchase the Membership Interest described above on the terms set forth herein and in the Agreement.</w:t>
      </w:r>
    </w:p>
    <w:p>
      <w:pPr>
        <w:spacing w:after="120" w:line="276"/>
        <w:jc w:val="both"/>
      </w:pPr>
      <w:r>
        <w:rPr>
          <w:rFonts w:ascii="Calibri" w:cs="Calibri" w:eastAsia="Calibri" w:hAnsi="Calibri"/>
          <w:b w:val="false"/>
          <w:bCs w:val="false"/>
          <w:caps w:val="false"/>
          <w:color w:val="000000"/>
          <w:sz w:val="22"/>
          <w:szCs w:val="22"/>
        </w:rPr>
        <w:t xml:space="preserve">Capitalized terms not defined herein have the meanings ascribed to them in the Agreement.</w:t>
      </w:r>
    </w:p>
    <w:p>
      <w:pPr>
        <w:spacing w:after="120"/>
        <w:jc w:val="both"/>
      </w:pPr>
      <w:r>
        <w:rPr>
          <w:rFonts w:ascii="Calibri" w:cs="Calibri" w:eastAsia="Calibri" w:hAnsi="Calibri"/>
          <w:b w:val="false"/>
          <w:bCs w:val="false"/>
          <w:caps w:val="false"/>
          <w:color w:val="000000"/>
          <w:sz w:val="22"/>
          <w:szCs w:val="22"/>
        </w:rPr>
        <w:t xml:space="preserve"/>
      </w:r>
    </w:p>
    <w:p>
      <w:pPr>
        <w:spacing w:after="360"/>
        <w:jc w:val="both"/>
      </w:pPr>
      <w:r>
        <w:rPr>
          <w:rFonts w:ascii="Calibri" w:cs="Calibri" w:eastAsia="Calibri" w:hAnsi="Calibri"/>
          <w:b w:val="false"/>
          <w:bCs w:val="false"/>
          <w:caps w:val="false"/>
          <w:color w:val="000000"/>
          <w:sz w:val="22"/>
          <w:szCs w:val="22"/>
        </w:rPr>
        <w:t xml:space="preserve"/>
      </w:r>
    </w:p>
    <w:p>
      <w:pPr>
        <w:spacing w:after="40"/>
        <w:jc w:val="both"/>
      </w:pPr>
      <w:r>
        <w:rPr>
          <w:rFonts w:ascii="Calibri" w:cs="Calibri" w:eastAsia="Calibri" w:hAnsi="Calibri"/>
          <w:b w:val="false"/>
          <w:bCs w:val="false"/>
          <w:caps w:val="false"/>
          <w:color w:val="000000"/>
          <w:sz w:val="22"/>
          <w:szCs w:val="22"/>
        </w:rPr>
        <w:t xml:space="preserve">________________________________________</w:t>
      </w:r>
    </w:p>
    <w:p>
      <w:pPr>
        <w:spacing w:after="40"/>
        <w:jc w:val="both"/>
      </w:pPr>
      <w:r>
        <w:rPr>
          <w:rFonts w:ascii="Calibri" w:cs="Calibri" w:eastAsia="Calibri" w:hAnsi="Calibri"/>
          <w:b/>
          <w:bCs/>
          <w:sz w:val="22"/>
          <w:szCs w:val="22"/>
        </w:rPr>
        <w:t xml:space="preserve">Name: </w:t>
      </w:r>
      <w:r>
        <w:rPr>
          <w:rFonts w:ascii="Calibri" w:cs="Calibri" w:eastAsia="Calibri" w:hAnsi="Calibri"/>
          <w:sz w:val="22"/>
          <w:szCs w:val="22"/>
        </w:rPr>
        <w:t xml:space="preserve">[PURCHASING PARTY NAME]</w:t>
      </w:r>
    </w:p>
    <w:p>
      <w:pPr>
        <w:spacing w:after="40"/>
        <w:jc w:val="both"/>
      </w:pPr>
      <w:r>
        <w:rPr>
          <w:rFonts w:ascii="Calibri" w:cs="Calibri" w:eastAsia="Calibri" w:hAnsi="Calibri"/>
          <w:b/>
          <w:bCs/>
          <w:sz w:val="22"/>
          <w:szCs w:val="22"/>
        </w:rPr>
        <w:t xml:space="preserve">Title: </w:t>
      </w:r>
      <w:r>
        <w:rPr>
          <w:rFonts w:ascii="Calibri" w:cs="Calibri" w:eastAsia="Calibri" w:hAnsi="Calibri"/>
          <w:sz w:val="22"/>
          <w:szCs w:val="22"/>
        </w:rPr>
        <w:t xml:space="preserve">[Title]</w:t>
      </w:r>
    </w:p>
    <w:p>
      <w:pPr>
        <w:spacing w:after="120" w:line="276"/>
        <w:jc w:val="both"/>
      </w:pPr>
      <w:r>
        <w:rPr>
          <w:rFonts w:ascii="Calibri" w:cs="Calibri" w:eastAsia="Calibri" w:hAnsi="Calibri"/>
          <w:b/>
          <w:bCs/>
          <w:sz w:val="22"/>
          <w:szCs w:val="22"/>
        </w:rPr>
        <w:t xml:space="preserve">Date: </w:t>
      </w:r>
      <w:r>
        <w:rPr>
          <w:rFonts w:ascii="Calibri" w:cs="Calibri" w:eastAsia="Calibri" w:hAnsi="Calibri"/>
          <w:sz w:val="22"/>
          <w:szCs w:val="22"/>
        </w:rPr>
        <w:t xml:space="preserve">________________________</w:t>
      </w:r>
    </w:p>
    <w:p>
      <w:pPr>
        <w:spacing w:after="0"/>
        <w:jc w:val="both"/>
      </w:pPr>
      <w:r>
        <w:rPr>
          <w:rFonts w:ascii="Calibri" w:cs="Calibri" w:eastAsia="Calibri" w:hAnsi="Calibri"/>
          <w:b w:val="false"/>
          <w:bCs w:val="false"/>
          <w:caps w:val="false"/>
          <w:color w:val="000000"/>
          <w:sz w:val="22"/>
          <w:szCs w:val="22"/>
        </w:rPr>
        <w:t xml:space="preserve"/>
      </w:r>
    </w:p>
    <w:p>
      <w:pPr>
        <w:pageBreakBefore/>
        <w:spacing w:after="120" w:before="0"/>
        <w:jc w:val="center"/>
      </w:pPr>
      <w:r>
        <w:rPr>
          <w:rFonts w:ascii="Calibri" w:cs="Calibri" w:eastAsia="Calibri" w:hAnsi="Calibri"/>
          <w:b/>
          <w:bCs/>
          <w:sz w:val="28"/>
          <w:szCs w:val="28"/>
        </w:rPr>
        <w:t xml:space="preserve">EXHIBIT F</w:t>
      </w:r>
    </w:p>
    <w:p>
      <w:pPr>
        <w:spacing w:after="240"/>
        <w:jc w:val="center"/>
      </w:pPr>
      <w:r>
        <w:rPr>
          <w:rFonts w:ascii="Calibri" w:cs="Calibri" w:eastAsia="Calibri" w:hAnsi="Calibri"/>
          <w:b/>
          <w:bCs/>
          <w:sz w:val="24"/>
          <w:szCs w:val="24"/>
        </w:rPr>
        <w:t xml:space="preserve">Promissory Note Form</w:t>
      </w:r>
    </w:p>
    <w:p>
      <w:pPr>
        <w:spacing w:after="60"/>
        <w:jc w:val="both"/>
      </w:pPr>
      <w:r>
        <w:rPr>
          <w:rFonts w:ascii="Calibri" w:cs="Calibri" w:eastAsia="Calibri" w:hAnsi="Calibri"/>
          <w:b w:val="false"/>
          <w:bCs w:val="false"/>
          <w:caps w:val="false"/>
          <w:color w:val="000000"/>
          <w:sz w:val="22"/>
          <w:szCs w:val="22"/>
        </w:rPr>
        <w:t xml:space="preserve"/>
      </w:r>
    </w:p>
    <w:p>
      <w:pPr>
        <w:spacing w:after="200"/>
        <w:jc w:val="center"/>
      </w:pPr>
      <w:r>
        <w:rPr>
          <w:rFonts w:ascii="Calibri" w:cs="Calibri" w:eastAsia="Calibri" w:hAnsi="Calibri"/>
          <w:b/>
          <w:bCs/>
          <w:sz w:val="26"/>
          <w:szCs w:val="26"/>
        </w:rPr>
        <w:t xml:space="preserve">SECURED PROMISSORY NOTE</w:t>
      </w:r>
    </w:p>
    <w:p>
      <w:pPr>
        <w:spacing w:after="120" w:line="276"/>
        <w:jc w:val="both"/>
      </w:pPr>
      <w:r>
        <w:rPr>
          <w:rFonts w:ascii="Calibri" w:cs="Calibri" w:eastAsia="Calibri" w:hAnsi="Calibri"/>
          <w:b w:val="false"/>
          <w:bCs w:val="false"/>
          <w:caps w:val="false"/>
          <w:color w:val="000000"/>
          <w:sz w:val="22"/>
          <w:szCs w:val="22"/>
        </w:rPr>
        <w:t xml:space="preserve">$[PRINCIPAL AMOUNT]                                                                                              [DATE]</w:t>
      </w:r>
    </w:p>
    <w:p>
      <w:pPr>
        <w:spacing w:after="120"/>
        <w:jc w:val="both"/>
      </w:pPr>
      <w:r>
        <w:rPr>
          <w:rFonts w:ascii="Calibri" w:cs="Calibri" w:eastAsia="Calibri" w:hAnsi="Calibri"/>
          <w:b w:val="false"/>
          <w:bCs w:val="false"/>
          <w:caps w:val="false"/>
          <w:color w:val="000000"/>
          <w:sz w:val="22"/>
          <w:szCs w:val="22"/>
        </w:rPr>
        <w:t xml:space="preserve"/>
      </w:r>
    </w:p>
    <w:p>
      <w:pPr>
        <w:spacing w:after="120" w:line="276"/>
        <w:jc w:val="both"/>
      </w:pPr>
      <w:r>
        <w:rPr>
          <w:rFonts w:ascii="Calibri" w:cs="Calibri" w:eastAsia="Calibri" w:hAnsi="Calibri"/>
          <w:b w:val="false"/>
          <w:bCs w:val="false"/>
          <w:caps w:val="false"/>
          <w:color w:val="000000"/>
          <w:sz w:val="22"/>
          <w:szCs w:val="22"/>
        </w:rPr>
        <w:t xml:space="preserve">FOR VALUE RECEIVED, the undersigned, [MAKER NAME] (the "Maker"), hereby promises to pay to the order of [PAYEE NAME] (the "Payee"), or such Payee's successors and assigns, at [PAYMENT ADDRESS], or at such other place as the Payee may designate in writing, the principal sum of [PRINCIPAL AMOUNT] Dollars ($[AMOUNT]), together with interest thereon as provided herein.</w:t>
      </w:r>
    </w:p>
    <w:p>
      <w:pPr>
        <w:pStyle w:val="Heading3"/>
        <w:spacing w:after="120" w:before="200" w:line="276"/>
        <w:jc w:val="left"/>
      </w:pPr>
      <w:r>
        <w:rPr>
          <w:rFonts w:ascii="Calibri" w:cs="Calibri" w:eastAsia="Calibri" w:hAnsi="Calibri"/>
          <w:b/>
          <w:bCs/>
          <w:color w:val="333333"/>
          <w:sz w:val="22"/>
          <w:szCs w:val="22"/>
        </w:rPr>
        <w:t xml:space="preserve">1. Interest Rate</w:t>
      </w:r>
    </w:p>
    <w:p>
      <w:pPr>
        <w:spacing w:after="120" w:line="276"/>
        <w:jc w:val="both"/>
      </w:pPr>
      <w:r>
        <w:rPr>
          <w:rFonts w:ascii="Calibri" w:cs="Calibri" w:eastAsia="Calibri" w:hAnsi="Calibri"/>
          <w:b w:val="false"/>
          <w:bCs w:val="false"/>
          <w:caps w:val="false"/>
          <w:color w:val="000000"/>
          <w:sz w:val="22"/>
          <w:szCs w:val="22"/>
        </w:rPr>
        <w:t xml:space="preserve">The unpaid principal balance of this Note shall bear interest at a rate of [INTEREST RATE]% per annum [, which rate is equal to the applicable federal rate for [short-term / mid-term / long-term] obligations for [MONTH AND YEAR], as published by the Internal Revenue Service], compounded [annually / quarterly / monthly].</w:t>
      </w:r>
    </w:p>
    <w:p>
      <w:pPr>
        <w:pStyle w:val="Heading3"/>
        <w:spacing w:after="120" w:before="200" w:line="276"/>
        <w:jc w:val="left"/>
      </w:pPr>
      <w:r>
        <w:rPr>
          <w:rFonts w:ascii="Calibri" w:cs="Calibri" w:eastAsia="Calibri" w:hAnsi="Calibri"/>
          <w:b/>
          <w:bCs/>
          <w:color w:val="333333"/>
          <w:sz w:val="22"/>
          <w:szCs w:val="22"/>
        </w:rPr>
        <w:t xml:space="preserve">2. Payment Schedule</w:t>
      </w:r>
    </w:p>
    <w:p>
      <w:pPr>
        <w:spacing w:after="120" w:line="276"/>
        <w:jc w:val="both"/>
      </w:pPr>
      <w:r>
        <w:rPr>
          <w:rFonts w:ascii="Calibri" w:cs="Calibri" w:eastAsia="Calibri" w:hAnsi="Calibri"/>
          <w:b w:val="false"/>
          <w:bCs w:val="false"/>
          <w:caps w:val="false"/>
          <w:color w:val="000000"/>
          <w:sz w:val="22"/>
          <w:szCs w:val="22"/>
        </w:rPr>
        <w:t xml:space="preserve">The principal and accrued interest on this Note shall be payable in [NUMBER] consecutive equal [monthly / quarterly / annual] installments of $[INSTALLMENT AMOUNT] each, commencing on [FIRST PAYMENT DATE] and continuing on the [DAY] day of each [month / quarter / year] thereafter until paid in full. The final installment, consisting of all remaining unpaid principal and accrued interest, shall be due and payable on [MATURITY DATE] (the "Maturity Date").</w:t>
      </w:r>
    </w:p>
    <w:p>
      <w:pPr>
        <w:pStyle w:val="Heading3"/>
        <w:spacing w:after="120" w:before="200" w:line="276"/>
        <w:jc w:val="left"/>
      </w:pPr>
      <w:r>
        <w:rPr>
          <w:rFonts w:ascii="Calibri" w:cs="Calibri" w:eastAsia="Calibri" w:hAnsi="Calibri"/>
          <w:b/>
          <w:bCs/>
          <w:color w:val="333333"/>
          <w:sz w:val="22"/>
          <w:szCs w:val="22"/>
        </w:rPr>
        <w:t xml:space="preserve">3. Prepayment</w:t>
      </w:r>
    </w:p>
    <w:p>
      <w:pPr>
        <w:spacing w:after="120" w:line="276"/>
        <w:jc w:val="both"/>
      </w:pPr>
      <w:r>
        <w:rPr>
          <w:rFonts w:ascii="Calibri" w:cs="Calibri" w:eastAsia="Calibri" w:hAnsi="Calibri"/>
          <w:b w:val="false"/>
          <w:bCs w:val="false"/>
          <w:caps w:val="false"/>
          <w:color w:val="000000"/>
          <w:sz w:val="22"/>
          <w:szCs w:val="22"/>
        </w:rPr>
        <w:t xml:space="preserve">The Maker may prepay this Note, in whole or in part, at any time and from time to time, without premium or penalty. Prepayments shall be applied first to accrued and unpaid interest and then to outstanding principal.</w:t>
      </w:r>
    </w:p>
    <w:p>
      <w:pPr>
        <w:pStyle w:val="Heading3"/>
        <w:spacing w:after="120" w:before="200" w:line="276"/>
        <w:jc w:val="left"/>
      </w:pPr>
      <w:r>
        <w:rPr>
          <w:rFonts w:ascii="Calibri" w:cs="Calibri" w:eastAsia="Calibri" w:hAnsi="Calibri"/>
          <w:b/>
          <w:bCs/>
          <w:color w:val="333333"/>
          <w:sz w:val="22"/>
          <w:szCs w:val="22"/>
        </w:rPr>
        <w:t xml:space="preserve">4. Security</w:t>
      </w:r>
    </w:p>
    <w:p>
      <w:pPr>
        <w:spacing w:after="120" w:line="276"/>
        <w:jc w:val="both"/>
      </w:pPr>
      <w:r>
        <w:rPr>
          <w:rFonts w:ascii="Calibri" w:cs="Calibri" w:eastAsia="Calibri" w:hAnsi="Calibri"/>
          <w:b w:val="false"/>
          <w:bCs w:val="false"/>
          <w:caps w:val="false"/>
          <w:color w:val="000000"/>
          <w:sz w:val="22"/>
          <w:szCs w:val="22"/>
        </w:rPr>
        <w:t xml:space="preserve">This Note is secured by a pledge of the Membership Interest acquired by the Maker pursuant to the Agreement (as defined below), as more particularly described in that certain Security Agreement of even date herewith between the Maker and the Payee (the "Security Agreement"). The Maker shall maintain the security interest granted under the Security Agreement in full force and effect until this Note is paid in full.</w:t>
      </w:r>
    </w:p>
    <w:p>
      <w:pPr>
        <w:pStyle w:val="Heading3"/>
        <w:spacing w:after="120" w:before="200" w:line="276"/>
        <w:jc w:val="left"/>
      </w:pPr>
      <w:r>
        <w:rPr>
          <w:rFonts w:ascii="Calibri" w:cs="Calibri" w:eastAsia="Calibri" w:hAnsi="Calibri"/>
          <w:b/>
          <w:bCs/>
          <w:color w:val="333333"/>
          <w:sz w:val="22"/>
          <w:szCs w:val="22"/>
        </w:rPr>
        <w:t xml:space="preserve">5. Events of Default</w:t>
      </w:r>
    </w:p>
    <w:p>
      <w:pPr>
        <w:spacing w:after="120" w:line="276"/>
        <w:jc w:val="both"/>
      </w:pPr>
      <w:r>
        <w:rPr>
          <w:rFonts w:ascii="Calibri" w:cs="Calibri" w:eastAsia="Calibri" w:hAnsi="Calibri"/>
          <w:b w:val="false"/>
          <w:bCs w:val="false"/>
          <w:caps w:val="false"/>
          <w:color w:val="000000"/>
          <w:sz w:val="22"/>
          <w:szCs w:val="22"/>
        </w:rPr>
        <w:t xml:space="preserve">Each of the following shall constitute an "Event of Default" under this Note:</w:t>
      </w:r>
    </w:p>
    <w:p>
      <w:pPr>
        <w:spacing w:after="120" w:line="276"/>
        <w:ind w:left="720"/>
        <w:jc w:val="both"/>
      </w:pPr>
      <w:r>
        <w:rPr>
          <w:rFonts w:ascii="Calibri" w:cs="Calibri" w:eastAsia="Calibri" w:hAnsi="Calibri"/>
          <w:b/>
          <w:bCs/>
          <w:sz w:val="22"/>
          <w:szCs w:val="22"/>
        </w:rPr>
        <w:t xml:space="preserve">(a)  </w:t>
      </w:r>
      <w:r>
        <w:rPr>
          <w:rFonts w:ascii="Calibri" w:cs="Calibri" w:eastAsia="Calibri" w:hAnsi="Calibri"/>
          <w:sz w:val="22"/>
          <w:szCs w:val="22"/>
        </w:rPr>
        <w:t xml:space="preserve">Failure by the Maker to make any payment of principal or interest when due, which failure continues for a period of [10] days after written notice from the Payee;</w:t>
      </w:r>
    </w:p>
    <w:p>
      <w:pPr>
        <w:spacing w:after="120" w:line="276"/>
        <w:ind w:left="720"/>
        <w:jc w:val="both"/>
      </w:pPr>
      <w:r>
        <w:rPr>
          <w:rFonts w:ascii="Calibri" w:cs="Calibri" w:eastAsia="Calibri" w:hAnsi="Calibri"/>
          <w:b/>
          <w:bCs/>
          <w:sz w:val="22"/>
          <w:szCs w:val="22"/>
        </w:rPr>
        <w:t xml:space="preserve">(b)  </w:t>
      </w:r>
      <w:r>
        <w:rPr>
          <w:rFonts w:ascii="Calibri" w:cs="Calibri" w:eastAsia="Calibri" w:hAnsi="Calibri"/>
          <w:sz w:val="22"/>
          <w:szCs w:val="22"/>
        </w:rPr>
        <w:t xml:space="preserve">A Bankruptcy Event (as defined in the Agreement) with respect to the Maker;</w:t>
      </w:r>
    </w:p>
    <w:p>
      <w:pPr>
        <w:spacing w:after="120" w:line="276"/>
        <w:ind w:left="720"/>
        <w:jc w:val="both"/>
      </w:pPr>
      <w:r>
        <w:rPr>
          <w:rFonts w:ascii="Calibri" w:cs="Calibri" w:eastAsia="Calibri" w:hAnsi="Calibri"/>
          <w:b/>
          <w:bCs/>
          <w:sz w:val="22"/>
          <w:szCs w:val="22"/>
        </w:rPr>
        <w:t xml:space="preserve">(c)  </w:t>
      </w:r>
      <w:r>
        <w:rPr>
          <w:rFonts w:ascii="Calibri" w:cs="Calibri" w:eastAsia="Calibri" w:hAnsi="Calibri"/>
          <w:sz w:val="22"/>
          <w:szCs w:val="22"/>
        </w:rPr>
        <w:t xml:space="preserve">A material breach by the Maker of any provision of the Security Agreement that is not cured within [15] days after written notice from the Payee;</w:t>
      </w:r>
    </w:p>
    <w:p>
      <w:pPr>
        <w:spacing w:after="120" w:line="276"/>
        <w:ind w:left="720"/>
        <w:jc w:val="both"/>
      </w:pPr>
      <w:r>
        <w:rPr>
          <w:rFonts w:ascii="Calibri" w:cs="Calibri" w:eastAsia="Calibri" w:hAnsi="Calibri"/>
          <w:b/>
          <w:bCs/>
          <w:sz w:val="22"/>
          <w:szCs w:val="22"/>
        </w:rPr>
        <w:t xml:space="preserve">(d)  </w:t>
      </w:r>
      <w:r>
        <w:rPr>
          <w:rFonts w:ascii="Calibri" w:cs="Calibri" w:eastAsia="Calibri" w:hAnsi="Calibri"/>
          <w:sz w:val="22"/>
          <w:szCs w:val="22"/>
        </w:rPr>
        <w:t xml:space="preserve">A sale, transfer, or other disposition of all or substantially all of the collateral securing this Note without the prior written consent of the Payee;</w:t>
      </w:r>
    </w:p>
    <w:p>
      <w:pPr>
        <w:spacing w:after="120" w:line="276"/>
        <w:ind w:left="720"/>
        <w:jc w:val="both"/>
      </w:pPr>
      <w:r>
        <w:rPr>
          <w:rFonts w:ascii="Calibri" w:cs="Calibri" w:eastAsia="Calibri" w:hAnsi="Calibri"/>
          <w:b/>
          <w:bCs/>
          <w:sz w:val="22"/>
          <w:szCs w:val="22"/>
        </w:rPr>
        <w:t xml:space="preserve">(e)  </w:t>
      </w:r>
      <w:r>
        <w:rPr>
          <w:rFonts w:ascii="Calibri" w:cs="Calibri" w:eastAsia="Calibri" w:hAnsi="Calibri"/>
          <w:sz w:val="22"/>
          <w:szCs w:val="22"/>
        </w:rPr>
        <w:t xml:space="preserve">Any representation or warranty made by the Maker in connection with this Note or the Security Agreement proves to be materially false or misleading as of the date made; or</w:t>
      </w:r>
    </w:p>
    <w:p>
      <w:pPr>
        <w:spacing w:after="120" w:line="276"/>
        <w:ind w:left="720"/>
        <w:jc w:val="both"/>
      </w:pPr>
      <w:r>
        <w:rPr>
          <w:rFonts w:ascii="Calibri" w:cs="Calibri" w:eastAsia="Calibri" w:hAnsi="Calibri"/>
          <w:b/>
          <w:bCs/>
          <w:sz w:val="22"/>
          <w:szCs w:val="22"/>
        </w:rPr>
        <w:t xml:space="preserve">(f)  </w:t>
      </w:r>
      <w:r>
        <w:rPr>
          <w:rFonts w:ascii="Calibri" w:cs="Calibri" w:eastAsia="Calibri" w:hAnsi="Calibri"/>
          <w:sz w:val="22"/>
          <w:szCs w:val="22"/>
        </w:rPr>
        <w:t xml:space="preserve">A final, non-appealable judgment is entered against the Maker in an amount exceeding $[AMOUNT] that remains unsatisfied for [30] days.</w:t>
      </w:r>
    </w:p>
    <w:p>
      <w:pPr>
        <w:pStyle w:val="Heading3"/>
        <w:spacing w:after="120" w:before="200" w:line="276"/>
        <w:jc w:val="left"/>
      </w:pPr>
      <w:r>
        <w:rPr>
          <w:rFonts w:ascii="Calibri" w:cs="Calibri" w:eastAsia="Calibri" w:hAnsi="Calibri"/>
          <w:b/>
          <w:bCs/>
          <w:color w:val="333333"/>
          <w:sz w:val="22"/>
          <w:szCs w:val="22"/>
        </w:rPr>
        <w:t xml:space="preserve">6. Acceleration</w:t>
      </w:r>
    </w:p>
    <w:p>
      <w:pPr>
        <w:spacing w:after="120" w:line="276"/>
        <w:jc w:val="both"/>
      </w:pPr>
      <w:r>
        <w:rPr>
          <w:rFonts w:ascii="Calibri" w:cs="Calibri" w:eastAsia="Calibri" w:hAnsi="Calibri"/>
          <w:b w:val="false"/>
          <w:bCs w:val="false"/>
          <w:caps w:val="false"/>
          <w:color w:val="000000"/>
          <w:sz w:val="22"/>
          <w:szCs w:val="22"/>
        </w:rPr>
        <w:t xml:space="preserve">Upon the occurrence of an Event of Default, the Payee may, at the Payee's option, declare the entire unpaid principal balance of this Note, together with all accrued and unpaid interest, immediately due and payable, without demand, presentment, protest, or notice of any kind, all of which are hereby expressly waived by the Maker.</w:t>
      </w:r>
    </w:p>
    <w:p>
      <w:pPr>
        <w:pStyle w:val="Heading3"/>
        <w:spacing w:after="120" w:before="200" w:line="276"/>
        <w:jc w:val="left"/>
      </w:pPr>
      <w:r>
        <w:rPr>
          <w:rFonts w:ascii="Calibri" w:cs="Calibri" w:eastAsia="Calibri" w:hAnsi="Calibri"/>
          <w:b/>
          <w:bCs/>
          <w:color w:val="333333"/>
          <w:sz w:val="22"/>
          <w:szCs w:val="22"/>
        </w:rPr>
        <w:t xml:space="preserve">7. Late Charge</w:t>
      </w:r>
    </w:p>
    <w:p>
      <w:pPr>
        <w:spacing w:after="120" w:line="276"/>
        <w:jc w:val="both"/>
      </w:pPr>
      <w:r>
        <w:rPr>
          <w:rFonts w:ascii="Calibri" w:cs="Calibri" w:eastAsia="Calibri" w:hAnsi="Calibri"/>
          <w:b w:val="false"/>
          <w:bCs w:val="false"/>
          <w:caps w:val="false"/>
          <w:color w:val="000000"/>
          <w:sz w:val="22"/>
          <w:szCs w:val="22"/>
        </w:rPr>
        <w:t xml:space="preserve">If any payment due under this Note is not received by the Payee within [10] days of the date such payment is due, the Maker shall pay a late charge equal to [PERCENTAGE]% of the overdue payment, in addition to the overdue payment and any accrued interest.</w:t>
      </w:r>
    </w:p>
    <w:p>
      <w:pPr>
        <w:pStyle w:val="Heading3"/>
        <w:spacing w:after="120" w:before="200" w:line="276"/>
        <w:jc w:val="left"/>
      </w:pPr>
      <w:r>
        <w:rPr>
          <w:rFonts w:ascii="Calibri" w:cs="Calibri" w:eastAsia="Calibri" w:hAnsi="Calibri"/>
          <w:b/>
          <w:bCs/>
          <w:color w:val="333333"/>
          <w:sz w:val="22"/>
          <w:szCs w:val="22"/>
        </w:rPr>
        <w:t xml:space="preserve">8. Governing Law</w:t>
      </w:r>
    </w:p>
    <w:p>
      <w:pPr>
        <w:spacing w:after="120" w:line="276"/>
        <w:jc w:val="both"/>
      </w:pPr>
      <w:r>
        <w:rPr>
          <w:rFonts w:ascii="Calibri" w:cs="Calibri" w:eastAsia="Calibri" w:hAnsi="Calibri"/>
          <w:b w:val="false"/>
          <w:bCs w:val="false"/>
          <w:caps w:val="false"/>
          <w:color w:val="000000"/>
          <w:sz w:val="22"/>
          <w:szCs w:val="22"/>
        </w:rPr>
        <w:t xml:space="preserve">This Note shall be governed by and construed in accordance with the laws of the State of [STATE], without regard to conflict of laws principles.</w:t>
      </w:r>
    </w:p>
    <w:p>
      <w:pPr>
        <w:pStyle w:val="Heading3"/>
        <w:spacing w:after="120" w:before="200" w:line="276"/>
        <w:jc w:val="left"/>
      </w:pPr>
      <w:r>
        <w:rPr>
          <w:rFonts w:ascii="Calibri" w:cs="Calibri" w:eastAsia="Calibri" w:hAnsi="Calibri"/>
          <w:b/>
          <w:bCs/>
          <w:color w:val="333333"/>
          <w:sz w:val="22"/>
          <w:szCs w:val="22"/>
        </w:rPr>
        <w:t xml:space="preserve">9. Attorneys' Fees</w:t>
      </w:r>
    </w:p>
    <w:p>
      <w:pPr>
        <w:spacing w:after="120" w:line="276"/>
        <w:jc w:val="both"/>
      </w:pPr>
      <w:r>
        <w:rPr>
          <w:rFonts w:ascii="Calibri" w:cs="Calibri" w:eastAsia="Calibri" w:hAnsi="Calibri"/>
          <w:b w:val="false"/>
          <w:bCs w:val="false"/>
          <w:caps w:val="false"/>
          <w:color w:val="000000"/>
          <w:sz w:val="22"/>
          <w:szCs w:val="22"/>
        </w:rPr>
        <w:t xml:space="preserve">If the Payee retains an attorney to enforce the terms of this Note, the Maker shall pay all reasonable attorneys' fees and costs incurred by the Payee in connection with such enforcement, whether or not a lawsuit is filed.</w:t>
      </w:r>
    </w:p>
    <w:p>
      <w:pPr>
        <w:pStyle w:val="Heading3"/>
        <w:spacing w:after="120" w:before="200" w:line="276"/>
        <w:jc w:val="left"/>
      </w:pPr>
      <w:r>
        <w:rPr>
          <w:rFonts w:ascii="Calibri" w:cs="Calibri" w:eastAsia="Calibri" w:hAnsi="Calibri"/>
          <w:b/>
          <w:bCs/>
          <w:color w:val="333333"/>
          <w:sz w:val="22"/>
          <w:szCs w:val="22"/>
        </w:rPr>
        <w:t xml:space="preserve">10. Waiver</w:t>
      </w:r>
    </w:p>
    <w:p>
      <w:pPr>
        <w:spacing w:after="120" w:line="276"/>
        <w:jc w:val="both"/>
      </w:pPr>
      <w:r>
        <w:rPr>
          <w:rFonts w:ascii="Calibri" w:cs="Calibri" w:eastAsia="Calibri" w:hAnsi="Calibri"/>
          <w:b w:val="false"/>
          <w:bCs w:val="false"/>
          <w:caps w:val="false"/>
          <w:color w:val="000000"/>
          <w:sz w:val="22"/>
          <w:szCs w:val="22"/>
        </w:rPr>
        <w:t xml:space="preserve">The Maker waives presentment, demand, protest, notice of protest, notice of dishonor, and all other notices and demands in connection with the delivery, acceptance, performance, default, or enforcement of this Note.</w:t>
      </w:r>
    </w:p>
    <w:p>
      <w:pPr>
        <w:pStyle w:val="Heading3"/>
        <w:spacing w:after="120" w:before="200" w:line="276"/>
        <w:jc w:val="left"/>
      </w:pPr>
      <w:r>
        <w:rPr>
          <w:rFonts w:ascii="Calibri" w:cs="Calibri" w:eastAsia="Calibri" w:hAnsi="Calibri"/>
          <w:b/>
          <w:bCs/>
          <w:color w:val="333333"/>
          <w:sz w:val="22"/>
          <w:szCs w:val="22"/>
        </w:rPr>
        <w:t xml:space="preserve">11. Agreement Reference</w:t>
      </w:r>
    </w:p>
    <w:p>
      <w:pPr>
        <w:spacing w:after="120" w:line="276"/>
        <w:jc w:val="both"/>
      </w:pPr>
      <w:r>
        <w:rPr>
          <w:rFonts w:ascii="Calibri" w:cs="Calibri" w:eastAsia="Calibri" w:hAnsi="Calibri"/>
          <w:b w:val="false"/>
          <w:bCs w:val="false"/>
          <w:caps w:val="false"/>
          <w:color w:val="000000"/>
          <w:sz w:val="22"/>
          <w:szCs w:val="22"/>
        </w:rPr>
        <w:t xml:space="preserve">This Note is the promissory note referred to in Section 8.3(b) of the LLC Buy-Sell Agreement dated [AGREEMENT DATE] (the "Agreement"), among [COMPANY NAME], LLC, and the Members listed on Exhibit A thereto. Capitalized terms used but not defined herein shall have the meanings ascribed to them in the Agreement.</w:t>
      </w:r>
    </w:p>
    <w:p>
      <w:pPr>
        <w:spacing w:after="240"/>
        <w:jc w:val="both"/>
      </w:pPr>
      <w:r>
        <w:rPr>
          <w:rFonts w:ascii="Calibri" w:cs="Calibri" w:eastAsia="Calibri" w:hAnsi="Calibri"/>
          <w:b w:val="false"/>
          <w:bCs w:val="false"/>
          <w:caps w:val="false"/>
          <w:color w:val="000000"/>
          <w:sz w:val="22"/>
          <w:szCs w:val="22"/>
        </w:rPr>
        <w:t xml:space="preserve"/>
      </w:r>
    </w:p>
    <w:p>
      <w:pPr>
        <w:spacing w:after="120" w:line="276"/>
        <w:jc w:val="both"/>
      </w:pPr>
      <w:r>
        <w:rPr>
          <w:rFonts w:ascii="Calibri" w:cs="Calibri" w:eastAsia="Calibri" w:hAnsi="Calibri"/>
          <w:b w:val="false"/>
          <w:bCs w:val="false"/>
          <w:caps w:val="false"/>
          <w:color w:val="000000"/>
          <w:sz w:val="22"/>
          <w:szCs w:val="22"/>
        </w:rPr>
        <w:t xml:space="preserve">MAKER:</w:t>
      </w:r>
    </w:p>
    <w:p>
      <w:pPr>
        <w:spacing w:after="360"/>
        <w:jc w:val="both"/>
      </w:pPr>
      <w:r>
        <w:rPr>
          <w:rFonts w:ascii="Calibri" w:cs="Calibri" w:eastAsia="Calibri" w:hAnsi="Calibri"/>
          <w:b w:val="false"/>
          <w:bCs w:val="false"/>
          <w:caps w:val="false"/>
          <w:color w:val="000000"/>
          <w:sz w:val="22"/>
          <w:szCs w:val="22"/>
        </w:rPr>
        <w:t xml:space="preserve"/>
      </w:r>
    </w:p>
    <w:p>
      <w:pPr>
        <w:spacing w:after="40"/>
        <w:jc w:val="both"/>
      </w:pPr>
      <w:r>
        <w:rPr>
          <w:rFonts w:ascii="Calibri" w:cs="Calibri" w:eastAsia="Calibri" w:hAnsi="Calibri"/>
          <w:b w:val="false"/>
          <w:bCs w:val="false"/>
          <w:caps w:val="false"/>
          <w:color w:val="000000"/>
          <w:sz w:val="22"/>
          <w:szCs w:val="22"/>
        </w:rPr>
        <w:t xml:space="preserve">________________________________________</w:t>
      </w:r>
    </w:p>
    <w:p>
      <w:pPr>
        <w:spacing w:after="40"/>
        <w:jc w:val="both"/>
      </w:pPr>
      <w:r>
        <w:rPr>
          <w:rFonts w:ascii="Calibri" w:cs="Calibri" w:eastAsia="Calibri" w:hAnsi="Calibri"/>
          <w:b/>
          <w:bCs/>
          <w:sz w:val="22"/>
          <w:szCs w:val="22"/>
        </w:rPr>
        <w:t xml:space="preserve">Name: </w:t>
      </w:r>
      <w:r>
        <w:rPr>
          <w:rFonts w:ascii="Calibri" w:cs="Calibri" w:eastAsia="Calibri" w:hAnsi="Calibri"/>
          <w:sz w:val="22"/>
          <w:szCs w:val="22"/>
        </w:rPr>
        <w:t xml:space="preserve">[MAKER NAME]</w:t>
      </w:r>
    </w:p>
    <w:p>
      <w:pPr>
        <w:spacing w:after="40"/>
        <w:jc w:val="both"/>
      </w:pPr>
      <w:r>
        <w:rPr>
          <w:rFonts w:ascii="Calibri" w:cs="Calibri" w:eastAsia="Calibri" w:hAnsi="Calibri"/>
          <w:b/>
          <w:bCs/>
          <w:sz w:val="22"/>
          <w:szCs w:val="22"/>
        </w:rPr>
        <w:t xml:space="preserve">Title: </w:t>
      </w:r>
      <w:r>
        <w:rPr>
          <w:rFonts w:ascii="Calibri" w:cs="Calibri" w:eastAsia="Calibri" w:hAnsi="Calibri"/>
          <w:sz w:val="22"/>
          <w:szCs w:val="22"/>
        </w:rPr>
        <w:t xml:space="preserve">[Title]</w:t>
      </w:r>
    </w:p>
    <w:p>
      <w:pPr>
        <w:spacing w:after="120" w:line="276"/>
        <w:jc w:val="both"/>
      </w:pPr>
      <w:r>
        <w:rPr>
          <w:rFonts w:ascii="Calibri" w:cs="Calibri" w:eastAsia="Calibri" w:hAnsi="Calibri"/>
          <w:b/>
          <w:bCs/>
          <w:sz w:val="22"/>
          <w:szCs w:val="22"/>
        </w:rPr>
        <w:t xml:space="preserve">Date: </w:t>
      </w:r>
      <w:r>
        <w:rPr>
          <w:rFonts w:ascii="Calibri" w:cs="Calibri" w:eastAsia="Calibri" w:hAnsi="Calibri"/>
          <w:sz w:val="22"/>
          <w:szCs w:val="22"/>
        </w:rPr>
        <w:t xml:space="preserve">________________________</w:t>
      </w:r>
    </w:p>
    <w:p>
      <w:pPr>
        <w:spacing w:after="0"/>
        <w:jc w:val="both"/>
      </w:pPr>
      <w:r>
        <w:rPr>
          <w:rFonts w:ascii="Calibri" w:cs="Calibri" w:eastAsia="Calibri" w:hAnsi="Calibri"/>
          <w:b w:val="false"/>
          <w:bCs w:val="false"/>
          <w:caps w:val="false"/>
          <w:color w:val="000000"/>
          <w:sz w:val="22"/>
          <w:szCs w:val="22"/>
        </w:rPr>
        <w:t xml:space="preserve"/>
      </w:r>
    </w:p>
    <w:p>
      <w:pPr>
        <w:pageBreakBefore/>
        <w:spacing w:after="120" w:before="0"/>
        <w:jc w:val="center"/>
      </w:pPr>
      <w:r>
        <w:rPr>
          <w:rFonts w:ascii="Calibri" w:cs="Calibri" w:eastAsia="Calibri" w:hAnsi="Calibri"/>
          <w:b/>
          <w:bCs/>
          <w:sz w:val="28"/>
          <w:szCs w:val="28"/>
        </w:rPr>
        <w:t xml:space="preserve">EXHIBIT G</w:t>
      </w:r>
    </w:p>
    <w:p>
      <w:pPr>
        <w:spacing w:after="240"/>
        <w:jc w:val="center"/>
      </w:pPr>
      <w:r>
        <w:rPr>
          <w:rFonts w:ascii="Calibri" w:cs="Calibri" w:eastAsia="Calibri" w:hAnsi="Calibri"/>
          <w:b/>
          <w:bCs/>
          <w:sz w:val="24"/>
          <w:szCs w:val="24"/>
        </w:rPr>
        <w:t xml:space="preserve">Spousal Consent and Joinder</w:t>
      </w:r>
    </w:p>
    <w:p>
      <w:pPr>
        <w:spacing w:after="120" w:line="276"/>
        <w:jc w:val="both"/>
      </w:pPr>
      <w:r>
        <w:rPr>
          <w:rFonts w:ascii="Calibri" w:cs="Calibri" w:eastAsia="Calibri" w:hAnsi="Calibri"/>
          <w:b w:val="false"/>
          <w:bCs w:val="false"/>
          <w:caps w:val="false"/>
          <w:color w:val="000000"/>
          <w:sz w:val="22"/>
          <w:szCs w:val="22"/>
        </w:rPr>
        <w:t xml:space="preserve">The undersigned spouse (or domestic partner) of [MEMBER NAME] (the "Member"), a member of [COMPANY NAME], LLC (the "Company"), hereby acknowledges, consents to, and agrees as follows:</w:t>
      </w:r>
    </w:p>
    <w:p>
      <w:pPr>
        <w:spacing w:after="80"/>
        <w:jc w:val="both"/>
      </w:pPr>
      <w:r>
        <w:rPr>
          <w:rFonts w:ascii="Calibri" w:cs="Calibri" w:eastAsia="Calibri" w:hAnsi="Calibri"/>
          <w:b w:val="false"/>
          <w:bCs w:val="false"/>
          <w:caps w:val="false"/>
          <w:color w:val="000000"/>
          <w:sz w:val="22"/>
          <w:szCs w:val="22"/>
        </w:rPr>
        <w:t xml:space="preserve"/>
      </w:r>
    </w:p>
    <w:p>
      <w:pPr>
        <w:spacing w:after="120" w:line="276"/>
        <w:ind w:left="720"/>
        <w:jc w:val="both"/>
      </w:pPr>
      <w:r>
        <w:rPr>
          <w:rFonts w:ascii="Calibri" w:cs="Calibri" w:eastAsia="Calibri" w:hAnsi="Calibri"/>
          <w:b/>
          <w:bCs/>
          <w:sz w:val="22"/>
          <w:szCs w:val="22"/>
        </w:rPr>
        <w:t xml:space="preserve">1.  </w:t>
      </w:r>
      <w:r>
        <w:rPr>
          <w:rFonts w:ascii="Calibri" w:cs="Calibri" w:eastAsia="Calibri" w:hAnsi="Calibri"/>
          <w:sz w:val="22"/>
          <w:szCs w:val="22"/>
        </w:rPr>
        <w:t xml:space="preserve">Acknowledgment. I have read and understand the LLC Buy-Sell Agreement dated [DATE] (the "Agreement"), among the Company and the Members listed on Exhibit A thereto, and the Operating Agreement of the Company dated [DATE] (the "Operating Agreement").</w:t>
      </w:r>
    </w:p>
    <w:p>
      <w:pPr>
        <w:spacing w:after="120" w:line="276"/>
        <w:ind w:left="720"/>
        <w:jc w:val="both"/>
      </w:pPr>
      <w:r>
        <w:rPr>
          <w:rFonts w:ascii="Calibri" w:cs="Calibri" w:eastAsia="Calibri" w:hAnsi="Calibri"/>
          <w:b/>
          <w:bCs/>
          <w:sz w:val="22"/>
          <w:szCs w:val="22"/>
        </w:rPr>
        <w:t xml:space="preserve">2.  </w:t>
      </w:r>
      <w:r>
        <w:rPr>
          <w:rFonts w:ascii="Calibri" w:cs="Calibri" w:eastAsia="Calibri" w:hAnsi="Calibri"/>
          <w:sz w:val="22"/>
          <w:szCs w:val="22"/>
        </w:rPr>
        <w:t xml:space="preserve">Consent. I hereby consent to the terms and provisions of the Agreement, including the restrictions on transfer of Membership Interests, the mandatory and optional purchase obligations, the valuation methodology, and all other provisions set forth therein.</w:t>
      </w:r>
    </w:p>
    <w:p>
      <w:pPr>
        <w:spacing w:after="120" w:line="276"/>
        <w:ind w:left="720"/>
        <w:jc w:val="both"/>
      </w:pPr>
      <w:r>
        <w:rPr>
          <w:rFonts w:ascii="Calibri" w:cs="Calibri" w:eastAsia="Calibri" w:hAnsi="Calibri"/>
          <w:b/>
          <w:bCs/>
          <w:sz w:val="22"/>
          <w:szCs w:val="22"/>
        </w:rPr>
        <w:t xml:space="preserve">3.  </w:t>
      </w:r>
      <w:r>
        <w:rPr>
          <w:rFonts w:ascii="Calibri" w:cs="Calibri" w:eastAsia="Calibri" w:hAnsi="Calibri"/>
          <w:sz w:val="22"/>
          <w:szCs w:val="22"/>
        </w:rPr>
        <w:t xml:space="preserve">Waiver of Community Property / Marital Interest. To the extent permitted by applicable law, I hereby waive, release, and relinquish any and all community property interest, marital property interest, homestead interest, or other spousal or domestic partner interest I may have in the Membership Interest of the Member in the Company, and agree that the Membership Interest shall be treated as the separate property of the Member for all purposes of the Agreement.</w:t>
      </w:r>
    </w:p>
    <w:p>
      <w:pPr>
        <w:spacing w:after="120" w:line="276"/>
        <w:ind w:left="720"/>
        <w:jc w:val="both"/>
      </w:pPr>
      <w:r>
        <w:rPr>
          <w:rFonts w:ascii="Calibri" w:cs="Calibri" w:eastAsia="Calibri" w:hAnsi="Calibri"/>
          <w:b/>
          <w:bCs/>
          <w:sz w:val="22"/>
          <w:szCs w:val="22"/>
        </w:rPr>
        <w:t xml:space="preserve">4.  </w:t>
      </w:r>
      <w:r>
        <w:rPr>
          <w:rFonts w:ascii="Calibri" w:cs="Calibri" w:eastAsia="Calibri" w:hAnsi="Calibri"/>
          <w:sz w:val="22"/>
          <w:szCs w:val="22"/>
        </w:rPr>
        <w:t xml:space="preserve">Agreement to Be Bound. I agree to be bound by all of the terms and provisions of the Agreement as if I were a Party thereto. Without limiting the generality of the foregoing, I agree that:</w:t>
      </w:r>
    </w:p>
    <w:p>
      <w:pPr>
        <w:spacing w:after="120" w:line="276"/>
        <w:ind w:left="1440"/>
        <w:jc w:val="both"/>
      </w:pPr>
      <w:r>
        <w:rPr>
          <w:rFonts w:ascii="Calibri" w:cs="Calibri" w:eastAsia="Calibri" w:hAnsi="Calibri"/>
          <w:b/>
          <w:bCs/>
          <w:sz w:val="22"/>
          <w:szCs w:val="22"/>
        </w:rPr>
        <w:t xml:space="preserve">(a)  </w:t>
      </w:r>
      <w:r>
        <w:rPr>
          <w:rFonts w:ascii="Calibri" w:cs="Calibri" w:eastAsia="Calibri" w:hAnsi="Calibri"/>
          <w:sz w:val="22"/>
          <w:szCs w:val="22"/>
        </w:rPr>
        <w:t xml:space="preserve">I will not assert any claim to the Membership Interest or any portion thereof in any divorce, legal separation, or marital dissolution proceeding, except to the extent required by applicable law;</w:t>
      </w:r>
    </w:p>
    <w:p>
      <w:pPr>
        <w:spacing w:after="120" w:line="276"/>
        <w:ind w:left="1440"/>
        <w:jc w:val="both"/>
      </w:pPr>
      <w:r>
        <w:rPr>
          <w:rFonts w:ascii="Calibri" w:cs="Calibri" w:eastAsia="Calibri" w:hAnsi="Calibri"/>
          <w:b/>
          <w:bCs/>
          <w:sz w:val="22"/>
          <w:szCs w:val="22"/>
        </w:rPr>
        <w:t xml:space="preserve">(b)  </w:t>
      </w:r>
      <w:r>
        <w:rPr>
          <w:rFonts w:ascii="Calibri" w:cs="Calibri" w:eastAsia="Calibri" w:hAnsi="Calibri"/>
          <w:sz w:val="22"/>
          <w:szCs w:val="22"/>
        </w:rPr>
        <w:t xml:space="preserve">I will cooperate with the Company and the Members in the transfer of any interest in the Membership Interest that may be awarded to me in any divorce, legal separation, or marital dissolution proceeding, in accordance with the terms of the Agreement;</w:t>
      </w:r>
    </w:p>
    <w:p>
      <w:pPr>
        <w:spacing w:after="120" w:line="276"/>
        <w:ind w:left="1440"/>
        <w:jc w:val="both"/>
      </w:pPr>
      <w:r>
        <w:rPr>
          <w:rFonts w:ascii="Calibri" w:cs="Calibri" w:eastAsia="Calibri" w:hAnsi="Calibri"/>
          <w:b/>
          <w:bCs/>
          <w:sz w:val="22"/>
          <w:szCs w:val="22"/>
        </w:rPr>
        <w:t xml:space="preserve">(c)  </w:t>
      </w:r>
      <w:r>
        <w:rPr>
          <w:rFonts w:ascii="Calibri" w:cs="Calibri" w:eastAsia="Calibri" w:hAnsi="Calibri"/>
          <w:sz w:val="22"/>
          <w:szCs w:val="22"/>
        </w:rPr>
        <w:t xml:space="preserve">I acknowledge that the Company and the Remaining Members are third-party beneficiaries of this Spousal Consent and Joinder and may enforce the terms hereof directly against me; and</w:t>
      </w:r>
    </w:p>
    <w:p>
      <w:pPr>
        <w:spacing w:after="120" w:line="276"/>
        <w:ind w:left="1440"/>
        <w:jc w:val="both"/>
      </w:pPr>
      <w:r>
        <w:rPr>
          <w:rFonts w:ascii="Calibri" w:cs="Calibri" w:eastAsia="Calibri" w:hAnsi="Calibri"/>
          <w:b/>
          <w:bCs/>
          <w:sz w:val="22"/>
          <w:szCs w:val="22"/>
        </w:rPr>
        <w:t xml:space="preserve">(d)  </w:t>
      </w:r>
      <w:r>
        <w:rPr>
          <w:rFonts w:ascii="Calibri" w:cs="Calibri" w:eastAsia="Calibri" w:hAnsi="Calibri"/>
          <w:sz w:val="22"/>
          <w:szCs w:val="22"/>
        </w:rPr>
        <w:t xml:space="preserve">I will execute and deliver such additional documents, instruments, and agreements as may be reasonably necessary to carry out the provisions of this Spousal Consent and Joinder and the Agreement.</w:t>
      </w:r>
    </w:p>
    <w:p>
      <w:pPr>
        <w:spacing w:after="120" w:line="276"/>
        <w:ind w:left="720"/>
        <w:jc w:val="both"/>
      </w:pPr>
      <w:r>
        <w:rPr>
          <w:rFonts w:ascii="Calibri" w:cs="Calibri" w:eastAsia="Calibri" w:hAnsi="Calibri"/>
          <w:b/>
          <w:bCs/>
          <w:sz w:val="22"/>
          <w:szCs w:val="22"/>
        </w:rPr>
        <w:t xml:space="preserve">5.  </w:t>
      </w:r>
      <w:r>
        <w:rPr>
          <w:rFonts w:ascii="Calibri" w:cs="Calibri" w:eastAsia="Calibri" w:hAnsi="Calibri"/>
          <w:sz w:val="22"/>
          <w:szCs w:val="22"/>
        </w:rPr>
        <w:t xml:space="preserve">Independent Advice. I acknowledge that I have had the opportunity to consult with my own attorney regarding the terms and provisions of this Spousal Consent and Joinder and the Agreement, and that I am executing this document voluntarily and with full knowledge of its contents and legal effect.</w:t>
      </w:r>
    </w:p>
    <w:p>
      <w:pPr>
        <w:spacing w:after="120" w:line="276"/>
        <w:ind w:left="720"/>
        <w:jc w:val="both"/>
      </w:pPr>
      <w:r>
        <w:rPr>
          <w:rFonts w:ascii="Calibri" w:cs="Calibri" w:eastAsia="Calibri" w:hAnsi="Calibri"/>
          <w:b/>
          <w:bCs/>
          <w:sz w:val="22"/>
          <w:szCs w:val="22"/>
        </w:rPr>
        <w:t xml:space="preserve">6.  </w:t>
      </w:r>
      <w:r>
        <w:rPr>
          <w:rFonts w:ascii="Calibri" w:cs="Calibri" w:eastAsia="Calibri" w:hAnsi="Calibri"/>
          <w:sz w:val="22"/>
          <w:szCs w:val="22"/>
        </w:rPr>
        <w:t xml:space="preserve">Governing Law. This Spousal Consent and Joinder shall be governed by and construed in accordance with the laws of the State of [STATE].</w:t>
      </w:r>
    </w:p>
    <w:p>
      <w:pPr>
        <w:spacing w:after="360"/>
        <w:jc w:val="both"/>
      </w:pPr>
      <w:r>
        <w:rPr>
          <w:rFonts w:ascii="Calibri" w:cs="Calibri" w:eastAsia="Calibri" w:hAnsi="Calibri"/>
          <w:b w:val="false"/>
          <w:bCs w:val="false"/>
          <w:caps w:val="false"/>
          <w:color w:val="000000"/>
          <w:sz w:val="22"/>
          <w:szCs w:val="22"/>
        </w:rPr>
        <w:t xml:space="preserve"/>
      </w:r>
    </w:p>
    <w:p>
      <w:pPr>
        <w:spacing w:after="120" w:line="276"/>
        <w:jc w:val="both"/>
      </w:pPr>
      <w:r>
        <w:rPr>
          <w:rFonts w:ascii="Calibri" w:cs="Calibri" w:eastAsia="Calibri" w:hAnsi="Calibri"/>
          <w:b w:val="false"/>
          <w:bCs w:val="false"/>
          <w:caps w:val="false"/>
          <w:color w:val="000000"/>
          <w:sz w:val="22"/>
          <w:szCs w:val="22"/>
        </w:rPr>
        <w:t xml:space="preserve">SPOUSE / DOMESTIC PARTNER:</w:t>
      </w:r>
    </w:p>
    <w:p>
      <w:pPr>
        <w:spacing w:after="360"/>
        <w:jc w:val="both"/>
      </w:pPr>
      <w:r>
        <w:rPr>
          <w:rFonts w:ascii="Calibri" w:cs="Calibri" w:eastAsia="Calibri" w:hAnsi="Calibri"/>
          <w:b w:val="false"/>
          <w:bCs w:val="false"/>
          <w:caps w:val="false"/>
          <w:color w:val="000000"/>
          <w:sz w:val="22"/>
          <w:szCs w:val="22"/>
        </w:rPr>
        <w:t xml:space="preserve"/>
      </w:r>
    </w:p>
    <w:p>
      <w:pPr>
        <w:spacing w:after="40"/>
        <w:jc w:val="both"/>
      </w:pPr>
      <w:r>
        <w:rPr>
          <w:rFonts w:ascii="Calibri" w:cs="Calibri" w:eastAsia="Calibri" w:hAnsi="Calibri"/>
          <w:b w:val="false"/>
          <w:bCs w:val="false"/>
          <w:caps w:val="false"/>
          <w:color w:val="000000"/>
          <w:sz w:val="22"/>
          <w:szCs w:val="22"/>
        </w:rPr>
        <w:t xml:space="preserve">________________________________________</w:t>
      </w:r>
    </w:p>
    <w:p>
      <w:pPr>
        <w:spacing w:after="40"/>
        <w:jc w:val="both"/>
      </w:pPr>
      <w:r>
        <w:rPr>
          <w:rFonts w:ascii="Calibri" w:cs="Calibri" w:eastAsia="Calibri" w:hAnsi="Calibri"/>
          <w:b/>
          <w:bCs/>
          <w:sz w:val="22"/>
          <w:szCs w:val="22"/>
        </w:rPr>
        <w:t xml:space="preserve">Name: </w:t>
      </w:r>
      <w:r>
        <w:rPr>
          <w:rFonts w:ascii="Calibri" w:cs="Calibri" w:eastAsia="Calibri" w:hAnsi="Calibri"/>
          <w:sz w:val="22"/>
          <w:szCs w:val="22"/>
        </w:rPr>
        <w:t xml:space="preserve">[SPOUSE/PARTNER NAME]</w:t>
      </w:r>
    </w:p>
    <w:p>
      <w:pPr>
        <w:spacing w:after="40"/>
        <w:jc w:val="both"/>
      </w:pPr>
      <w:r>
        <w:rPr>
          <w:rFonts w:ascii="Calibri" w:cs="Calibri" w:eastAsia="Calibri" w:hAnsi="Calibri"/>
          <w:b/>
          <w:bCs/>
          <w:sz w:val="22"/>
          <w:szCs w:val="22"/>
        </w:rPr>
        <w:t xml:space="preserve">Title: </w:t>
      </w:r>
      <w:r>
        <w:rPr>
          <w:rFonts w:ascii="Calibri" w:cs="Calibri" w:eastAsia="Calibri" w:hAnsi="Calibri"/>
          <w:sz w:val="22"/>
          <w:szCs w:val="22"/>
        </w:rPr>
        <w:t xml:space="preserve">Spouse / Domestic Partner of [MEMBER NAME]</w:t>
      </w:r>
    </w:p>
    <w:p>
      <w:pPr>
        <w:spacing w:after="120" w:line="276"/>
        <w:jc w:val="both"/>
      </w:pPr>
      <w:r>
        <w:rPr>
          <w:rFonts w:ascii="Calibri" w:cs="Calibri" w:eastAsia="Calibri" w:hAnsi="Calibri"/>
          <w:b/>
          <w:bCs/>
          <w:sz w:val="22"/>
          <w:szCs w:val="22"/>
        </w:rPr>
        <w:t xml:space="preserve">Date: </w:t>
      </w:r>
      <w:r>
        <w:rPr>
          <w:rFonts w:ascii="Calibri" w:cs="Calibri" w:eastAsia="Calibri" w:hAnsi="Calibri"/>
          <w:sz w:val="22"/>
          <w:szCs w:val="22"/>
        </w:rPr>
        <w:t xml:space="preserve">________________________</w:t>
      </w:r>
    </w:p>
    <w:p>
      <w:pPr>
        <w:spacing w:after="240"/>
        <w:jc w:val="both"/>
      </w:pPr>
      <w:r>
        <w:rPr>
          <w:rFonts w:ascii="Calibri" w:cs="Calibri" w:eastAsia="Calibri" w:hAnsi="Calibri"/>
          <w:b w:val="false"/>
          <w:bCs w:val="false"/>
          <w:caps w:val="false"/>
          <w:color w:val="000000"/>
          <w:sz w:val="22"/>
          <w:szCs w:val="22"/>
        </w:rPr>
        <w:t xml:space="preserve"/>
      </w:r>
    </w:p>
    <w:p>
      <w:pPr>
        <w:spacing w:after="120" w:line="276"/>
        <w:jc w:val="both"/>
      </w:pPr>
      <w:r>
        <w:rPr>
          <w:rFonts w:ascii="Calibri" w:cs="Calibri" w:eastAsia="Calibri" w:hAnsi="Calibri"/>
          <w:b w:val="false"/>
          <w:bCs w:val="false"/>
          <w:caps w:val="false"/>
          <w:color w:val="000000"/>
          <w:sz w:val="22"/>
          <w:szCs w:val="22"/>
        </w:rPr>
        <w:t xml:space="preserve">ACKNOWLEDGED BY MEMBER:</w:t>
      </w:r>
    </w:p>
    <w:p>
      <w:pPr>
        <w:spacing w:after="360"/>
        <w:jc w:val="both"/>
      </w:pPr>
      <w:r>
        <w:rPr>
          <w:rFonts w:ascii="Calibri" w:cs="Calibri" w:eastAsia="Calibri" w:hAnsi="Calibri"/>
          <w:b w:val="false"/>
          <w:bCs w:val="false"/>
          <w:caps w:val="false"/>
          <w:color w:val="000000"/>
          <w:sz w:val="22"/>
          <w:szCs w:val="22"/>
        </w:rPr>
        <w:t xml:space="preserve"/>
      </w:r>
    </w:p>
    <w:p>
      <w:pPr>
        <w:spacing w:after="40"/>
        <w:jc w:val="both"/>
      </w:pPr>
      <w:r>
        <w:rPr>
          <w:rFonts w:ascii="Calibri" w:cs="Calibri" w:eastAsia="Calibri" w:hAnsi="Calibri"/>
          <w:b w:val="false"/>
          <w:bCs w:val="false"/>
          <w:caps w:val="false"/>
          <w:color w:val="000000"/>
          <w:sz w:val="22"/>
          <w:szCs w:val="22"/>
        </w:rPr>
        <w:t xml:space="preserve">________________________________________</w:t>
      </w:r>
    </w:p>
    <w:p>
      <w:pPr>
        <w:spacing w:after="40"/>
        <w:jc w:val="both"/>
      </w:pPr>
      <w:r>
        <w:rPr>
          <w:rFonts w:ascii="Calibri" w:cs="Calibri" w:eastAsia="Calibri" w:hAnsi="Calibri"/>
          <w:b/>
          <w:bCs/>
          <w:sz w:val="22"/>
          <w:szCs w:val="22"/>
        </w:rPr>
        <w:t xml:space="preserve">Name: </w:t>
      </w:r>
      <w:r>
        <w:rPr>
          <w:rFonts w:ascii="Calibri" w:cs="Calibri" w:eastAsia="Calibri" w:hAnsi="Calibri"/>
          <w:sz w:val="22"/>
          <w:szCs w:val="22"/>
        </w:rPr>
        <w:t xml:space="preserve">[MEMBER NAME]</w:t>
      </w:r>
    </w:p>
    <w:p>
      <w:pPr>
        <w:spacing w:after="40"/>
        <w:jc w:val="both"/>
      </w:pPr>
      <w:r>
        <w:rPr>
          <w:rFonts w:ascii="Calibri" w:cs="Calibri" w:eastAsia="Calibri" w:hAnsi="Calibri"/>
          <w:b/>
          <w:bCs/>
          <w:sz w:val="22"/>
          <w:szCs w:val="22"/>
        </w:rPr>
        <w:t xml:space="preserve">Title: </w:t>
      </w:r>
      <w:r>
        <w:rPr>
          <w:rFonts w:ascii="Calibri" w:cs="Calibri" w:eastAsia="Calibri" w:hAnsi="Calibri"/>
          <w:sz w:val="22"/>
          <w:szCs w:val="22"/>
        </w:rPr>
        <w:t xml:space="preserve">[Title]</w:t>
      </w:r>
    </w:p>
    <w:p>
      <w:pPr>
        <w:spacing w:after="120" w:line="276"/>
        <w:jc w:val="both"/>
      </w:pPr>
      <w:r>
        <w:rPr>
          <w:rFonts w:ascii="Calibri" w:cs="Calibri" w:eastAsia="Calibri" w:hAnsi="Calibri"/>
          <w:b/>
          <w:bCs/>
          <w:sz w:val="22"/>
          <w:szCs w:val="22"/>
        </w:rPr>
        <w:t xml:space="preserve">Date: </w:t>
      </w:r>
      <w:r>
        <w:rPr>
          <w:rFonts w:ascii="Calibri" w:cs="Calibri" w:eastAsia="Calibri" w:hAnsi="Calibri"/>
          <w:sz w:val="22"/>
          <w:szCs w:val="22"/>
        </w:rPr>
        <w:t xml:space="preserve">________________________</w:t>
      </w:r>
    </w:p>
    <w:p>
      <w:pPr>
        <w:spacing w:after="0"/>
        <w:jc w:val="both"/>
      </w:pPr>
      <w:r>
        <w:rPr>
          <w:rFonts w:ascii="Calibri" w:cs="Calibri" w:eastAsia="Calibri" w:hAnsi="Calibri"/>
          <w:b w:val="false"/>
          <w:bCs w:val="false"/>
          <w:caps w:val="false"/>
          <w:color w:val="000000"/>
          <w:sz w:val="22"/>
          <w:szCs w:val="22"/>
        </w:rPr>
        <w:t xml:space="preserve"/>
      </w:r>
    </w:p>
    <w:p>
      <w:pPr>
        <w:pageBreakBefore/>
        <w:spacing w:after="120" w:before="0"/>
        <w:jc w:val="center"/>
      </w:pPr>
      <w:r>
        <w:rPr>
          <w:rFonts w:ascii="Calibri" w:cs="Calibri" w:eastAsia="Calibri" w:hAnsi="Calibri"/>
          <w:b/>
          <w:bCs/>
          <w:sz w:val="28"/>
          <w:szCs w:val="28"/>
        </w:rPr>
        <w:t xml:space="preserve">EXHIBIT H</w:t>
      </w:r>
    </w:p>
    <w:p>
      <w:pPr>
        <w:spacing w:after="240"/>
        <w:jc w:val="center"/>
      </w:pPr>
      <w:r>
        <w:rPr>
          <w:rFonts w:ascii="Calibri" w:cs="Calibri" w:eastAsia="Calibri" w:hAnsi="Calibri"/>
          <w:b/>
          <w:bCs/>
          <w:sz w:val="24"/>
          <w:szCs w:val="24"/>
        </w:rPr>
        <w:t xml:space="preserve">Closing Checklist and Deliverables</w:t>
      </w:r>
    </w:p>
    <w:p>
      <w:pPr>
        <w:spacing w:after="120" w:line="276"/>
        <w:jc w:val="both"/>
      </w:pPr>
      <w:r>
        <w:rPr>
          <w:rFonts w:ascii="Calibri" w:cs="Calibri" w:eastAsia="Calibri" w:hAnsi="Calibri"/>
          <w:b w:val="false"/>
          <w:bCs w:val="false"/>
          <w:caps w:val="false"/>
          <w:color w:val="000000"/>
          <w:sz w:val="22"/>
          <w:szCs w:val="22"/>
        </w:rPr>
        <w:t xml:space="preserve">The following checklist sets forth the documents, instruments, and actions required in connection with the Closing of a purchase and sale of a Membership Interest pursuant to the LLC Buy-Sell Agreement dated [DATE] (the "Agreement").</w:t>
      </w:r>
    </w:p>
    <w:p>
      <w:pPr>
        <w:spacing w:after="200"/>
        <w:jc w:val="both"/>
      </w:pPr>
      <w:r>
        <w:rPr>
          <w:rFonts w:ascii="Calibri" w:cs="Calibri" w:eastAsia="Calibri" w:hAnsi="Calibri"/>
          <w:b w:val="false"/>
          <w:bCs w:val="false"/>
          <w:caps w:val="false"/>
          <w:color w:val="000000"/>
          <w:sz w:val="22"/>
          <w:szCs w:val="22"/>
        </w:rPr>
        <w:t xml:space="preserve"/>
      </w:r>
    </w:p>
    <w:p>
      <w:pPr>
        <w:pStyle w:val="Heading3"/>
        <w:spacing w:after="120" w:before="200" w:line="276"/>
        <w:jc w:val="left"/>
      </w:pPr>
      <w:r>
        <w:rPr>
          <w:rFonts w:ascii="Calibri" w:cs="Calibri" w:eastAsia="Calibri" w:hAnsi="Calibri"/>
          <w:b/>
          <w:bCs/>
          <w:color w:val="333333"/>
          <w:sz w:val="22"/>
          <w:szCs w:val="22"/>
        </w:rPr>
        <w:t xml:space="preserve">I. Pre-Closing (Prior to Closing Date)</w:t>
      </w:r>
    </w:p>
    <w:p>
      <w:pPr>
        <w:spacing w:after="120" w:line="276"/>
        <w:ind w:left="720"/>
        <w:jc w:val="both"/>
      </w:pPr>
      <w:r>
        <w:rPr>
          <w:rFonts w:ascii="Calibri" w:cs="Calibri" w:eastAsia="Calibri" w:hAnsi="Calibri"/>
          <w:b/>
          <w:bCs/>
          <w:sz w:val="22"/>
          <w:szCs w:val="22"/>
        </w:rPr>
        <w:t xml:space="preserve">[ ]  </w:t>
      </w:r>
      <w:r>
        <w:rPr>
          <w:rFonts w:ascii="Calibri" w:cs="Calibri" w:eastAsia="Calibri" w:hAnsi="Calibri"/>
          <w:sz w:val="22"/>
          <w:szCs w:val="22"/>
        </w:rPr>
        <w:t xml:space="preserve">Trigger Event Notice delivered to Company and Members (Section [  ])</w:t>
      </w:r>
    </w:p>
    <w:p>
      <w:pPr>
        <w:spacing w:after="120" w:line="276"/>
        <w:ind w:left="720"/>
        <w:jc w:val="both"/>
      </w:pPr>
      <w:r>
        <w:rPr>
          <w:rFonts w:ascii="Calibri" w:cs="Calibri" w:eastAsia="Calibri" w:hAnsi="Calibri"/>
          <w:b/>
          <w:bCs/>
          <w:sz w:val="22"/>
          <w:szCs w:val="22"/>
        </w:rPr>
        <w:t xml:space="preserve">[ ]  </w:t>
      </w:r>
      <w:r>
        <w:rPr>
          <w:rFonts w:ascii="Calibri" w:cs="Calibri" w:eastAsia="Calibri" w:hAnsi="Calibri"/>
          <w:sz w:val="22"/>
          <w:szCs w:val="22"/>
        </w:rPr>
        <w:t xml:space="preserve">Buy-Sell Price determined (Agreed Value or Appraised Value) (Article VII)</w:t>
      </w:r>
    </w:p>
    <w:p>
      <w:pPr>
        <w:spacing w:after="120" w:line="276"/>
        <w:ind w:left="720"/>
        <w:jc w:val="both"/>
      </w:pPr>
      <w:r>
        <w:rPr>
          <w:rFonts w:ascii="Calibri" w:cs="Calibri" w:eastAsia="Calibri" w:hAnsi="Calibri"/>
          <w:b/>
          <w:bCs/>
          <w:sz w:val="22"/>
          <w:szCs w:val="22"/>
        </w:rPr>
        <w:t xml:space="preserve">[ ]  </w:t>
      </w:r>
      <w:r>
        <w:rPr>
          <w:rFonts w:ascii="Calibri" w:cs="Calibri" w:eastAsia="Calibri" w:hAnsi="Calibri"/>
          <w:sz w:val="22"/>
          <w:szCs w:val="22"/>
        </w:rPr>
        <w:t xml:space="preserve">Company Option / Member Option exercise notice(s) delivered (Article V)</w:t>
      </w:r>
    </w:p>
    <w:p>
      <w:pPr>
        <w:spacing w:after="120" w:line="276"/>
        <w:ind w:left="720"/>
        <w:jc w:val="both"/>
      </w:pPr>
      <w:r>
        <w:rPr>
          <w:rFonts w:ascii="Calibri" w:cs="Calibri" w:eastAsia="Calibri" w:hAnsi="Calibri"/>
          <w:b/>
          <w:bCs/>
          <w:sz w:val="22"/>
          <w:szCs w:val="22"/>
        </w:rPr>
        <w:t xml:space="preserve">[ ]  </w:t>
      </w:r>
      <w:r>
        <w:rPr>
          <w:rFonts w:ascii="Calibri" w:cs="Calibri" w:eastAsia="Calibri" w:hAnsi="Calibri"/>
          <w:sz w:val="22"/>
          <w:szCs w:val="22"/>
        </w:rPr>
        <w:t xml:space="preserve">Insurance proceeds collected (if applicable) (Article X)</w:t>
      </w:r>
    </w:p>
    <w:p>
      <w:pPr>
        <w:spacing w:after="120" w:line="276"/>
        <w:ind w:left="720"/>
        <w:jc w:val="both"/>
      </w:pPr>
      <w:r>
        <w:rPr>
          <w:rFonts w:ascii="Calibri" w:cs="Calibri" w:eastAsia="Calibri" w:hAnsi="Calibri"/>
          <w:b/>
          <w:bCs/>
          <w:sz w:val="22"/>
          <w:szCs w:val="22"/>
        </w:rPr>
        <w:t xml:space="preserve">[ ]  </w:t>
      </w:r>
      <w:r>
        <w:rPr>
          <w:rFonts w:ascii="Calibri" w:cs="Calibri" w:eastAsia="Calibri" w:hAnsi="Calibri"/>
          <w:sz w:val="22"/>
          <w:szCs w:val="22"/>
        </w:rPr>
        <w:t xml:space="preserve">Closing Statement prepared and delivered (Section 9.2)</w:t>
      </w:r>
    </w:p>
    <w:p>
      <w:pPr>
        <w:spacing w:after="120" w:line="276"/>
        <w:ind w:left="720"/>
        <w:jc w:val="both"/>
      </w:pPr>
      <w:r>
        <w:rPr>
          <w:rFonts w:ascii="Calibri" w:cs="Calibri" w:eastAsia="Calibri" w:hAnsi="Calibri"/>
          <w:b/>
          <w:bCs/>
          <w:sz w:val="22"/>
          <w:szCs w:val="22"/>
        </w:rPr>
        <w:t xml:space="preserve">[ ]  </w:t>
      </w:r>
      <w:r>
        <w:rPr>
          <w:rFonts w:ascii="Calibri" w:cs="Calibri" w:eastAsia="Calibri" w:hAnsi="Calibri"/>
          <w:sz w:val="22"/>
          <w:szCs w:val="22"/>
        </w:rPr>
        <w:t xml:space="preserve">Financing arranged (promissory note, security agreement) (Section 8.3)</w:t>
      </w:r>
    </w:p>
    <w:p>
      <w:pPr>
        <w:spacing w:after="120" w:line="276"/>
        <w:ind w:left="720"/>
        <w:jc w:val="both"/>
      </w:pPr>
      <w:r>
        <w:rPr>
          <w:rFonts w:ascii="Calibri" w:cs="Calibri" w:eastAsia="Calibri" w:hAnsi="Calibri"/>
          <w:b/>
          <w:bCs/>
          <w:sz w:val="22"/>
          <w:szCs w:val="22"/>
        </w:rPr>
        <w:t xml:space="preserve">[ ]  </w:t>
      </w:r>
      <w:r>
        <w:rPr>
          <w:rFonts w:ascii="Calibri" w:cs="Calibri" w:eastAsia="Calibri" w:hAnsi="Calibri"/>
          <w:sz w:val="22"/>
          <w:szCs w:val="22"/>
        </w:rPr>
        <w:t xml:space="preserve">Tax elections determined (Section 754, etc.) (Article XI)</w:t>
      </w:r>
    </w:p>
    <w:p>
      <w:pPr>
        <w:spacing w:after="120" w:line="276"/>
        <w:ind w:left="720"/>
        <w:jc w:val="both"/>
      </w:pPr>
      <w:r>
        <w:rPr>
          <w:rFonts w:ascii="Calibri" w:cs="Calibri" w:eastAsia="Calibri" w:hAnsi="Calibri"/>
          <w:b/>
          <w:bCs/>
          <w:sz w:val="22"/>
          <w:szCs w:val="22"/>
        </w:rPr>
        <w:t xml:space="preserve">[ ]  </w:t>
      </w:r>
      <w:r>
        <w:rPr>
          <w:rFonts w:ascii="Calibri" w:cs="Calibri" w:eastAsia="Calibri" w:hAnsi="Calibri"/>
          <w:sz w:val="22"/>
          <w:szCs w:val="22"/>
        </w:rPr>
        <w:t xml:space="preserve">Tax withholding requirements determined (Section 9.7)</w:t>
      </w:r>
    </w:p>
    <w:p>
      <w:pPr>
        <w:spacing w:after="120" w:line="276"/>
        <w:ind w:left="720"/>
        <w:jc w:val="both"/>
      </w:pPr>
      <w:r>
        <w:rPr>
          <w:rFonts w:ascii="Calibri" w:cs="Calibri" w:eastAsia="Calibri" w:hAnsi="Calibri"/>
          <w:b/>
          <w:bCs/>
          <w:sz w:val="22"/>
          <w:szCs w:val="22"/>
        </w:rPr>
        <w:t xml:space="preserve">[ ]  </w:t>
      </w:r>
      <w:r>
        <w:rPr>
          <w:rFonts w:ascii="Calibri" w:cs="Calibri" w:eastAsia="Calibri" w:hAnsi="Calibri"/>
          <w:sz w:val="22"/>
          <w:szCs w:val="22"/>
        </w:rPr>
        <w:t xml:space="preserve">Closing Date and location confirmed (Section 9.1)</w:t>
      </w:r>
    </w:p>
    <w:p>
      <w:pPr>
        <w:spacing w:after="120" w:line="276"/>
        <w:ind w:left="720"/>
        <w:jc w:val="both"/>
      </w:pPr>
      <w:r>
        <w:rPr>
          <w:rFonts w:ascii="Calibri" w:cs="Calibri" w:eastAsia="Calibri" w:hAnsi="Calibri"/>
          <w:b/>
          <w:bCs/>
          <w:sz w:val="22"/>
          <w:szCs w:val="22"/>
        </w:rPr>
        <w:t xml:space="preserve">[ ]  </w:t>
      </w:r>
      <w:r>
        <w:rPr>
          <w:rFonts w:ascii="Calibri" w:cs="Calibri" w:eastAsia="Calibri" w:hAnsi="Calibri"/>
          <w:sz w:val="22"/>
          <w:szCs w:val="22"/>
        </w:rPr>
        <w:t xml:space="preserve">Wire transfer instructions obtained from Selling Member</w:t>
      </w:r>
    </w:p>
    <w:p>
      <w:pPr>
        <w:pStyle w:val="Heading3"/>
        <w:spacing w:after="120" w:before="200" w:line="276"/>
        <w:jc w:val="left"/>
      </w:pPr>
      <w:r>
        <w:rPr>
          <w:rFonts w:ascii="Calibri" w:cs="Calibri" w:eastAsia="Calibri" w:hAnsi="Calibri"/>
          <w:b/>
          <w:bCs/>
          <w:color w:val="333333"/>
          <w:sz w:val="22"/>
          <w:szCs w:val="22"/>
        </w:rPr>
        <w:t xml:space="preserve">II. Selling Member Deliverables (At Closing)</w:t>
      </w:r>
    </w:p>
    <w:p>
      <w:pPr>
        <w:spacing w:after="120" w:line="276"/>
        <w:ind w:left="720"/>
        <w:jc w:val="both"/>
      </w:pPr>
      <w:r>
        <w:rPr>
          <w:rFonts w:ascii="Calibri" w:cs="Calibri" w:eastAsia="Calibri" w:hAnsi="Calibri"/>
          <w:b/>
          <w:bCs/>
          <w:sz w:val="22"/>
          <w:szCs w:val="22"/>
        </w:rPr>
        <w:t xml:space="preserve">[ ]  </w:t>
      </w:r>
      <w:r>
        <w:rPr>
          <w:rFonts w:ascii="Calibri" w:cs="Calibri" w:eastAsia="Calibri" w:hAnsi="Calibri"/>
          <w:sz w:val="22"/>
          <w:szCs w:val="22"/>
        </w:rPr>
        <w:t xml:space="preserve">Assignment of Membership Interest, duly executed</w:t>
      </w:r>
    </w:p>
    <w:p>
      <w:pPr>
        <w:spacing w:after="120" w:line="276"/>
        <w:ind w:left="720"/>
        <w:jc w:val="both"/>
      </w:pPr>
      <w:r>
        <w:rPr>
          <w:rFonts w:ascii="Calibri" w:cs="Calibri" w:eastAsia="Calibri" w:hAnsi="Calibri"/>
          <w:b/>
          <w:bCs/>
          <w:sz w:val="22"/>
          <w:szCs w:val="22"/>
        </w:rPr>
        <w:t xml:space="preserve">[ ]  </w:t>
      </w:r>
      <w:r>
        <w:rPr>
          <w:rFonts w:ascii="Calibri" w:cs="Calibri" w:eastAsia="Calibri" w:hAnsi="Calibri"/>
          <w:sz w:val="22"/>
          <w:szCs w:val="22"/>
        </w:rPr>
        <w:t xml:space="preserve">General Release, duly executed</w:t>
      </w:r>
    </w:p>
    <w:p>
      <w:pPr>
        <w:spacing w:after="120" w:line="276"/>
        <w:ind w:left="720"/>
        <w:jc w:val="both"/>
      </w:pPr>
      <w:r>
        <w:rPr>
          <w:rFonts w:ascii="Calibri" w:cs="Calibri" w:eastAsia="Calibri" w:hAnsi="Calibri"/>
          <w:b/>
          <w:bCs/>
          <w:sz w:val="22"/>
          <w:szCs w:val="22"/>
        </w:rPr>
        <w:t xml:space="preserve">[ ]  </w:t>
      </w:r>
      <w:r>
        <w:rPr>
          <w:rFonts w:ascii="Calibri" w:cs="Calibri" w:eastAsia="Calibri" w:hAnsi="Calibri"/>
          <w:sz w:val="22"/>
          <w:szCs w:val="22"/>
        </w:rPr>
        <w:t xml:space="preserve">Representations and Warranties Certificate</w:t>
      </w:r>
    </w:p>
    <w:p>
      <w:pPr>
        <w:spacing w:after="120" w:line="276"/>
        <w:ind w:left="720"/>
        <w:jc w:val="both"/>
      </w:pPr>
      <w:r>
        <w:rPr>
          <w:rFonts w:ascii="Calibri" w:cs="Calibri" w:eastAsia="Calibri" w:hAnsi="Calibri"/>
          <w:b/>
          <w:bCs/>
          <w:sz w:val="22"/>
          <w:szCs w:val="22"/>
        </w:rPr>
        <w:t xml:space="preserve">[ ]  </w:t>
      </w:r>
      <w:r>
        <w:rPr>
          <w:rFonts w:ascii="Calibri" w:cs="Calibri" w:eastAsia="Calibri" w:hAnsi="Calibri"/>
          <w:sz w:val="22"/>
          <w:szCs w:val="22"/>
        </w:rPr>
        <w:t xml:space="preserve">Resignation from all Company positions (manager, officer, authorized signatory)</w:t>
      </w:r>
    </w:p>
    <w:p>
      <w:pPr>
        <w:spacing w:after="120" w:line="276"/>
        <w:ind w:left="720"/>
        <w:jc w:val="both"/>
      </w:pPr>
      <w:r>
        <w:rPr>
          <w:rFonts w:ascii="Calibri" w:cs="Calibri" w:eastAsia="Calibri" w:hAnsi="Calibri"/>
          <w:b/>
          <w:bCs/>
          <w:sz w:val="22"/>
          <w:szCs w:val="22"/>
        </w:rPr>
        <w:t xml:space="preserve">[ ]  </w:t>
      </w:r>
      <w:r>
        <w:rPr>
          <w:rFonts w:ascii="Calibri" w:cs="Calibri" w:eastAsia="Calibri" w:hAnsi="Calibri"/>
          <w:sz w:val="22"/>
          <w:szCs w:val="22"/>
        </w:rPr>
        <w:t xml:space="preserve">Return of all Company property, books, records, keys, access codes</w:t>
      </w:r>
    </w:p>
    <w:p>
      <w:pPr>
        <w:spacing w:after="120" w:line="276"/>
        <w:ind w:left="720"/>
        <w:jc w:val="both"/>
      </w:pPr>
      <w:r>
        <w:rPr>
          <w:rFonts w:ascii="Calibri" w:cs="Calibri" w:eastAsia="Calibri" w:hAnsi="Calibri"/>
          <w:b/>
          <w:bCs/>
          <w:sz w:val="22"/>
          <w:szCs w:val="22"/>
        </w:rPr>
        <w:t xml:space="preserve">[ ]  </w:t>
      </w:r>
      <w:r>
        <w:rPr>
          <w:rFonts w:ascii="Calibri" w:cs="Calibri" w:eastAsia="Calibri" w:hAnsi="Calibri"/>
          <w:sz w:val="22"/>
          <w:szCs w:val="22"/>
        </w:rPr>
        <w:t xml:space="preserve">Non-competition / Non-solicitation acknowledgment (if applicable)</w:t>
      </w:r>
    </w:p>
    <w:p>
      <w:pPr>
        <w:spacing w:after="120" w:line="276"/>
        <w:ind w:left="720"/>
        <w:jc w:val="both"/>
      </w:pPr>
      <w:r>
        <w:rPr>
          <w:rFonts w:ascii="Calibri" w:cs="Calibri" w:eastAsia="Calibri" w:hAnsi="Calibri"/>
          <w:b/>
          <w:bCs/>
          <w:sz w:val="22"/>
          <w:szCs w:val="22"/>
        </w:rPr>
        <w:t xml:space="preserve">[ ]  </w:t>
      </w:r>
      <w:r>
        <w:rPr>
          <w:rFonts w:ascii="Calibri" w:cs="Calibri" w:eastAsia="Calibri" w:hAnsi="Calibri"/>
          <w:sz w:val="22"/>
          <w:szCs w:val="22"/>
        </w:rPr>
        <w:t xml:space="preserve">IRS Form W-9 (or Form W-8) and state withholding certificates</w:t>
      </w:r>
    </w:p>
    <w:p>
      <w:pPr>
        <w:spacing w:after="120" w:line="276"/>
        <w:ind w:left="720"/>
        <w:jc w:val="both"/>
      </w:pPr>
      <w:r>
        <w:rPr>
          <w:rFonts w:ascii="Calibri" w:cs="Calibri" w:eastAsia="Calibri" w:hAnsi="Calibri"/>
          <w:b/>
          <w:bCs/>
          <w:sz w:val="22"/>
          <w:szCs w:val="22"/>
        </w:rPr>
        <w:t xml:space="preserve">[ ]  </w:t>
      </w:r>
      <w:r>
        <w:rPr>
          <w:rFonts w:ascii="Calibri" w:cs="Calibri" w:eastAsia="Calibri" w:hAnsi="Calibri"/>
          <w:sz w:val="22"/>
          <w:szCs w:val="22"/>
        </w:rPr>
        <w:t xml:space="preserve">Spousal / Domestic Partner consent (if not previously delivered)</w:t>
      </w:r>
    </w:p>
    <w:p>
      <w:pPr>
        <w:spacing w:after="120" w:line="276"/>
        <w:ind w:left="720"/>
        <w:jc w:val="both"/>
      </w:pPr>
      <w:r>
        <w:rPr>
          <w:rFonts w:ascii="Calibri" w:cs="Calibri" w:eastAsia="Calibri" w:hAnsi="Calibri"/>
          <w:b/>
          <w:bCs/>
          <w:sz w:val="22"/>
          <w:szCs w:val="22"/>
        </w:rPr>
        <w:t xml:space="preserve">[ ]  </w:t>
      </w:r>
      <w:r>
        <w:rPr>
          <w:rFonts w:ascii="Calibri" w:cs="Calibri" w:eastAsia="Calibri" w:hAnsi="Calibri"/>
          <w:sz w:val="22"/>
          <w:szCs w:val="22"/>
        </w:rPr>
        <w:t xml:space="preserve">Good standing certificate for entity Members (if applicable)</w:t>
      </w:r>
    </w:p>
    <w:p>
      <w:pPr>
        <w:spacing w:after="120" w:line="276"/>
        <w:ind w:left="720"/>
        <w:jc w:val="both"/>
      </w:pPr>
      <w:r>
        <w:rPr>
          <w:rFonts w:ascii="Calibri" w:cs="Calibri" w:eastAsia="Calibri" w:hAnsi="Calibri"/>
          <w:b/>
          <w:bCs/>
          <w:sz w:val="22"/>
          <w:szCs w:val="22"/>
        </w:rPr>
        <w:t xml:space="preserve">[ ]  </w:t>
      </w:r>
      <w:r>
        <w:rPr>
          <w:rFonts w:ascii="Calibri" w:cs="Calibri" w:eastAsia="Calibri" w:hAnsi="Calibri"/>
          <w:sz w:val="22"/>
          <w:szCs w:val="22"/>
        </w:rPr>
        <w:t xml:space="preserve">Authority documentation (corporate resolution, trust certificate, etc.) for entity Members</w:t>
      </w:r>
    </w:p>
    <w:p>
      <w:pPr>
        <w:pStyle w:val="Heading3"/>
        <w:spacing w:after="120" w:before="200" w:line="276"/>
        <w:jc w:val="left"/>
      </w:pPr>
      <w:r>
        <w:rPr>
          <w:rFonts w:ascii="Calibri" w:cs="Calibri" w:eastAsia="Calibri" w:hAnsi="Calibri"/>
          <w:b/>
          <w:bCs/>
          <w:color w:val="333333"/>
          <w:sz w:val="22"/>
          <w:szCs w:val="22"/>
        </w:rPr>
        <w:t xml:space="preserve">III. Purchasing Party Deliverables (At Closing)</w:t>
      </w:r>
    </w:p>
    <w:p>
      <w:pPr>
        <w:spacing w:after="120" w:line="276"/>
        <w:ind w:left="720"/>
        <w:jc w:val="both"/>
      </w:pPr>
      <w:r>
        <w:rPr>
          <w:rFonts w:ascii="Calibri" w:cs="Calibri" w:eastAsia="Calibri" w:hAnsi="Calibri"/>
          <w:b/>
          <w:bCs/>
          <w:sz w:val="22"/>
          <w:szCs w:val="22"/>
        </w:rPr>
        <w:t xml:space="preserve">[ ]  </w:t>
      </w:r>
      <w:r>
        <w:rPr>
          <w:rFonts w:ascii="Calibri" w:cs="Calibri" w:eastAsia="Calibri" w:hAnsi="Calibri"/>
          <w:sz w:val="22"/>
          <w:szCs w:val="22"/>
        </w:rPr>
        <w:t xml:space="preserve">Payment of cash portion of Buy-Sell Price via wire transfer</w:t>
      </w:r>
    </w:p>
    <w:p>
      <w:pPr>
        <w:spacing w:after="120" w:line="276"/>
        <w:ind w:left="720"/>
        <w:jc w:val="both"/>
      </w:pPr>
      <w:r>
        <w:rPr>
          <w:rFonts w:ascii="Calibri" w:cs="Calibri" w:eastAsia="Calibri" w:hAnsi="Calibri"/>
          <w:b/>
          <w:bCs/>
          <w:sz w:val="22"/>
          <w:szCs w:val="22"/>
        </w:rPr>
        <w:t xml:space="preserve">[ ]  </w:t>
      </w:r>
      <w:r>
        <w:rPr>
          <w:rFonts w:ascii="Calibri" w:cs="Calibri" w:eastAsia="Calibri" w:hAnsi="Calibri"/>
          <w:sz w:val="22"/>
          <w:szCs w:val="22"/>
        </w:rPr>
        <w:t xml:space="preserve">Promissory Note, duly executed (if installment payment)</w:t>
      </w:r>
    </w:p>
    <w:p>
      <w:pPr>
        <w:spacing w:after="120" w:line="276"/>
        <w:ind w:left="720"/>
        <w:jc w:val="both"/>
      </w:pPr>
      <w:r>
        <w:rPr>
          <w:rFonts w:ascii="Calibri" w:cs="Calibri" w:eastAsia="Calibri" w:hAnsi="Calibri"/>
          <w:b/>
          <w:bCs/>
          <w:sz w:val="22"/>
          <w:szCs w:val="22"/>
        </w:rPr>
        <w:t xml:space="preserve">[ ]  </w:t>
      </w:r>
      <w:r>
        <w:rPr>
          <w:rFonts w:ascii="Calibri" w:cs="Calibri" w:eastAsia="Calibri" w:hAnsi="Calibri"/>
          <w:sz w:val="22"/>
          <w:szCs w:val="22"/>
        </w:rPr>
        <w:t xml:space="preserve">Security Agreement, duly executed (if installment payment)</w:t>
      </w:r>
    </w:p>
    <w:p>
      <w:pPr>
        <w:spacing w:after="120" w:line="276"/>
        <w:ind w:left="720"/>
        <w:jc w:val="both"/>
      </w:pPr>
      <w:r>
        <w:rPr>
          <w:rFonts w:ascii="Calibri" w:cs="Calibri" w:eastAsia="Calibri" w:hAnsi="Calibri"/>
          <w:b/>
          <w:bCs/>
          <w:sz w:val="22"/>
          <w:szCs w:val="22"/>
        </w:rPr>
        <w:t xml:space="preserve">[ ]  </w:t>
      </w:r>
      <w:r>
        <w:rPr>
          <w:rFonts w:ascii="Calibri" w:cs="Calibri" w:eastAsia="Calibri" w:hAnsi="Calibri"/>
          <w:sz w:val="22"/>
          <w:szCs w:val="22"/>
        </w:rPr>
        <w:t xml:space="preserve">UCC Financing Statement(s) (if installment payment)</w:t>
      </w:r>
    </w:p>
    <w:p>
      <w:pPr>
        <w:spacing w:after="120" w:line="276"/>
        <w:ind w:left="720"/>
        <w:jc w:val="both"/>
      </w:pPr>
      <w:r>
        <w:rPr>
          <w:rFonts w:ascii="Calibri" w:cs="Calibri" w:eastAsia="Calibri" w:hAnsi="Calibri"/>
          <w:b/>
          <w:bCs/>
          <w:sz w:val="22"/>
          <w:szCs w:val="22"/>
        </w:rPr>
        <w:t xml:space="preserve">[ ]  </w:t>
      </w:r>
      <w:r>
        <w:rPr>
          <w:rFonts w:ascii="Calibri" w:cs="Calibri" w:eastAsia="Calibri" w:hAnsi="Calibri"/>
          <w:sz w:val="22"/>
          <w:szCs w:val="22"/>
        </w:rPr>
        <w:t xml:space="preserve">Assumption Agreement (if applicable)</w:t>
      </w:r>
    </w:p>
    <w:p>
      <w:pPr>
        <w:spacing w:after="120" w:line="276"/>
        <w:ind w:left="720"/>
        <w:jc w:val="both"/>
      </w:pPr>
      <w:r>
        <w:rPr>
          <w:rFonts w:ascii="Calibri" w:cs="Calibri" w:eastAsia="Calibri" w:hAnsi="Calibri"/>
          <w:b/>
          <w:bCs/>
          <w:sz w:val="22"/>
          <w:szCs w:val="22"/>
        </w:rPr>
        <w:t xml:space="preserve">[ ]  </w:t>
      </w:r>
      <w:r>
        <w:rPr>
          <w:rFonts w:ascii="Calibri" w:cs="Calibri" w:eastAsia="Calibri" w:hAnsi="Calibri"/>
          <w:sz w:val="22"/>
          <w:szCs w:val="22"/>
        </w:rPr>
        <w:t xml:space="preserve">Joinder to Operating Agreement and Buy-Sell Agreement (for new Members)</w:t>
      </w:r>
    </w:p>
    <w:p>
      <w:pPr>
        <w:pStyle w:val="Heading3"/>
        <w:spacing w:after="120" w:before="200" w:line="276"/>
        <w:jc w:val="left"/>
      </w:pPr>
      <w:r>
        <w:rPr>
          <w:rFonts w:ascii="Calibri" w:cs="Calibri" w:eastAsia="Calibri" w:hAnsi="Calibri"/>
          <w:b/>
          <w:bCs/>
          <w:color w:val="333333"/>
          <w:sz w:val="22"/>
          <w:szCs w:val="22"/>
        </w:rPr>
        <w:t xml:space="preserve">IV. Company Deliverables (At Closing)</w:t>
      </w:r>
    </w:p>
    <w:p>
      <w:pPr>
        <w:spacing w:after="120" w:line="276"/>
        <w:ind w:left="720"/>
        <w:jc w:val="both"/>
      </w:pPr>
      <w:r>
        <w:rPr>
          <w:rFonts w:ascii="Calibri" w:cs="Calibri" w:eastAsia="Calibri" w:hAnsi="Calibri"/>
          <w:b/>
          <w:bCs/>
          <w:sz w:val="22"/>
          <w:szCs w:val="22"/>
        </w:rPr>
        <w:t xml:space="preserve">[ ]  </w:t>
      </w:r>
      <w:r>
        <w:rPr>
          <w:rFonts w:ascii="Calibri" w:cs="Calibri" w:eastAsia="Calibri" w:hAnsi="Calibri"/>
          <w:sz w:val="22"/>
          <w:szCs w:val="22"/>
        </w:rPr>
        <w:t xml:space="preserve">Updated Exhibit A (Member and Interest Schedule)</w:t>
      </w:r>
    </w:p>
    <w:p>
      <w:pPr>
        <w:spacing w:after="120" w:line="276"/>
        <w:ind w:left="720"/>
        <w:jc w:val="both"/>
      </w:pPr>
      <w:r>
        <w:rPr>
          <w:rFonts w:ascii="Calibri" w:cs="Calibri" w:eastAsia="Calibri" w:hAnsi="Calibri"/>
          <w:b/>
          <w:bCs/>
          <w:sz w:val="22"/>
          <w:szCs w:val="22"/>
        </w:rPr>
        <w:t xml:space="preserve">[ ]  </w:t>
      </w:r>
      <w:r>
        <w:rPr>
          <w:rFonts w:ascii="Calibri" w:cs="Calibri" w:eastAsia="Calibri" w:hAnsi="Calibri"/>
          <w:sz w:val="22"/>
          <w:szCs w:val="22"/>
        </w:rPr>
        <w:t xml:space="preserve">Amendment to Operating Agreement</w:t>
      </w:r>
    </w:p>
    <w:p>
      <w:pPr>
        <w:spacing w:after="120" w:line="276"/>
        <w:ind w:left="720"/>
        <w:jc w:val="both"/>
      </w:pPr>
      <w:r>
        <w:rPr>
          <w:rFonts w:ascii="Calibri" w:cs="Calibri" w:eastAsia="Calibri" w:hAnsi="Calibri"/>
          <w:b/>
          <w:bCs/>
          <w:sz w:val="22"/>
          <w:szCs w:val="22"/>
        </w:rPr>
        <w:t xml:space="preserve">[ ]  </w:t>
      </w:r>
      <w:r>
        <w:rPr>
          <w:rFonts w:ascii="Calibri" w:cs="Calibri" w:eastAsia="Calibri" w:hAnsi="Calibri"/>
          <w:sz w:val="22"/>
          <w:szCs w:val="22"/>
        </w:rPr>
        <w:t xml:space="preserve">Updated Company books and records</w:t>
      </w:r>
    </w:p>
    <w:p>
      <w:pPr>
        <w:spacing w:after="120" w:line="276"/>
        <w:ind w:left="720"/>
        <w:jc w:val="both"/>
      </w:pPr>
      <w:r>
        <w:rPr>
          <w:rFonts w:ascii="Calibri" w:cs="Calibri" w:eastAsia="Calibri" w:hAnsi="Calibri"/>
          <w:b/>
          <w:bCs/>
          <w:sz w:val="22"/>
          <w:szCs w:val="22"/>
        </w:rPr>
        <w:t xml:space="preserve">[ ]  </w:t>
      </w:r>
      <w:r>
        <w:rPr>
          <w:rFonts w:ascii="Calibri" w:cs="Calibri" w:eastAsia="Calibri" w:hAnsi="Calibri"/>
          <w:sz w:val="22"/>
          <w:szCs w:val="22"/>
        </w:rPr>
        <w:t xml:space="preserve">Board/Manager consent to the transfer</w:t>
      </w:r>
    </w:p>
    <w:p>
      <w:pPr>
        <w:spacing w:after="120" w:line="276"/>
        <w:ind w:left="720"/>
        <w:jc w:val="both"/>
      </w:pPr>
      <w:r>
        <w:rPr>
          <w:rFonts w:ascii="Calibri" w:cs="Calibri" w:eastAsia="Calibri" w:hAnsi="Calibri"/>
          <w:b/>
          <w:bCs/>
          <w:sz w:val="22"/>
          <w:szCs w:val="22"/>
        </w:rPr>
        <w:t xml:space="preserve">[ ]  </w:t>
      </w:r>
      <w:r>
        <w:rPr>
          <w:rFonts w:ascii="Calibri" w:cs="Calibri" w:eastAsia="Calibri" w:hAnsi="Calibri"/>
          <w:sz w:val="22"/>
          <w:szCs w:val="22"/>
        </w:rPr>
        <w:t xml:space="preserve">Updated Insurance Policy Schedule (Exhibit C)</w:t>
      </w:r>
    </w:p>
    <w:p>
      <w:pPr>
        <w:spacing w:after="120" w:line="276"/>
        <w:ind w:left="720"/>
        <w:jc w:val="both"/>
      </w:pPr>
      <w:r>
        <w:rPr>
          <w:rFonts w:ascii="Calibri" w:cs="Calibri" w:eastAsia="Calibri" w:hAnsi="Calibri"/>
          <w:b/>
          <w:bCs/>
          <w:sz w:val="22"/>
          <w:szCs w:val="22"/>
        </w:rPr>
        <w:t xml:space="preserve">[ ]  </w:t>
      </w:r>
      <w:r>
        <w:rPr>
          <w:rFonts w:ascii="Calibri" w:cs="Calibri" w:eastAsia="Calibri" w:hAnsi="Calibri"/>
          <w:sz w:val="22"/>
          <w:szCs w:val="22"/>
        </w:rPr>
        <w:t xml:space="preserve">Closing Statement (final, executed)</w:t>
      </w:r>
    </w:p>
    <w:p>
      <w:pPr>
        <w:pStyle w:val="Heading3"/>
        <w:spacing w:after="120" w:before="200" w:line="276"/>
        <w:jc w:val="left"/>
      </w:pPr>
      <w:r>
        <w:rPr>
          <w:rFonts w:ascii="Calibri" w:cs="Calibri" w:eastAsia="Calibri" w:hAnsi="Calibri"/>
          <w:b/>
          <w:bCs/>
          <w:color w:val="333333"/>
          <w:sz w:val="22"/>
          <w:szCs w:val="22"/>
        </w:rPr>
        <w:t xml:space="preserve">V. Post-Closing</w:t>
      </w:r>
    </w:p>
    <w:p>
      <w:pPr>
        <w:spacing w:after="120" w:line="276"/>
        <w:ind w:left="720"/>
        <w:jc w:val="both"/>
      </w:pPr>
      <w:r>
        <w:rPr>
          <w:rFonts w:ascii="Calibri" w:cs="Calibri" w:eastAsia="Calibri" w:hAnsi="Calibri"/>
          <w:b/>
          <w:bCs/>
          <w:sz w:val="22"/>
          <w:szCs w:val="22"/>
        </w:rPr>
        <w:t xml:space="preserve">[ ]  </w:t>
      </w:r>
      <w:r>
        <w:rPr>
          <w:rFonts w:ascii="Calibri" w:cs="Calibri" w:eastAsia="Calibri" w:hAnsi="Calibri"/>
          <w:sz w:val="22"/>
          <w:szCs w:val="22"/>
        </w:rPr>
        <w:t xml:space="preserve">File amended Certificate of Formation / Articles of Organization (if required)</w:t>
      </w:r>
    </w:p>
    <w:p>
      <w:pPr>
        <w:spacing w:after="120" w:line="276"/>
        <w:ind w:left="720"/>
        <w:jc w:val="both"/>
      </w:pPr>
      <w:r>
        <w:rPr>
          <w:rFonts w:ascii="Calibri" w:cs="Calibri" w:eastAsia="Calibri" w:hAnsi="Calibri"/>
          <w:b/>
          <w:bCs/>
          <w:sz w:val="22"/>
          <w:szCs w:val="22"/>
        </w:rPr>
        <w:t xml:space="preserve">[ ]  </w:t>
      </w:r>
      <w:r>
        <w:rPr>
          <w:rFonts w:ascii="Calibri" w:cs="Calibri" w:eastAsia="Calibri" w:hAnsi="Calibri"/>
          <w:sz w:val="22"/>
          <w:szCs w:val="22"/>
        </w:rPr>
        <w:t xml:space="preserve">Update state and local business registrations</w:t>
      </w:r>
    </w:p>
    <w:p>
      <w:pPr>
        <w:spacing w:after="120" w:line="276"/>
        <w:ind w:left="720"/>
        <w:jc w:val="both"/>
      </w:pPr>
      <w:r>
        <w:rPr>
          <w:rFonts w:ascii="Calibri" w:cs="Calibri" w:eastAsia="Calibri" w:hAnsi="Calibri"/>
          <w:b/>
          <w:bCs/>
          <w:sz w:val="22"/>
          <w:szCs w:val="22"/>
        </w:rPr>
        <w:t xml:space="preserve">[ ]  </w:t>
      </w:r>
      <w:r>
        <w:rPr>
          <w:rFonts w:ascii="Calibri" w:cs="Calibri" w:eastAsia="Calibri" w:hAnsi="Calibri"/>
          <w:sz w:val="22"/>
          <w:szCs w:val="22"/>
        </w:rPr>
        <w:t xml:space="preserve">File IRS Form 8308 (if applicable, for Section 751 exchange)</w:t>
      </w:r>
    </w:p>
    <w:p>
      <w:pPr>
        <w:spacing w:after="120" w:line="276"/>
        <w:ind w:left="720"/>
        <w:jc w:val="both"/>
      </w:pPr>
      <w:r>
        <w:rPr>
          <w:rFonts w:ascii="Calibri" w:cs="Calibri" w:eastAsia="Calibri" w:hAnsi="Calibri"/>
          <w:b/>
          <w:bCs/>
          <w:sz w:val="22"/>
          <w:szCs w:val="22"/>
        </w:rPr>
        <w:t xml:space="preserve">[ ]  </w:t>
      </w:r>
      <w:r>
        <w:rPr>
          <w:rFonts w:ascii="Calibri" w:cs="Calibri" w:eastAsia="Calibri" w:hAnsi="Calibri"/>
          <w:sz w:val="22"/>
          <w:szCs w:val="22"/>
        </w:rPr>
        <w:t xml:space="preserve">File Section 754 election (if applicable)</w:t>
      </w:r>
    </w:p>
    <w:p>
      <w:pPr>
        <w:spacing w:after="120" w:line="276"/>
        <w:ind w:left="720"/>
        <w:jc w:val="both"/>
      </w:pPr>
      <w:r>
        <w:rPr>
          <w:rFonts w:ascii="Calibri" w:cs="Calibri" w:eastAsia="Calibri" w:hAnsi="Calibri"/>
          <w:b/>
          <w:bCs/>
          <w:sz w:val="22"/>
          <w:szCs w:val="22"/>
        </w:rPr>
        <w:t xml:space="preserve">[ ]  </w:t>
      </w:r>
      <w:r>
        <w:rPr>
          <w:rFonts w:ascii="Calibri" w:cs="Calibri" w:eastAsia="Calibri" w:hAnsi="Calibri"/>
          <w:sz w:val="22"/>
          <w:szCs w:val="22"/>
        </w:rPr>
        <w:t xml:space="preserve">Transfer or reassign insurance policies (Section 10.6)</w:t>
      </w:r>
    </w:p>
    <w:p>
      <w:pPr>
        <w:spacing w:after="120" w:line="276"/>
        <w:ind w:left="720"/>
        <w:jc w:val="both"/>
      </w:pPr>
      <w:r>
        <w:rPr>
          <w:rFonts w:ascii="Calibri" w:cs="Calibri" w:eastAsia="Calibri" w:hAnsi="Calibri"/>
          <w:b/>
          <w:bCs/>
          <w:sz w:val="22"/>
          <w:szCs w:val="22"/>
        </w:rPr>
        <w:t xml:space="preserve">[ ]  </w:t>
      </w:r>
      <w:r>
        <w:rPr>
          <w:rFonts w:ascii="Calibri" w:cs="Calibri" w:eastAsia="Calibri" w:hAnsi="Calibri"/>
          <w:sz w:val="22"/>
          <w:szCs w:val="22"/>
        </w:rPr>
        <w:t xml:space="preserve">Notify banks, lenders, and other counterparties of membership change</w:t>
      </w:r>
    </w:p>
    <w:p>
      <w:pPr>
        <w:spacing w:after="120" w:line="276"/>
        <w:ind w:left="720"/>
        <w:jc w:val="both"/>
      </w:pPr>
      <w:r>
        <w:rPr>
          <w:rFonts w:ascii="Calibri" w:cs="Calibri" w:eastAsia="Calibri" w:hAnsi="Calibri"/>
          <w:b/>
          <w:bCs/>
          <w:sz w:val="22"/>
          <w:szCs w:val="22"/>
        </w:rPr>
        <w:t xml:space="preserve">[ ]  </w:t>
      </w:r>
      <w:r>
        <w:rPr>
          <w:rFonts w:ascii="Calibri" w:cs="Calibri" w:eastAsia="Calibri" w:hAnsi="Calibri"/>
          <w:sz w:val="22"/>
          <w:szCs w:val="22"/>
        </w:rPr>
        <w:t xml:space="preserve">Update operating and bank account signatories</w:t>
      </w:r>
    </w:p>
    <w:p>
      <w:pPr>
        <w:spacing w:after="120" w:line="276"/>
        <w:ind w:left="720"/>
        <w:jc w:val="both"/>
      </w:pPr>
      <w:r>
        <w:rPr>
          <w:rFonts w:ascii="Calibri" w:cs="Calibri" w:eastAsia="Calibri" w:hAnsi="Calibri"/>
          <w:b/>
          <w:bCs/>
          <w:sz w:val="22"/>
          <w:szCs w:val="22"/>
        </w:rPr>
        <w:t xml:space="preserve">[ ]  </w:t>
      </w:r>
      <w:r>
        <w:rPr>
          <w:rFonts w:ascii="Calibri" w:cs="Calibri" w:eastAsia="Calibri" w:hAnsi="Calibri"/>
          <w:sz w:val="22"/>
          <w:szCs w:val="22"/>
        </w:rPr>
        <w:t xml:space="preserve">Issue Schedule K-1 for short tax year (if applicable)</w:t>
      </w:r>
    </w:p>
    <w:p>
      <w:pPr>
        <w:spacing w:after="120" w:line="276"/>
        <w:ind w:left="720"/>
        <w:jc w:val="both"/>
      </w:pPr>
      <w:r>
        <w:rPr>
          <w:rFonts w:ascii="Calibri" w:cs="Calibri" w:eastAsia="Calibri" w:hAnsi="Calibri"/>
          <w:b/>
          <w:bCs/>
          <w:sz w:val="22"/>
          <w:szCs w:val="22"/>
        </w:rPr>
        <w:t xml:space="preserve">[ ]  </w:t>
      </w:r>
      <w:r>
        <w:rPr>
          <w:rFonts w:ascii="Calibri" w:cs="Calibri" w:eastAsia="Calibri" w:hAnsi="Calibri"/>
          <w:sz w:val="22"/>
          <w:szCs w:val="22"/>
        </w:rPr>
        <w:t xml:space="preserve">Distribute final Closing Statement to all Parties</w:t>
      </w:r>
    </w:p>
    <w:p>
      <w:pPr>
        <w:spacing w:after="200"/>
        <w:jc w:val="both"/>
      </w:pPr>
      <w:r>
        <w:rPr>
          <w:rFonts w:ascii="Calibri" w:cs="Calibri" w:eastAsia="Calibri" w:hAnsi="Calibri"/>
          <w:b w:val="false"/>
          <w:bCs w:val="false"/>
          <w:caps w:val="false"/>
          <w:color w:val="000000"/>
          <w:sz w:val="22"/>
          <w:szCs w:val="22"/>
        </w:rPr>
        <w:t xml:space="preserve"/>
      </w:r>
    </w:p>
    <w:p>
      <w:pPr>
        <w:spacing w:after="120" w:line="276"/>
        <w:jc w:val="both"/>
      </w:pPr>
      <w:r>
        <w:rPr>
          <w:rFonts w:ascii="Calibri" w:cs="Calibri" w:eastAsia="Calibri" w:hAnsi="Calibri"/>
          <w:b w:val="false"/>
          <w:bCs w:val="false"/>
          <w:caps w:val="false"/>
          <w:color w:val="000000"/>
          <w:sz w:val="22"/>
          <w:szCs w:val="22"/>
        </w:rPr>
        <w:t xml:space="preserve">Closing Conducted By: [NAME / TITLE]</w:t>
      </w:r>
    </w:p>
    <w:p>
      <w:pPr>
        <w:spacing w:after="120" w:line="276"/>
        <w:jc w:val="both"/>
      </w:pPr>
      <w:r>
        <w:rPr>
          <w:rFonts w:ascii="Calibri" w:cs="Calibri" w:eastAsia="Calibri" w:hAnsi="Calibri"/>
          <w:b w:val="false"/>
          <w:bCs w:val="false"/>
          <w:caps w:val="false"/>
          <w:color w:val="000000"/>
          <w:sz w:val="22"/>
          <w:szCs w:val="22"/>
        </w:rPr>
        <w:t xml:space="preserve">Date of Closing: [DATE]</w:t>
      </w:r>
    </w:p>
    <w:p>
      <w:pPr>
        <w:spacing w:after="120" w:line="276"/>
        <w:jc w:val="both"/>
      </w:pPr>
      <w:r>
        <w:rPr>
          <w:rFonts w:ascii="Calibri" w:cs="Calibri" w:eastAsia="Calibri" w:hAnsi="Calibri"/>
          <w:b w:val="false"/>
          <w:bCs w:val="false"/>
          <w:caps w:val="false"/>
          <w:color w:val="000000"/>
          <w:sz w:val="22"/>
          <w:szCs w:val="22"/>
        </w:rPr>
        <w:t xml:space="preserve">Location of Closing: [LOCATION]</w:t>
      </w:r>
    </w:p>
    <w:p>
      <w:pPr>
        <w:spacing w:after="120"/>
        <w:jc w:val="both"/>
      </w:pPr>
      <w:r>
        <w:rPr>
          <w:rFonts w:ascii="Calibri" w:cs="Calibri" w:eastAsia="Calibri" w:hAnsi="Calibri"/>
          <w:b w:val="false"/>
          <w:bCs w:val="false"/>
          <w:caps w:val="false"/>
          <w:color w:val="000000"/>
          <w:sz w:val="22"/>
          <w:szCs w:val="22"/>
        </w:rPr>
        <w:t xml:space="preserve"/>
      </w:r>
    </w:p>
    <w:p>
      <w:pPr>
        <w:spacing w:after="120" w:line="276"/>
        <w:jc w:val="both"/>
      </w:pPr>
      <w:r>
        <w:rPr>
          <w:rFonts w:ascii="Calibri" w:cs="Calibri" w:eastAsia="Calibri" w:hAnsi="Calibri"/>
          <w:b/>
          <w:bCs/>
          <w:caps w:val="false"/>
          <w:color w:val="000000"/>
          <w:sz w:val="22"/>
          <w:szCs w:val="22"/>
        </w:rPr>
        <w:t xml:space="preserve">Notes:</w:t>
      </w:r>
    </w:p>
    <w:p>
      <w:pPr>
        <w:spacing w:after="100" w:line="276"/>
        <w:ind w:left="720"/>
        <w:jc w:val="both"/>
      </w:pPr>
      <w:r>
        <w:rPr>
          <w:rFonts w:ascii="Calibri" w:cs="Calibri" w:eastAsia="Calibri" w:hAnsi="Calibri"/>
          <w:b w:val="false"/>
          <w:bCs w:val="false"/>
          <w:caps w:val="false"/>
          <w:color w:val="000000"/>
          <w:sz w:val="22"/>
          <w:szCs w:val="22"/>
        </w:rPr>
        <w:t xml:space="preserve">[  ]</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88888"/>
        <w:sz w:val="16"/>
        <w:szCs w:val="16"/>
      </w:rPr>
      <w:t xml:space="preserve">Montague Law  |  For Informational Purposes Only  |  Page </w:t>
    </w:r>
    <w:r>
      <w:rPr>
        <w:rFonts w:ascii="Calibri" w:cs="Calibri" w:eastAsia="Calibri" w:hAnsi="Calibri"/>
        <w:color w:val="888888"/>
        <w:sz w:val="16"/>
        <w:szCs w:val="16"/>
      </w:rPr>
      <w:fldChar w:fldCharType="begin"/>
      <w:instrText xml:space="preserve">PAGE</w:instrText>
      <w:fldChar w:fldCharType="separate"/>
      <w:fldChar w:fldCharType="end"/>
    </w:r>
    <w:r>
      <w:rPr>
        <w:rFonts w:ascii="Calibri" w:cs="Calibri" w:eastAsia="Calibri" w:hAnsi="Calibri"/>
        <w:color w:val="888888"/>
        <w:sz w:val="16"/>
        <w:szCs w:val="16"/>
      </w:rPr>
      <w:t xml:space="preserve"> of </w:t>
    </w:r>
    <w:r>
      <w:rPr>
        <w:rFonts w:ascii="Calibri" w:cs="Calibri" w:eastAsia="Calibri" w:hAnsi="Calibri"/>
        <w:color w:val="88888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i/>
        <w:iCs/>
        <w:color w:val="888888"/>
        <w:sz w:val="18"/>
        <w:szCs w:val="18"/>
      </w:rPr>
      <w:t xml:space="preserve">LLC Buy-Sell Agreement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200" w:before="360"/>
    </w:pPr>
    <w:rPr>
      <w:rFonts w:ascii="Calibri" w:cs="Calibri" w:eastAsia="Calibri" w:hAnsi="Calibri"/>
      <w:b/>
      <w:bCs/>
      <w:sz w:val="26"/>
      <w:szCs w:val="26"/>
    </w:rPr>
  </w:style>
  <w:style w:type="paragraph" w:styleId="Heading2">
    <w:name w:val="Heading 2"/>
    <w:basedOn w:val="Normal"/>
    <w:next w:val="Normal"/>
    <w:qFormat/>
    <w:pPr>
      <w:spacing w:after="160" w:before="280"/>
    </w:pPr>
    <w:rPr>
      <w:rFonts w:ascii="Calibri" w:cs="Calibri" w:eastAsia="Calibri" w:hAnsi="Calibri"/>
      <w:b/>
      <w:bCs/>
      <w:sz w:val="24"/>
      <w:szCs w:val="24"/>
    </w:rPr>
  </w:style>
  <w:style w:type="paragraph" w:styleId="Heading3">
    <w:name w:val="Heading 3"/>
    <w:basedOn w:val="Normal"/>
    <w:next w:val="Normal"/>
    <w:qFormat/>
    <w:pPr>
      <w:spacing w:after="120" w:before="200"/>
    </w:pPr>
    <w:rPr>
      <w:rFonts w:ascii="Calibri" w:cs="Calibri" w:eastAsia="Calibri" w:hAnsi="Calibri"/>
      <w:b/>
      <w:bCs/>
      <w:i/>
      <w:iCs/>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2026-08-23T04:15:25.670Z</dcterms:created>
  <dcterms:modified xsi:type="dcterms:W3CDTF">2026-08-23T04:15:25.670Z</dcterms:modified>
</cp:coreProperties>
</file>

<file path=docProps/custom.xml><?xml version="1.0" encoding="utf-8"?>
<Properties xmlns="http://schemas.openxmlformats.org/officeDocument/2006/custom-properties" xmlns:vt="http://schemas.openxmlformats.org/officeDocument/2006/docPropsVTypes"/>
</file>