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960"/>
      </w:pPr>
    </w:p>
    <w:p>
      <w:pPr>
        <w:spacing w:after="200"/>
        <w:jc w:val="center"/>
      </w:pPr>
      <w:r>
        <w:rPr>
          <w:rFonts w:ascii="Calibri" w:cs="Calibri" w:eastAsia="Calibri" w:hAnsi="Calibri"/>
          <w:b/>
          <w:bCs/>
          <w:i w:val="false"/>
          <w:iCs w:val="false"/>
          <w:caps w:val="false"/>
          <w:color w:val="1F3864"/>
          <w:sz w:val="40"/>
          <w:szCs w:val="40"/>
        </w:rPr>
        <w:t xml:space="preserve">LLC ADMISSION AND JOINDER PACKAGE</w:t>
      </w:r>
    </w:p>
    <w:p>
      <w:pPr>
        <w:spacing w:after="120"/>
        <w:jc w:val="center"/>
      </w:pPr>
      <w:r>
        <w:rPr>
          <w:rFonts w:ascii="Calibri" w:cs="Calibri" w:eastAsia="Calibri" w:hAnsi="Calibri"/>
          <w:b/>
          <w:bCs/>
          <w:i w:val="false"/>
          <w:iCs w:val="false"/>
          <w:caps w:val="false"/>
          <w:color w:val="333333"/>
          <w:sz w:val="28"/>
          <w:szCs w:val="28"/>
        </w:rPr>
        <w:t xml:space="preserve">EF-040</w:t>
      </w:r>
    </w:p>
    <w:p>
      <w:pPr>
        <w:spacing w:after="0" w:before="160"/>
      </w:pPr>
    </w:p>
    <w:p>
      <w:pPr>
        <w:spacing w:after="80"/>
        <w:jc w:val="center"/>
      </w:pPr>
      <w:r>
        <w:rPr>
          <w:rFonts w:ascii="Calibri" w:cs="Calibri" w:eastAsia="Calibri" w:hAnsi="Calibri"/>
          <w:b w:val="false"/>
          <w:bCs w:val="false"/>
          <w:i/>
          <w:iCs/>
          <w:caps w:val="false"/>
          <w:color w:val="888888"/>
          <w:sz w:val="24"/>
          <w:szCs w:val="24"/>
        </w:rPr>
        <w:t xml:space="preserve">A Controlled Closing Package for Admitting a New LLC Member</w:t>
      </w:r>
    </w:p>
    <w:p>
      <w:pPr>
        <w:spacing w:after="80"/>
        <w:jc w:val="center"/>
      </w:pPr>
      <w:r>
        <w:rPr>
          <w:rFonts w:ascii="Calibri" w:cs="Calibri" w:eastAsia="Calibri" w:hAnsi="Calibri"/>
          <w:b w:val="false"/>
          <w:bCs w:val="false"/>
          <w:i/>
          <w:iCs/>
          <w:caps w:val="false"/>
          <w:color w:val="888888"/>
          <w:sz w:val="24"/>
          <w:szCs w:val="24"/>
        </w:rPr>
        <w:t xml:space="preserve">and Binding Them to the Operating Agreement</w:t>
      </w:r>
    </w:p>
    <w:p>
      <w:pPr>
        <w:spacing w:after="0" w:before="320"/>
      </w:pPr>
    </w:p>
    <w:p>
      <w:pPr>
        <w:jc w:val="center"/>
      </w:pPr>
      <w:r>
        <w:rPr>
          <w:rFonts w:ascii="Calibri" w:cs="Calibri" w:eastAsia="Calibri" w:hAnsi="Calibri"/>
          <w:b w:val="false"/>
          <w:bCs w:val="false"/>
          <w:i w:val="false"/>
          <w:iCs w:val="false"/>
          <w:caps w:val="false"/>
          <w:color w:val="1F3864"/>
          <w:sz w:val="22"/>
          <w:szCs w:val="22"/>
        </w:rPr>
        <w:t xml:space="preserve">________________________________________</w:t>
      </w:r>
    </w:p>
    <w:p>
      <w:pPr>
        <w:spacing w:after="0" w:before="160"/>
      </w:pPr>
    </w:p>
    <w:p>
      <w:pPr>
        <w:spacing w:after="80"/>
        <w:jc w:val="center"/>
      </w:pPr>
      <w:r>
        <w:rPr>
          <w:rFonts w:ascii="Calibri" w:cs="Calibri" w:eastAsia="Calibri" w:hAnsi="Calibri"/>
          <w:b/>
          <w:bCs/>
          <w:i w:val="false"/>
          <w:iCs w:val="false"/>
          <w:caps w:val="false"/>
          <w:color w:val="000000"/>
          <w:sz w:val="26"/>
          <w:szCs w:val="26"/>
        </w:rPr>
        <w:t xml:space="preserve">[COMPANY NAME]</w:t>
      </w:r>
    </w:p>
    <w:p>
      <w:pPr>
        <w:spacing w:after="80"/>
        <w:jc w:val="center"/>
      </w:pPr>
      <w:r>
        <w:rPr>
          <w:rFonts w:ascii="Calibri" w:cs="Calibri" w:eastAsia="Calibri" w:hAnsi="Calibri"/>
          <w:b w:val="false"/>
          <w:bCs w:val="false"/>
          <w:i/>
          <w:iCs/>
          <w:caps w:val="false"/>
          <w:color w:val="000000"/>
          <w:sz w:val="22"/>
          <w:szCs w:val="22"/>
        </w:rPr>
        <w:t xml:space="preserve">a [STATE OF FORMATION] limited liability company</w:t>
      </w:r>
    </w:p>
    <w:p>
      <w:pPr>
        <w:spacing w:after="0" w:before="160"/>
      </w:pPr>
    </w:p>
    <w:p>
      <w:pPr>
        <w:spacing w:after="80"/>
        <w:jc w:val="center"/>
      </w:pPr>
      <w:r>
        <w:rPr>
          <w:rFonts w:ascii="Calibri" w:cs="Calibri" w:eastAsia="Calibri" w:hAnsi="Calibri"/>
          <w:b w:val="false"/>
          <w:bCs w:val="false"/>
          <w:i w:val="false"/>
          <w:iCs w:val="false"/>
          <w:caps w:val="false"/>
          <w:color w:val="000000"/>
          <w:sz w:val="22"/>
          <w:szCs w:val="22"/>
        </w:rPr>
        <w:t xml:space="preserve">Prepared in Connection with the Admission of:</w:t>
      </w:r>
    </w:p>
    <w:p>
      <w:pPr>
        <w:spacing w:after="80"/>
        <w:jc w:val="center"/>
      </w:pPr>
      <w:r>
        <w:rPr>
          <w:rFonts w:ascii="Calibri" w:cs="Calibri" w:eastAsia="Calibri" w:hAnsi="Calibri"/>
          <w:b/>
          <w:bCs/>
          <w:i w:val="false"/>
          <w:iCs w:val="false"/>
          <w:caps w:val="false"/>
          <w:color w:val="000000"/>
          <w:sz w:val="24"/>
          <w:szCs w:val="24"/>
        </w:rPr>
        <w:t xml:space="preserve">[NEW MEMBER NAME]</w:t>
      </w:r>
    </w:p>
    <w:p>
      <w:pPr>
        <w:spacing w:after="0" w:before="160"/>
      </w:pPr>
    </w:p>
    <w:p>
      <w:pPr>
        <w:spacing w:after="80"/>
        <w:jc w:val="center"/>
      </w:pPr>
      <w:r>
        <w:rPr>
          <w:rFonts w:ascii="Calibri" w:cs="Calibri" w:eastAsia="Calibri" w:hAnsi="Calibri"/>
          <w:b w:val="false"/>
          <w:bCs w:val="false"/>
          <w:i w:val="false"/>
          <w:iCs w:val="false"/>
          <w:caps w:val="false"/>
          <w:color w:val="000000"/>
          <w:sz w:val="22"/>
          <w:szCs w:val="22"/>
        </w:rPr>
        <w:t xml:space="preserve">Effective Date: [EFFECTIVE DATE]</w:t>
      </w:r>
    </w:p>
    <w:p>
      <w:pPr>
        <w:spacing w:after="0" w:before="640"/>
      </w:pPr>
    </w:p>
    <w:p>
      <w:pPr>
        <w:spacing w:after="60"/>
        <w:jc w:val="center"/>
      </w:pPr>
      <w:r>
        <w:rPr>
          <w:rFonts w:ascii="Calibri" w:cs="Calibri" w:eastAsia="Calibri" w:hAnsi="Calibri"/>
          <w:b/>
          <w:bCs/>
          <w:i w:val="false"/>
          <w:iCs w:val="false"/>
          <w:caps w:val="false"/>
          <w:color w:val="888888"/>
          <w:sz w:val="18"/>
          <w:szCs w:val="18"/>
        </w:rPr>
        <w:t xml:space="preserve">MONTAGUE LAW ENTREPRENEUR FORMS LIBRARY</w:t>
      </w:r>
    </w:p>
    <w:p>
      <w:pPr>
        <w:spacing w:after="60"/>
        <w:jc w:val="center"/>
      </w:pPr>
      <w:r>
        <w:rPr>
          <w:rFonts w:ascii="Calibri" w:cs="Calibri" w:eastAsia="Calibri" w:hAnsi="Calibri"/>
          <w:b w:val="false"/>
          <w:bCs w:val="false"/>
          <w:i/>
          <w:iCs/>
          <w:caps w:val="false"/>
          <w:color w:val="888888"/>
          <w:sz w:val="18"/>
          <w:szCs w:val="18"/>
        </w:rPr>
        <w:t xml:space="preserve">For Informational Purposes Only — Not Legal Advice</w:t>
      </w:r>
    </w:p>
    <w:p>
      <w:pPr>
        <w:spacing w:after="60"/>
        <w:jc w:val="center"/>
      </w:pPr>
      <w:r>
        <w:rPr>
          <w:rFonts w:ascii="Calibri" w:cs="Calibri" w:eastAsia="Calibri" w:hAnsi="Calibri"/>
          <w:b w:val="false"/>
          <w:bCs w:val="false"/>
          <w:i/>
          <w:iCs/>
          <w:caps w:val="false"/>
          <w:color w:val="888888"/>
          <w:sz w:val="18"/>
          <w:szCs w:val="18"/>
        </w:rPr>
        <w:t xml:space="preserve">Consult Qualified Counsel Before Use</w:t>
      </w:r>
    </w:p>
    <w:p>
      <w:r>
        <w:br w:type="page"/>
      </w:r>
    </w:p>
    <w:p>
      <w:pPr>
        <w:pBdr>
          <w:bottom w:val="single" w:color="1F3864" w:sz="6" w:space="8"/>
        </w:pBdr>
        <w:spacing w:after="300" w:before="200"/>
        <w:jc w:val="center"/>
      </w:pPr>
      <w:r>
        <w:rPr>
          <w:rFonts w:ascii="Calibri" w:cs="Calibri" w:eastAsia="Calibri" w:hAnsi="Calibri"/>
          <w:b/>
          <w:bCs/>
          <w:i w:val="false"/>
          <w:iCs w:val="false"/>
          <w:caps w:val="false"/>
          <w:color w:val="1F3864"/>
          <w:sz w:val="28"/>
          <w:szCs w:val="28"/>
        </w:rPr>
        <w:t xml:space="preserve">TABLE OF CONTENTS</w:t>
      </w:r>
    </w:p>
    <w:p>
      <w:pPr>
        <w:spacing w:after="80"/>
      </w:pPr>
      <w:r>
        <w:rPr>
          <w:rFonts w:ascii="Calibri" w:cs="Calibri" w:eastAsia="Calibri" w:hAnsi="Calibri"/>
          <w:b/>
          <w:bCs/>
          <w:i w:val="false"/>
          <w:iCs w:val="false"/>
          <w:caps w:val="false"/>
          <w:color w:val="000000"/>
          <w:sz w:val="22"/>
          <w:szCs w:val="22"/>
        </w:rPr>
        <w:t xml:space="preserve">Article I   Transaction Classification Memorandum</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1.1   Transaction Type</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1.2   Parties to the Transaction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1.3   Interest Description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1.4   Consideration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1.5   Percentage Basis and Dilution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1.6   Effective Time</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1.7   Tax Consequences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1.8   Securities Law Considerations</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II   Authority Certificate</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2.1   Statutory Authority</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2.2   Operating Agreement Provisions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2.3   Member and Manager Approvals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2.4   Class-Specific Approvals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2.5   Right of First Refusal and Waivers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2.6   Third-Party Consents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2.7   Record Date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III   Joinder Agreement</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3.1   Identification of Operating Agreement</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3.2   Binding Effect</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3.3   Accrued Liabilities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3.4   Transferor Obligations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3.5   Precedence and Interpretation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3.6   No Blanket Waiver</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IV   Admission Agreement</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4.1   Interest and Class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4.2   Economic and Voting Percentage</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4.3   Contribution or Transfer Consideration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4.4   Payment Mechanics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4.5   Property Contribution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4.6   Service Contribution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4.7   Valuation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4.8   Vesting and Repurchase</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4.9   Representations</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4.10   Conditions to Admission</w:t>
      </w:r>
      <w:ptab w:alignment="right" w:relativeTo="margin" w:leader="dot"/>
    </w:p>
    <w:p>
      <w:pPr>
        <w:spacing w:after="80"/>
        <w:ind w:left="480"/>
      </w:pPr>
      <w:r>
        <w:rPr>
          <w:rFonts w:ascii="Calibri" w:cs="Calibri" w:eastAsia="Calibri" w:hAnsi="Calibri"/>
          <w:b w:val="false"/>
          <w:bCs w:val="false"/>
          <w:i w:val="false"/>
          <w:iCs w:val="false"/>
          <w:caps w:val="false"/>
          <w:color w:val="000000"/>
          <w:sz w:val="22"/>
          <w:szCs w:val="22"/>
        </w:rPr>
        <w:t xml:space="preserve">    4.11   Effective-Time Control</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V   Transfer Module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VI   Company Issuance Module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VII   Tax Schedule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VIII   New-Member Representations</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IX   Rights and Governance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Article X   Closing and Effectiveness</w:t>
      </w:r>
      <w:ptab w:alignment="right" w:relativeTo="margin" w:leader="dot"/>
    </w:p>
    <w:p>
      <w:pPr>
        <w:spacing w:after="0" w:before="160"/>
      </w:pPr>
    </w:p>
    <w:p>
      <w:pPr>
        <w:spacing w:after="80"/>
      </w:pPr>
      <w:r>
        <w:rPr>
          <w:rFonts w:ascii="Calibri" w:cs="Calibri" w:eastAsia="Calibri" w:hAnsi="Calibri"/>
          <w:b/>
          <w:bCs/>
          <w:i w:val="false"/>
          <w:iCs w:val="false"/>
          <w:caps w:val="false"/>
          <w:color w:val="000000"/>
          <w:sz w:val="22"/>
          <w:szCs w:val="22"/>
        </w:rPr>
        <w:t xml:space="preserve">Exhibit A   Transaction Classification and Authority Memoranda</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B   Pre- and Post-Admission Member Schedule and Capitalization Table</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C   Contribution/Transfer Instrument and Funds/Property Receipt</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D   Joinder and Operating-Agreement Amendment</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E   Tax Allocation and Book-Up Worksheet</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F   Securities and Beneficial-Owner Checklist</w:t>
      </w:r>
      <w:ptab w:alignment="right" w:relativeTo="margin" w:leader="dot"/>
    </w:p>
    <w:p>
      <w:pPr>
        <w:spacing w:after="80"/>
      </w:pPr>
      <w:r>
        <w:rPr>
          <w:rFonts w:ascii="Calibri" w:cs="Calibri" w:eastAsia="Calibri" w:hAnsi="Calibri"/>
          <w:b/>
          <w:bCs/>
          <w:i w:val="false"/>
          <w:iCs w:val="false"/>
          <w:caps w:val="false"/>
          <w:color w:val="000000"/>
          <w:sz w:val="22"/>
          <w:szCs w:val="22"/>
        </w:rPr>
        <w:t xml:space="preserve">Exhibit G   Closing Certificate, Updated Records, and Deviation Report</w:t>
      </w:r>
      <w:ptab w:alignment="right" w:relativeTo="margin" w:leader="dot"/>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I — TRANSACTION CLASSIFICATION MEMORANDUM</w:t>
      </w:r>
    </w:p>
    <w:p>
      <w:pPr>
        <w:spacing w:after="160" w:line="276"/>
        <w:jc w:val="both"/>
      </w:pPr>
      <w:r>
        <w:rPr>
          <w:rFonts w:ascii="Calibri" w:cs="Calibri" w:eastAsia="Calibri" w:hAnsi="Calibri"/>
          <w:b w:val="false"/>
          <w:bCs w:val="false"/>
          <w:i w:val="false"/>
          <w:iCs w:val="false"/>
          <w:caps w:val="false"/>
          <w:color w:val="000000"/>
          <w:sz w:val="22"/>
          <w:szCs w:val="22"/>
        </w:rPr>
        <w:t xml:space="preserve">This Article I sets forth a classification memorandum identifying the nature, structure, and consequences of the transaction contemplated by this Package. Counsel and the parties should review this memorandum to ensure the transaction is properly classified for tax, securities, and governance purposes before proceeding to closing.</w:t>
      </w:r>
    </w:p>
    <w:p>
      <w:pPr>
        <w:pStyle w:val="Heading2"/>
        <w:spacing w:after="160" w:before="300"/>
      </w:pPr>
      <w:r>
        <w:rPr>
          <w:rFonts w:ascii="Calibri" w:cs="Calibri" w:eastAsia="Calibri" w:hAnsi="Calibri"/>
          <w:b/>
          <w:bCs/>
          <w:i w:val="false"/>
          <w:iCs w:val="false"/>
          <w:caps w:val="false"/>
          <w:color w:val="333333"/>
          <w:sz w:val="24"/>
          <w:szCs w:val="24"/>
        </w:rPr>
        <w:t xml:space="preserve">Section 1.1  Transaction Type</w:t>
      </w:r>
    </w:p>
    <w:p>
      <w:pPr>
        <w:spacing w:after="160" w:line="276"/>
        <w:jc w:val="both"/>
      </w:pPr>
      <w:r>
        <w:rPr>
          <w:rFonts w:ascii="Calibri" w:cs="Calibri" w:eastAsia="Calibri" w:hAnsi="Calibri"/>
          <w:b w:val="false"/>
          <w:bCs w:val="false"/>
          <w:i w:val="false"/>
          <w:iCs w:val="false"/>
          <w:caps w:val="false"/>
          <w:color w:val="000000"/>
          <w:sz w:val="22"/>
          <w:szCs w:val="22"/>
        </w:rPr>
        <w:t xml:space="preserve">The transaction contemplated by this Package is classified as [CHECK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bCs/>
          <w:i w:val="false"/>
          <w:iCs w:val="false"/>
          <w:caps w:val="false"/>
          <w:color w:val="000000"/>
          <w:sz w:val="22"/>
          <w:szCs w:val="22"/>
        </w:rPr>
        <w:t xml:space="preserve">[  ] </w:t>
      </w:r>
      <w:r>
        <w:rPr>
          <w:rFonts w:ascii="Calibri" w:cs="Calibri" w:eastAsia="Calibri" w:hAnsi="Calibri"/>
          <w:b w:val="false"/>
          <w:bCs w:val="false"/>
          <w:i w:val="false"/>
          <w:iCs w:val="false"/>
          <w:caps w:val="false"/>
          <w:color w:val="000000"/>
          <w:sz w:val="22"/>
          <w:szCs w:val="22"/>
        </w:rPr>
        <w:t xml:space="preserve">New Issuance</w:t>
      </w:r>
      <w:r>
        <w:rPr>
          <w:rFonts w:ascii="Calibri" w:cs="Calibri" w:eastAsia="Calibri" w:hAnsi="Calibri"/>
          <w:b w:val="false"/>
          <w:bCs w:val="false"/>
          <w:i w:val="false"/>
          <w:iCs w:val="false"/>
          <w:caps w:val="false"/>
          <w:color w:val="000000"/>
          <w:sz w:val="22"/>
          <w:szCs w:val="22"/>
        </w:rPr>
        <w:t xml:space="preserve"> — the Company is issuing new Units/Interests to the New Member in exchange for a capital contribution, thereby diluting existing Members on a pro rata or non-pro rata basis, as described in Article VI.</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bCs/>
          <w:i w:val="false"/>
          <w:iCs w:val="false"/>
          <w:caps w:val="false"/>
          <w:color w:val="000000"/>
          <w:sz w:val="22"/>
          <w:szCs w:val="22"/>
        </w:rPr>
        <w:t xml:space="preserve">[  ] </w:t>
      </w:r>
      <w:r>
        <w:rPr>
          <w:rFonts w:ascii="Calibri" w:cs="Calibri" w:eastAsia="Calibri" w:hAnsi="Calibri"/>
          <w:b w:val="false"/>
          <w:bCs w:val="false"/>
          <w:i w:val="false"/>
          <w:iCs w:val="false"/>
          <w:caps w:val="false"/>
          <w:color w:val="000000"/>
          <w:sz w:val="22"/>
          <w:szCs w:val="22"/>
        </w:rPr>
        <w:t xml:space="preserve">Secondary Transfer</w:t>
      </w:r>
      <w:r>
        <w:rPr>
          <w:rFonts w:ascii="Calibri" w:cs="Calibri" w:eastAsia="Calibri" w:hAnsi="Calibri"/>
          <w:b w:val="false"/>
          <w:bCs w:val="false"/>
          <w:i w:val="false"/>
          <w:iCs w:val="false"/>
          <w:caps w:val="false"/>
          <w:color w:val="000000"/>
          <w:sz w:val="22"/>
          <w:szCs w:val="22"/>
        </w:rPr>
        <w:t xml:space="preserve"> — [TRANSFEROR NAME] (the "Transferor") is transferring all or a portion of its existing Units/Interests to the New Member, as described in Article V.</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bCs/>
          <w:i w:val="false"/>
          <w:iCs w:val="false"/>
          <w:caps w:val="false"/>
          <w:color w:val="000000"/>
          <w:sz w:val="22"/>
          <w:szCs w:val="22"/>
        </w:rPr>
        <w:t xml:space="preserve">[  ] </w:t>
      </w:r>
      <w:r>
        <w:rPr>
          <w:rFonts w:ascii="Calibri" w:cs="Calibri" w:eastAsia="Calibri" w:hAnsi="Calibri"/>
          <w:b w:val="false"/>
          <w:bCs w:val="false"/>
          <w:i w:val="false"/>
          <w:iCs w:val="false"/>
          <w:caps w:val="false"/>
          <w:color w:val="000000"/>
          <w:sz w:val="22"/>
          <w:szCs w:val="22"/>
        </w:rPr>
        <w:t xml:space="preserve">Conversion</w:t>
      </w:r>
      <w:r>
        <w:rPr>
          <w:rFonts w:ascii="Calibri" w:cs="Calibri" w:eastAsia="Calibri" w:hAnsi="Calibri"/>
          <w:b w:val="false"/>
          <w:bCs w:val="false"/>
          <w:i w:val="false"/>
          <w:iCs w:val="false"/>
          <w:caps w:val="false"/>
          <w:color w:val="000000"/>
          <w:sz w:val="22"/>
          <w:szCs w:val="22"/>
        </w:rPr>
        <w:t xml:space="preserve"> — [CONVERTING INSTRUMENT] is being converted into Units/Interests pursuant to the terms of [CONVERSION AGREEMENT/INSTRUMENT], and the holder thereof is being admitted as a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bCs/>
          <w:i w:val="false"/>
          <w:iCs w:val="false"/>
          <w:caps w:val="false"/>
          <w:color w:val="000000"/>
          <w:sz w:val="22"/>
          <w:szCs w:val="22"/>
        </w:rPr>
        <w:t xml:space="preserve">[  ] </w:t>
      </w:r>
      <w:r>
        <w:rPr>
          <w:rFonts w:ascii="Calibri" w:cs="Calibri" w:eastAsia="Calibri" w:hAnsi="Calibri"/>
          <w:b w:val="false"/>
          <w:bCs w:val="false"/>
          <w:i w:val="false"/>
          <w:iCs w:val="false"/>
          <w:caps w:val="false"/>
          <w:color w:val="000000"/>
          <w:sz w:val="22"/>
          <w:szCs w:val="22"/>
        </w:rPr>
        <w:t xml:space="preserve">Gift</w:t>
      </w:r>
      <w:r>
        <w:rPr>
          <w:rFonts w:ascii="Calibri" w:cs="Calibri" w:eastAsia="Calibri" w:hAnsi="Calibri"/>
          <w:b w:val="false"/>
          <w:bCs w:val="false"/>
          <w:i w:val="false"/>
          <w:iCs w:val="false"/>
          <w:caps w:val="false"/>
          <w:color w:val="000000"/>
          <w:sz w:val="22"/>
          <w:szCs w:val="22"/>
        </w:rPr>
        <w:t xml:space="preserve"> — [DONOR NAME] is gifting all or a portion of its existing Units/Interests to [DONEE NAME] without consideration, subject to applicable gift-tax reporting and the requirements of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bCs/>
          <w:i w:val="false"/>
          <w:iCs w:val="false"/>
          <w:caps w:val="false"/>
          <w:color w:val="000000"/>
          <w:sz w:val="22"/>
          <w:szCs w:val="22"/>
        </w:rPr>
        <w:t xml:space="preserve">[  ] </w:t>
      </w:r>
      <w:r>
        <w:rPr>
          <w:rFonts w:ascii="Calibri" w:cs="Calibri" w:eastAsia="Calibri" w:hAnsi="Calibri"/>
          <w:b w:val="false"/>
          <w:bCs w:val="false"/>
          <w:i w:val="false"/>
          <w:iCs w:val="false"/>
          <w:caps w:val="false"/>
          <w:color w:val="000000"/>
          <w:sz w:val="22"/>
          <w:szCs w:val="22"/>
        </w:rPr>
        <w:t xml:space="preserve">Profits Interest</w:t>
      </w:r>
      <w:r>
        <w:rPr>
          <w:rFonts w:ascii="Calibri" w:cs="Calibri" w:eastAsia="Calibri" w:hAnsi="Calibri"/>
          <w:b w:val="false"/>
          <w:bCs w:val="false"/>
          <w:i w:val="false"/>
          <w:iCs w:val="false"/>
          <w:caps w:val="false"/>
          <w:color w:val="000000"/>
          <w:sz w:val="22"/>
          <w:szCs w:val="22"/>
        </w:rPr>
        <w:t xml:space="preserve"> — the Company is issuing a Profits Interest (within the meaning of Revenue Procedures 93-27 and 2001-43) to the New Member in exchange for services rendered or to be rendered to the Company, as further described in Section 1.4 and Article VII.</w:t>
      </w:r>
    </w:p>
    <w:p>
      <w:pPr>
        <w:pStyle w:val="Heading2"/>
        <w:spacing w:after="160" w:before="300"/>
      </w:pPr>
      <w:r>
        <w:rPr>
          <w:rFonts w:ascii="Calibri" w:cs="Calibri" w:eastAsia="Calibri" w:hAnsi="Calibri"/>
          <w:b/>
          <w:bCs/>
          <w:i w:val="false"/>
          <w:iCs w:val="false"/>
          <w:caps w:val="false"/>
          <w:color w:val="333333"/>
          <w:sz w:val="24"/>
          <w:szCs w:val="24"/>
        </w:rPr>
        <w:t xml:space="preserve">Section 1.2  Parties to the Transaction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Company: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[COMPANY NAME], a [STATE] limited liability company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EIN: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[EIN]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Principal Office: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[ADDRESS]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Existing Members: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[See Exhibit B, Pre-Admission Member Schedule]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NAME]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Type: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[Individual / Entity (specify type and jurisdiction)]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Address: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ADDRESS]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EIN/SSN: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TAX ID]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Transferor (if applicable):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[TRANSFEROR NAME]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Transferor Address: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[TRANSFEROR ADDRESS]</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Section 1.3  Interest Description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interest being acquired by the New Member is described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Type of Interest: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[Capital Interest / Profits Interest / Hybrid / Preferred]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Class/Series: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[CLASS/SERIES DESIGNATION, e.g., Class A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Number of Units: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OF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Certificate Number(s):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[CERTIFICATE NUMBERS or "Uncertificated"]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Voting Rights: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[Full voting / Limited voting / Non-voting / As specified in Section 9.2]</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Distribution Priority: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[Pari passu with existing [CLASS] / Preferred as described in Operating Agreement,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Liquidation Preference: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[AMOUNT] per Unit / [X]x participation]</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Section 1.4  Consideration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consideration for the Units/Interests being acquired 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Form of Consideration: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[Cash / Property / Services / Promissory Note / Conversion / No consideration (gift)]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Cash Amount: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in immediately available funds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Property Description: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[DESCRIPTION OF CONTRIBUTED PROPERTY, if applicable]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Agreed Property Value: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[$FAIR MARKET VALUE as determined by [VALUATION METHOD]]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Service Description: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[DESCRIPTION OF SERVICES, if Profits Interest]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Promissory Note Terms: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[Principal: $[AMOUNT]; Rate: [RATE]%; Maturity: [DATE]; [Secured/Unsecured]]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Capital Account Credit: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to be credited to New Member’s capital account]</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Section 1.5  Percentage Basis and Dilution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percentage interests, both before and after the transaction, are set forth in Exhibit B. The following summarizes the dilution impact: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Pre-Admission Total Outstanding: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Units Being Issued/Transferred: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Post-Admission Total Outstanding: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Post-Admission %:</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 of [CLASS] / [PERCENTAGE]% of aggregate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Dilution to Existing Members: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[PRO RATA / DISPROPORTIONATE — describe]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Anti-Dilution Protections: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triggered / [MEMBER(S)] hold anti-dilution rights under Section [SECTION] — see waiver at Exhibit [LETTER]]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Fully Diluted Basis: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[Include/Exclude [RESERVED INTERESTS, OPTIONS, CONVERSION INSTRUMENTS]]</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Section 1.6  Effective Time</w:t>
      </w:r>
    </w:p>
    <w:p>
      <w:pPr>
        <w:spacing w:after="160" w:line="276"/>
        <w:jc w:val="both"/>
      </w:pPr>
      <w:r>
        <w:rPr>
          <w:rFonts w:ascii="Calibri" w:cs="Calibri" w:eastAsia="Calibri" w:hAnsi="Calibri"/>
          <w:b w:val="false"/>
          <w:bCs w:val="false"/>
          <w:i w:val="false"/>
          <w:iCs w:val="false"/>
          <w:caps w:val="false"/>
          <w:color w:val="000000"/>
          <w:sz w:val="22"/>
          <w:szCs w:val="22"/>
        </w:rPr>
        <w:t xml:space="preserve">The admission of the New Member shall be effective at the Effective Time, which is defined as: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[EFFECTIVE DATE AND TIME], subject to satisfaction or waiver of all conditions precedent set forth in Article X; or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no specific time is designated, at the time of the last condition precedent to be satisfied or waived, as certified by [CERTIFYING PARTY] in the Closing Certificate attached as Exhibit G.</w:t>
      </w:r>
    </w:p>
    <w:p>
      <w:pPr>
        <w:spacing w:after="160" w:line="276"/>
        <w:jc w:val="both"/>
      </w:pPr>
      <w:r>
        <w:rPr>
          <w:rFonts w:ascii="Calibri" w:cs="Calibri" w:eastAsia="Calibri" w:hAnsi="Calibri"/>
          <w:b w:val="false"/>
          <w:bCs w:val="false"/>
          <w:i w:val="false"/>
          <w:iCs w:val="false"/>
          <w:caps w:val="false"/>
          <w:color w:val="000000"/>
          <w:sz w:val="22"/>
          <w:szCs w:val="22"/>
        </w:rPr>
        <w:t xml:space="preserve">For the avoidance of doubt, the New Member shall not be entitled to any rights, distributions, allocations, or voting privileges with respect to the Units/Interests until the Effective Time has occurred. All references in this Package to the "Effective Date" refer to the calendar date on which the Effective Time occurs.</w:t>
      </w:r>
    </w:p>
    <w:p>
      <w:pPr>
        <w:pStyle w:val="Heading2"/>
        <w:spacing w:after="160" w:before="300"/>
      </w:pPr>
      <w:r>
        <w:rPr>
          <w:rFonts w:ascii="Calibri" w:cs="Calibri" w:eastAsia="Calibri" w:hAnsi="Calibri"/>
          <w:b/>
          <w:bCs/>
          <w:i w:val="false"/>
          <w:iCs w:val="false"/>
          <w:caps w:val="false"/>
          <w:color w:val="333333"/>
          <w:sz w:val="24"/>
          <w:szCs w:val="24"/>
        </w:rPr>
        <w:t xml:space="preserve">Section 1.7  Tax Consequences Requiring Advice</w:t>
      </w:r>
    </w:p>
    <w:p>
      <w:pPr>
        <w:spacing w:after="160" w:line="276"/>
        <w:jc w:val="both"/>
      </w:pPr>
      <w:r>
        <w:rPr>
          <w:rFonts w:ascii="Calibri" w:cs="Calibri" w:eastAsia="Calibri" w:hAnsi="Calibri"/>
          <w:b/>
          <w:bCs/>
          <w:i/>
          <w:iCs/>
          <w:caps w:val="false"/>
          <w:color w:val="000000"/>
          <w:sz w:val="22"/>
          <w:szCs w:val="22"/>
        </w:rPr>
        <w:t xml:space="preserve">NOTICE: The classification of this transaction has significant federal, state, and local tax consequences. The parties are urged to consult with their own independent tax advisors regarding the following matters, among others: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Whether the Company will be treated as a partnership or disregarded entity for federal income tax purposes following the admission, and whether a change in classification is triggered.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Whether the New Member’s acquisition of a Profits Interest qualifies for non-recognition treatment under Revenue Procedures 93-27 and 2001-43, and whether a protective Section 83(b) election should be filed.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The proper treatment of any capital contribution under Section 721 of the Internal Revenue Code (the "Code"), including whether the contribution of encumbered property triggers gain recognition under Section 752.</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The allocation of the Company’s liabilities among the Members under Section 752 and the impact on each Member’s outside basis.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Whether any Section 704(c) built-in gain or loss exists with respect to contributed property and the method of allocation (traditional, traditional with curative, or remedial).</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Whether the transaction constitutes a "disguised sale" under Section 707(a)(2)(B) of the Code.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7.  </w:t>
      </w:r>
      <w:r>
        <w:rPr>
          <w:rFonts w:ascii="Calibri" w:cs="Calibri" w:eastAsia="Calibri" w:hAnsi="Calibri"/>
          <w:b w:val="false"/>
          <w:bCs w:val="false"/>
          <w:i w:val="false"/>
          <w:iCs w:val="false"/>
          <w:caps w:val="false"/>
          <w:color w:val="000000"/>
          <w:sz w:val="22"/>
          <w:szCs w:val="22"/>
        </w:rPr>
        <w:t xml:space="preserve">State and local tax consequences, including any transfer taxes, documentary stamp taxes, or intangible taxes applicable in [STATE OF FORMATION] or the jurisdictions in which the Company does business.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8.  </w:t>
      </w:r>
      <w:r>
        <w:rPr>
          <w:rFonts w:ascii="Calibri" w:cs="Calibri" w:eastAsia="Calibri" w:hAnsi="Calibri"/>
          <w:b w:val="false"/>
          <w:bCs w:val="false"/>
          <w:i w:val="false"/>
          <w:iCs w:val="false"/>
          <w:caps w:val="false"/>
          <w:color w:val="000000"/>
          <w:sz w:val="22"/>
          <w:szCs w:val="22"/>
        </w:rPr>
        <w:t xml:space="preserve">Withholding obligations under Sections 1441, 1442, 1445, or 1446 of the Code if the New Member is a foreign person.</w:t>
      </w:r>
    </w:p>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Section 1.8  Securities Law Considerations Requiring Advice</w:t>
      </w:r>
    </w:p>
    <w:p>
      <w:pPr>
        <w:spacing w:after="160" w:line="276"/>
        <w:jc w:val="both"/>
      </w:pPr>
      <w:r>
        <w:rPr>
          <w:rFonts w:ascii="Calibri" w:cs="Calibri" w:eastAsia="Calibri" w:hAnsi="Calibri"/>
          <w:b/>
          <w:bCs/>
          <w:i/>
          <w:iCs/>
          <w:caps w:val="false"/>
          <w:color w:val="000000"/>
          <w:sz w:val="22"/>
          <w:szCs w:val="22"/>
        </w:rPr>
        <w:t xml:space="preserve">NOTICE: The issuance or transfer of LLC interests may constitute the offer and sale of a "security" under federal and state securities laws. The parties should consult with securities counsel regarding:</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Whether the Units/Interests constitute "securities" under the applicable federal and state tests (Howey, Reves, or other applicable analysis).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The availability of an exemption from registration under Section 4(a)(2) of the Securities Act of 1933, Rule 506(b) or 506(c) of Regulation D, or other applicable exemption.</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State "blue sky" compliance, including notice filings required under Rule 503 of Regulation D (Form D) and applicable state forms.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Transfer restrictions, legends, and stop-transfer instructions applicable to the Units/Interests.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Whether the New Member qualifies as an "accredited investor" as defined in Rule 501(a) of Regulation D, and the method of verification (self-certification vs. third-party verification under Rule 506(c)).</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The Company’s obligations under any applicable anti-money laundering (AML) and know-your-customer (KYC) requirements.</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II — AUTHORITY CERTIFICATE</w:t>
      </w:r>
    </w:p>
    <w:p>
      <w:pPr>
        <w:spacing w:after="160" w:line="276"/>
        <w:jc w:val="both"/>
      </w:pPr>
      <w:r>
        <w:rPr>
          <w:rFonts w:ascii="Calibri" w:cs="Calibri" w:eastAsia="Calibri" w:hAnsi="Calibri"/>
          <w:b w:val="false"/>
          <w:bCs w:val="false"/>
          <w:i w:val="false"/>
          <w:iCs w:val="false"/>
          <w:caps w:val="false"/>
          <w:color w:val="000000"/>
          <w:sz w:val="22"/>
          <w:szCs w:val="22"/>
        </w:rPr>
        <w:t xml:space="preserve">The undersigned, being the [TITLE] of [COMPANY NAME] (the "Company"), hereby certifies as follows in connection with the admission of [NEW MEMBER NAME] (the "New Member") as a Member of the Company:</w:t>
      </w:r>
    </w:p>
    <w:p>
      <w:pPr>
        <w:pStyle w:val="Heading2"/>
        <w:spacing w:after="160" w:before="300"/>
      </w:pPr>
      <w:r>
        <w:rPr>
          <w:rFonts w:ascii="Calibri" w:cs="Calibri" w:eastAsia="Calibri" w:hAnsi="Calibri"/>
          <w:b/>
          <w:bCs/>
          <w:i w:val="false"/>
          <w:iCs w:val="false"/>
          <w:caps w:val="false"/>
          <w:color w:val="333333"/>
          <w:sz w:val="24"/>
          <w:szCs w:val="24"/>
        </w:rPr>
        <w:t xml:space="preserve">Section 2.1  Statutory Authority</w:t>
      </w:r>
    </w:p>
    <w:p>
      <w:pPr>
        <w:spacing w:after="160" w:line="276"/>
        <w:jc w:val="both"/>
      </w:pPr>
      <w:r>
        <w:rPr>
          <w:rFonts w:ascii="Calibri" w:cs="Calibri" w:eastAsia="Calibri" w:hAnsi="Calibri"/>
          <w:b w:val="false"/>
          <w:bCs w:val="false"/>
          <w:i w:val="false"/>
          <w:iCs w:val="false"/>
          <w:caps w:val="false"/>
          <w:color w:val="000000"/>
          <w:sz w:val="22"/>
          <w:szCs w:val="22"/>
        </w:rPr>
        <w:t xml:space="preserve">The admission of the New Member is authorized under and consistent with the following provisions of the [STATE] [LIMITED LIABILITY COMPANY ACT / REVISED UNIFORM LIMITED LIABILITY COMPANY ACT] (the "Act"):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[STATE CODE SECTION] — governing the admission of new members to a limited liability company.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[STATE CODE SECTION] — governing the rights of transferees and assignees of membership interests.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[STATE CODE SECTION] — governing the amendment of operating agreements.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[STATE CODE SECTION] — governing the authority of managers or managing members to act on behalf of the Company.</w:t>
      </w:r>
    </w:p>
    <w:p>
      <w:pPr>
        <w:spacing w:after="160" w:line="276"/>
        <w:jc w:val="both"/>
      </w:pPr>
      <w:r>
        <w:rPr>
          <w:rFonts w:ascii="Calibri" w:cs="Calibri" w:eastAsia="Calibri" w:hAnsi="Calibri"/>
          <w:b w:val="false"/>
          <w:bCs w:val="false"/>
          <w:i w:val="false"/>
          <w:iCs w:val="false"/>
          <w:caps w:val="false"/>
          <w:color w:val="000000"/>
          <w:sz w:val="22"/>
          <w:szCs w:val="22"/>
        </w:rPr>
        <w:t xml:space="preserve">The undersigned confirms that all statutory requirements for the admission of the New Member have been satisfied or will be satisfied at or prior to the Effective Time.</w:t>
      </w:r>
    </w:p>
    <w:p>
      <w:pPr>
        <w:pStyle w:val="Heading2"/>
        <w:spacing w:after="160" w:before="300"/>
      </w:pPr>
      <w:r>
        <w:rPr>
          <w:rFonts w:ascii="Calibri" w:cs="Calibri" w:eastAsia="Calibri" w:hAnsi="Calibri"/>
          <w:b/>
          <w:bCs/>
          <w:i w:val="false"/>
          <w:iCs w:val="false"/>
          <w:caps w:val="false"/>
          <w:color w:val="333333"/>
          <w:sz w:val="24"/>
          <w:szCs w:val="24"/>
        </w:rPr>
        <w:t xml:space="preserve">Section 2.2  Operating Agreement Provisions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admission of the New Member is authorized under and consistent with the following provisions of the Operating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Operating Agreement: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[TITLE OF OPERATING AGREEMENT], dated [DATE], as amended by [LIST ALL AMENDMENTS WITH DATES]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Admission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 (governing admission of new members)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Transfer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 (governing transfers of interests)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Issuance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 (governing issuance of new interests)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Amendment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 (governing amendments)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Consent Threshold: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[Unanimous / Majority-in-Interest / [PERCENTAGE]% / Manager approval]</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2.3  Member and Manager Approvals</w:t>
      </w:r>
    </w:p>
    <w:p>
      <w:pPr>
        <w:spacing w:after="160" w:line="276"/>
        <w:jc w:val="both"/>
      </w:pPr>
      <w:r>
        <w:rPr>
          <w:rFonts w:ascii="Calibri" w:cs="Calibri" w:eastAsia="Calibri" w:hAnsi="Calibri"/>
          <w:b w:val="false"/>
          <w:bCs w:val="false"/>
          <w:i w:val="false"/>
          <w:iCs w:val="false"/>
          <w:caps w:val="false"/>
          <w:color w:val="000000"/>
          <w:sz w:val="22"/>
          <w:szCs w:val="22"/>
        </w:rPr>
        <w:t xml:space="preserve">The following approvals have been obtained or will be obtained prior to the Effective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2200"/>
        <w:gridCol w:w="1200"/>
        <w:gridCol w:w="1960"/>
      </w:tblGrid>
      <w:tr>
        <w:trPr>
          <w:tblHeader/>
        </w:trPr>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Approving Party</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Capacity</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Approval Method</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Date</w:t>
            </w:r>
          </w:p>
        </w:tc>
        <w:tc>
          <w:tcPr>
            <w:tcW w:type="dxa" w:w="1960"/>
            <w:shd w:fill="1F3864" w:val="clear"/>
          </w:tcPr>
          <w:p>
            <w:pPr>
              <w:spacing w:after="60" w:line="276"/>
              <w:jc w:val="both"/>
            </w:pPr>
            <w:r>
              <w:rPr>
                <w:rFonts w:ascii="Calibri" w:cs="Calibri" w:eastAsia="Calibri" w:hAnsi="Calibri"/>
                <w:b/>
                <w:bCs/>
                <w:i w:val="false"/>
                <w:iCs w:val="false"/>
                <w:caps w:val="false"/>
                <w:color w:val="FFFFFF"/>
                <w:sz w:val="22"/>
                <w:szCs w:val="22"/>
              </w:rPr>
              <w:t xml:space="preserve">Attached As</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[MANAGER NAME]</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Manager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[Written consent / Resolution]</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Exhibit A-[#]</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[MEMBER NAME]</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([PERCENTAGE]%)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[Written consent / Vote]</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Exhibit A-[#]</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[MEMBER NAME]</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([PERCENTAGE]%)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[Written consent / Vote]</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Exhibit A-[#]</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[MEMBER NAME]</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([PERCENTAGE]%)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[Written consent / Vote]</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Exhibit A-[#]</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MEMBERS AS NEEDED]</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bl>
    <w:p>
      <w:pPr>
        <w:spacing w:after="0" w:before="160"/>
      </w:pPr>
    </w:p>
    <w:p>
      <w:pPr>
        <w:spacing w:after="160" w:line="276"/>
        <w:jc w:val="both"/>
      </w:pPr>
      <w:r>
        <w:rPr>
          <w:rFonts w:ascii="Calibri" w:cs="Calibri" w:eastAsia="Calibri" w:hAnsi="Calibri"/>
          <w:b w:val="false"/>
          <w:bCs w:val="false"/>
          <w:i w:val="false"/>
          <w:iCs w:val="false"/>
          <w:caps w:val="false"/>
          <w:color w:val="000000"/>
          <w:sz w:val="22"/>
          <w:szCs w:val="22"/>
        </w:rPr>
        <w:t xml:space="preserve">The aggregate percentage interest of Members approving the admission is [PERCENTAGE]%, which [meets / exceeds] the [PERCENTAGE]% threshold required under Section [SECTION] of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2.4  Class-Specific Approvals</w:t>
      </w:r>
    </w:p>
    <w:p>
      <w:pPr>
        <w:spacing w:after="160" w:line="276"/>
        <w:jc w:val="both"/>
      </w:pPr>
      <w:r>
        <w:rPr>
          <w:rFonts w:ascii="Calibri" w:cs="Calibri" w:eastAsia="Calibri" w:hAnsi="Calibri"/>
          <w:b w:val="false"/>
          <w:bCs w:val="false"/>
          <w:i w:val="false"/>
          <w:iCs w:val="false"/>
          <w:caps w:val="false"/>
          <w:color w:val="000000"/>
          <w:sz w:val="22"/>
          <w:szCs w:val="22"/>
        </w:rPr>
        <w:t xml:space="preserve">The following class-specific or series-specific approvals are required and have been obtained: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[CLASS A MEMBERS: [Approval obtained by written consent dated [DATE] / Not required]]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[CLASS B MEMBERS: [Approval obtained by written consent dated [DATE] / Not required]]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[PREFERRED MEMBERS: [Approval obtained by written consent dated [DATE] / Not required / Approval required under Section [SECTION] — see Exhibit A-[#]]]</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no class-specific approvals are required, state: "The Operating Agreement does not require class-specific or series-specific approval for the admission contemplated hereby."]</w:t>
      </w:r>
    </w:p>
    <w:p>
      <w:pPr>
        <w:pStyle w:val="Heading2"/>
        <w:spacing w:after="160" w:before="300"/>
      </w:pPr>
      <w:r>
        <w:rPr>
          <w:rFonts w:ascii="Calibri" w:cs="Calibri" w:eastAsia="Calibri" w:hAnsi="Calibri"/>
          <w:b/>
          <w:bCs/>
          <w:i w:val="false"/>
          <w:iCs w:val="false"/>
          <w:caps w:val="false"/>
          <w:color w:val="333333"/>
          <w:sz w:val="24"/>
          <w:szCs w:val="24"/>
        </w:rPr>
        <w:t xml:space="preserve">Section 2.5  Right of First Refusal and Waivers</w:t>
      </w:r>
    </w:p>
    <w:p>
      <w:pPr>
        <w:spacing w:after="160" w:line="276"/>
        <w:jc w:val="both"/>
      </w:pPr>
      <w:r>
        <w:rPr>
          <w:rFonts w:ascii="Calibri" w:cs="Calibri" w:eastAsia="Calibri" w:hAnsi="Calibri"/>
          <w:b w:val="false"/>
          <w:bCs w:val="false"/>
          <w:i w:val="false"/>
          <w:iCs w:val="false"/>
          <w:caps w:val="false"/>
          <w:color w:val="000000"/>
          <w:sz w:val="22"/>
          <w:szCs w:val="22"/>
        </w:rPr>
        <w:t xml:space="preserve">The Operating Agreement [contains / does not contain] a right of first refusal ("ROFR") provision applicable to the transaction contemplated hereby.</w:t>
      </w:r>
    </w:p>
    <w:p>
      <w:pPr>
        <w:spacing w:after="160" w:line="276"/>
        <w:jc w:val="both"/>
      </w:pPr>
      <w:r>
        <w:rPr>
          <w:rFonts w:ascii="Calibri" w:cs="Calibri" w:eastAsia="Calibri" w:hAnsi="Calibri"/>
          <w:b w:val="false"/>
          <w:bCs w:val="false"/>
          <w:i w:val="false"/>
          <w:iCs w:val="false"/>
          <w:caps w:val="false"/>
          <w:color w:val="000000"/>
          <w:sz w:val="22"/>
          <w:szCs w:val="22"/>
        </w:rPr>
        <w:t xml:space="preserve">[If ROFR exists, complete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Holders: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OF ROFR HOLDERS]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Notice Date: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[DATE notice was provided to ROFR holders]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Exercise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days from notice (expiring [DATE])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Waivers Received: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OF ROFR HOLDERS WHO WAIVED, with dates]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ROFR Exercises: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[ROFR HOLDER] exercised as to [NUMBER]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Waiver Attached As: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Exhibit A-[#]</w:t>
            </w:r>
          </w:p>
        </w:tc>
      </w:tr>
    </w:tbl>
    <w:p>
      <w:pPr>
        <w:spacing w:after="160" w:line="276"/>
        <w:jc w:val="both"/>
      </w:pPr>
      <w:r>
        <w:rPr>
          <w:rFonts w:ascii="Calibri" w:cs="Calibri" w:eastAsia="Calibri" w:hAnsi="Calibri"/>
          <w:b w:val="false"/>
          <w:bCs w:val="false"/>
          <w:i w:val="false"/>
          <w:iCs w:val="false"/>
          <w:caps w:val="false"/>
          <w:color w:val="000000"/>
          <w:sz w:val="22"/>
          <w:szCs w:val="22"/>
        </w:rPr>
        <w:t xml:space="preserve">[If no ROFR: "No right of first refusal, right of first offer, co-sale right, tag-along right, or drag-along right is applicable to the transaction contemplated hereby, or all such rights have been waived or have expired."]</w:t>
      </w:r>
    </w:p>
    <w:p>
      <w:pPr>
        <w:pStyle w:val="Heading2"/>
        <w:spacing w:after="160" w:before="300"/>
      </w:pPr>
      <w:r>
        <w:rPr>
          <w:rFonts w:ascii="Calibri" w:cs="Calibri" w:eastAsia="Calibri" w:hAnsi="Calibri"/>
          <w:b/>
          <w:bCs/>
          <w:i w:val="false"/>
          <w:iCs w:val="false"/>
          <w:caps w:val="false"/>
          <w:color w:val="333333"/>
          <w:sz w:val="24"/>
          <w:szCs w:val="24"/>
        </w:rPr>
        <w:t xml:space="preserve">Section 2.6  Third-Party Consents</w:t>
      </w:r>
    </w:p>
    <w:p>
      <w:pPr>
        <w:spacing w:after="160" w:line="276"/>
        <w:jc w:val="both"/>
      </w:pPr>
      <w:r>
        <w:rPr>
          <w:rFonts w:ascii="Calibri" w:cs="Calibri" w:eastAsia="Calibri" w:hAnsi="Calibri"/>
          <w:b w:val="false"/>
          <w:bCs w:val="false"/>
          <w:i w:val="false"/>
          <w:iCs w:val="false"/>
          <w:caps w:val="false"/>
          <w:color w:val="000000"/>
          <w:sz w:val="22"/>
          <w:szCs w:val="22"/>
        </w:rPr>
        <w:t xml:space="preserve">The following third-party consents are required in connection with the admission:</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Lender Consent: [LENDER NAME] under [CREDIT AGREEMENT/LOAN AGREEMENT] dated [DATE] — [obtained on [DATE] / to be obtained prior to Effective Time / not applicable]. Consent attached as Exhibit A-[#].</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Investor Consent: [INVESTOR NAME] under [SIDE LETTER/INVESTOR RIGHTS AGREEMENT] dated [DATE] — [obtained on [DATE] / to be obtained / not applicable]. Consent attached as Exhibit A-[#].</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Landlord Consent: [If lease contains change-of-control or assignment provision] — [obtained / not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Regulatory Approval: [REGULATORY BODY, if applicable] — [obtained / not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Other Contractual Consents: [LIST ANY OTHER MATERIAL CONTRACTS REQUIRING CONSENT UPON CHANGE IN MEMBERSHIP].</w:t>
      </w:r>
    </w:p>
    <w:p>
      <w:pPr>
        <w:spacing w:after="160" w:line="276"/>
        <w:jc w:val="both"/>
      </w:pPr>
      <w:r>
        <w:rPr>
          <w:rFonts w:ascii="Calibri" w:cs="Calibri" w:eastAsia="Calibri" w:hAnsi="Calibri"/>
          <w:b w:val="false"/>
          <w:bCs w:val="false"/>
          <w:i w:val="false"/>
          <w:iCs w:val="false"/>
          <w:caps w:val="false"/>
          <w:color w:val="000000"/>
          <w:sz w:val="22"/>
          <w:szCs w:val="22"/>
        </w:rPr>
        <w:t xml:space="preserve">[If no third-party consents are required: "No third-party consents, lender approvals, investor consents, landlord approvals, or regulatory approvals are required in connection with the admission contemplated hereby."]</w:t>
      </w:r>
    </w:p>
    <w:p>
      <w:pPr>
        <w:pStyle w:val="Heading2"/>
        <w:spacing w:after="160" w:before="300"/>
      </w:pPr>
      <w:r>
        <w:rPr>
          <w:rFonts w:ascii="Calibri" w:cs="Calibri" w:eastAsia="Calibri" w:hAnsi="Calibri"/>
          <w:b/>
          <w:bCs/>
          <w:i w:val="false"/>
          <w:iCs w:val="false"/>
          <w:caps w:val="false"/>
          <w:color w:val="333333"/>
          <w:sz w:val="24"/>
          <w:szCs w:val="24"/>
        </w:rPr>
        <w:t xml:space="preserve">Section 2.7  Record Date</w:t>
      </w:r>
    </w:p>
    <w:p>
      <w:pPr>
        <w:spacing w:after="160" w:line="276"/>
        <w:jc w:val="both"/>
      </w:pPr>
      <w:r>
        <w:rPr>
          <w:rFonts w:ascii="Calibri" w:cs="Calibri" w:eastAsia="Calibri" w:hAnsi="Calibri"/>
          <w:b w:val="false"/>
          <w:bCs w:val="false"/>
          <w:i w:val="false"/>
          <w:iCs w:val="false"/>
          <w:caps w:val="false"/>
          <w:color w:val="000000"/>
          <w:sz w:val="22"/>
          <w:szCs w:val="22"/>
        </w:rPr>
        <w:t xml:space="preserve">The record date for determining Members entitled to vote on or consent to the admission is [RECORD DATE]. The Members of record as of the record date and their respective percentage interests are set forth in the Pre-Admission Member Schedule attached as Exhibit B.</w:t>
      </w:r>
    </w:p>
    <w:p>
      <w:pPr>
        <w:spacing w:after="160" w:line="276"/>
        <w:jc w:val="both"/>
      </w:pPr>
      <w:r>
        <w:rPr>
          <w:rFonts w:ascii="Calibri" w:cs="Calibri" w:eastAsia="Calibri" w:hAnsi="Calibri"/>
          <w:b w:val="false"/>
          <w:bCs w:val="false"/>
          <w:i w:val="false"/>
          <w:iCs w:val="false"/>
          <w:caps w:val="false"/>
          <w:color w:val="000000"/>
          <w:sz w:val="22"/>
          <w:szCs w:val="22"/>
        </w:rPr>
        <w:t xml:space="preserve">The undersigned certifies that the foregoing is true, correct, and complete as of the date hereof.</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CERTIFYING OFFICER/MANAGER:</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III — JOINDER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This Joinder Agreement (this "Joinder") is entered into as of [EFFECTIVE DATE] by [NEW MEMBER NAME] (the "Joining Party") in favor of [COMPANY NAME], a [STATE] limited liability company (the "Company"), and all other Members of the Company.</w:t>
      </w:r>
    </w:p>
    <w:p>
      <w:pPr>
        <w:pStyle w:val="Heading2"/>
        <w:spacing w:after="160" w:before="300"/>
      </w:pPr>
      <w:r>
        <w:rPr>
          <w:rFonts w:ascii="Calibri" w:cs="Calibri" w:eastAsia="Calibri" w:hAnsi="Calibri"/>
          <w:b/>
          <w:bCs/>
          <w:i w:val="false"/>
          <w:iCs w:val="false"/>
          <w:caps w:val="false"/>
          <w:color w:val="333333"/>
          <w:sz w:val="24"/>
          <w:szCs w:val="24"/>
        </w:rPr>
        <w:t xml:space="preserve">Section 3.1  Identification of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The Joining Party acknowledges that it has received, reviewed, and understands the following documents, which collectively constitute the operative agreements governing the Company: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bCs/>
          <w:i w:val="false"/>
          <w:iCs w:val="false"/>
          <w:caps w:val="false"/>
          <w:color w:val="000000"/>
          <w:sz w:val="22"/>
          <w:szCs w:val="22"/>
        </w:rPr>
        <w:t xml:space="preserve">[TITLE OF OPERATING AGREEMENT]</w:t>
      </w:r>
      <w:r>
        <w:rPr>
          <w:rFonts w:ascii="Calibri" w:cs="Calibri" w:eastAsia="Calibri" w:hAnsi="Calibri"/>
          <w:b w:val="false"/>
          <w:bCs w:val="false"/>
          <w:i w:val="false"/>
          <w:iCs w:val="false"/>
          <w:caps w:val="false"/>
          <w:color w:val="000000"/>
          <w:sz w:val="22"/>
          <w:szCs w:val="22"/>
        </w:rPr>
        <w:t xml:space="preserve">, dated as of [ORIGINAL DATE], by and among [ORIGINAL PARTIES] (the "Original Operating Agreement");</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bCs/>
          <w:i w:val="false"/>
          <w:iCs w:val="false"/>
          <w:caps w:val="false"/>
          <w:color w:val="000000"/>
          <w:sz w:val="22"/>
          <w:szCs w:val="22"/>
        </w:rPr>
        <w:t xml:space="preserve">First Amendment to Operating Agreement</w:t>
      </w:r>
      <w:r>
        <w:rPr>
          <w:rFonts w:ascii="Calibri" w:cs="Calibri" w:eastAsia="Calibri" w:hAnsi="Calibri"/>
          <w:b w:val="false"/>
          <w:bCs w:val="false"/>
          <w:i w:val="false"/>
          <w:iCs w:val="false"/>
          <w:caps w:val="false"/>
          <w:color w:val="000000"/>
          <w:sz w:val="22"/>
          <w:szCs w:val="22"/>
        </w:rPr>
        <w:t xml:space="preserve">, dated as of [DATE], by and among [PARTIES] (the "First Amendment");</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bCs/>
          <w:i w:val="false"/>
          <w:iCs w:val="false"/>
          <w:caps w:val="false"/>
          <w:color w:val="000000"/>
          <w:sz w:val="22"/>
          <w:szCs w:val="22"/>
        </w:rPr>
        <w:t xml:space="preserve">[SECOND AMENDMENT / AMENDMENT AND RESTATEMENT]</w:t>
      </w:r>
      <w:r>
        <w:rPr>
          <w:rFonts w:ascii="Calibri" w:cs="Calibri" w:eastAsia="Calibri" w:hAnsi="Calibri"/>
          <w:b w:val="false"/>
          <w:bCs w:val="false"/>
          <w:i w:val="false"/>
          <w:iCs w:val="false"/>
          <w:caps w:val="false"/>
          <w:color w:val="000000"/>
          <w:sz w:val="22"/>
          <w:szCs w:val="22"/>
        </w:rPr>
        <w:t xml:space="preserve">, dated as of [DATE], by and among [PARTIES];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iCs/>
          <w:caps w:val="false"/>
          <w:color w:val="000000"/>
          <w:sz w:val="22"/>
          <w:szCs w:val="22"/>
        </w:rPr>
        <w:t xml:space="preserve">[LIST ALL ADDITIONAL AMENDMENTS, RESTATEMENTS, AND SUPPLEMENTS IN CHRONOLOGICAL ORDER]</w:t>
      </w:r>
    </w:p>
    <w:p>
      <w:pPr>
        <w:spacing w:after="160" w:line="276"/>
        <w:jc w:val="both"/>
      </w:pPr>
      <w:r>
        <w:rPr>
          <w:rFonts w:ascii="Calibri" w:cs="Calibri" w:eastAsia="Calibri" w:hAnsi="Calibri"/>
          <w:b w:val="false"/>
          <w:bCs w:val="false"/>
          <w:i w:val="false"/>
          <w:iCs w:val="false"/>
          <w:caps w:val="false"/>
          <w:color w:val="000000"/>
          <w:sz w:val="22"/>
          <w:szCs w:val="22"/>
        </w:rPr>
        <w:t xml:space="preserve">(collectively, as amended, restated, supplemented, or otherwise modified from time to time, the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The Joining Party further acknowledges receipt of true, correct, and complete copies of: (a) the Certificate of Formation (or equivalent organizational document) as filed with the [SECRETARY OF STATE / DIVISION OF CORPORATIONS] of [STATE]; (b) all amendments thereto; and (c) all side letters, schedules, and exhibits to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3.2  Binding Effect</w:t>
      </w:r>
    </w:p>
    <w:p>
      <w:pPr>
        <w:spacing w:after="160" w:line="276"/>
        <w:jc w:val="both"/>
      </w:pPr>
      <w:r>
        <w:rPr>
          <w:rFonts w:ascii="Calibri" w:cs="Calibri" w:eastAsia="Calibri" w:hAnsi="Calibri"/>
          <w:b w:val="false"/>
          <w:bCs w:val="false"/>
          <w:i w:val="false"/>
          <w:iCs w:val="false"/>
          <w:caps w:val="false"/>
          <w:color w:val="000000"/>
          <w:sz w:val="22"/>
          <w:szCs w:val="22"/>
        </w:rPr>
        <w:t xml:space="preserve">By executing this Joinder, the Joining Party hereby agrees to be bound by, and to comply with, all of the terms, conditions, covenants, obligations, and restrictions set forth in the Operating Agreement, with the same force and effect as if the Joining Party had been an original signatory thereto, in the following capacity: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Assignee (economic interest only, without voting or management rights)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Substituted Member (succeeding to the rights of [TRANSFEROR NAME])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Additional Member (admitted pursuant to Section [SECTION] of the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This Joinder shall be effective prospectively from the Effective Time. The Joining Party shall not have any rights, obligations, or liabilities with respect to acts, events, or omissions occurring prior to the Effective Time, except as expressly provided in Section 3.3 and Section 3.4 below.</w:t>
      </w:r>
    </w:p>
    <w:p>
      <w:pPr>
        <w:pStyle w:val="Heading2"/>
        <w:spacing w:after="160" w:before="300"/>
      </w:pPr>
      <w:r>
        <w:rPr>
          <w:rFonts w:ascii="Calibri" w:cs="Calibri" w:eastAsia="Calibri" w:hAnsi="Calibri"/>
          <w:b/>
          <w:bCs/>
          <w:i w:val="false"/>
          <w:iCs w:val="false"/>
          <w:caps w:val="false"/>
          <w:color w:val="333333"/>
          <w:sz w:val="24"/>
          <w:szCs w:val="24"/>
        </w:rPr>
        <w:t xml:space="preserve">Section 3.3  Accrued Liabilities</w:t>
      </w:r>
    </w:p>
    <w:p>
      <w:pPr>
        <w:spacing w:after="160" w:line="276"/>
        <w:jc w:val="both"/>
      </w:pPr>
      <w:r>
        <w:rPr>
          <w:rFonts w:ascii="Calibri" w:cs="Calibri" w:eastAsia="Calibri" w:hAnsi="Calibri"/>
          <w:b w:val="false"/>
          <w:bCs w:val="false"/>
          <w:i w:val="false"/>
          <w:iCs w:val="false"/>
          <w:caps w:val="false"/>
          <w:color w:val="000000"/>
          <w:sz w:val="22"/>
          <w:szCs w:val="22"/>
        </w:rPr>
        <w:t xml:space="preserve">Notwithstanding the prospective application of this Joinder, the Joining Party acknowledges and agrees that: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Capital Commitments.</w:t>
      </w:r>
      <w:r>
        <w:rPr>
          <w:rFonts w:ascii="Calibri" w:cs="Calibri" w:eastAsia="Calibri" w:hAnsi="Calibri"/>
          <w:b w:val="false"/>
          <w:bCs w:val="false"/>
          <w:i w:val="false"/>
          <w:iCs w:val="false"/>
          <w:caps w:val="false"/>
          <w:color w:val="000000"/>
          <w:sz w:val="22"/>
          <w:szCs w:val="22"/>
        </w:rPr>
        <w:t xml:space="preserve"> To the extent the Joining Party is acquiring an interest from a Transferor who has unfunded capital commitments under the Operating Agreement, the Joining Party [assumes / does not assume] such unfunded capital commitments, as set forth in the Admission Agreement (Article IV).</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Indemnification Obligations.</w:t>
      </w:r>
      <w:r>
        <w:rPr>
          <w:rFonts w:ascii="Calibri" w:cs="Calibri" w:eastAsia="Calibri" w:hAnsi="Calibri"/>
          <w:b w:val="false"/>
          <w:bCs w:val="false"/>
          <w:i w:val="false"/>
          <w:iCs w:val="false"/>
          <w:caps w:val="false"/>
          <w:color w:val="000000"/>
          <w:sz w:val="22"/>
          <w:szCs w:val="22"/>
        </w:rPr>
        <w:t xml:space="preserve"> The Joining Party shall be subject to any indemnification obligations applicable to Members generally under the Operating Agreement, including without limitation those set forth in Section [SECTION] thereof, with respect to matters arising from and after the Effective Time.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Clawback and Giveback.</w:t>
      </w:r>
      <w:r>
        <w:rPr>
          <w:rFonts w:ascii="Calibri" w:cs="Calibri" w:eastAsia="Calibri" w:hAnsi="Calibri"/>
          <w:b w:val="false"/>
          <w:bCs w:val="false"/>
          <w:i w:val="false"/>
          <w:iCs w:val="false"/>
          <w:caps w:val="false"/>
          <w:color w:val="000000"/>
          <w:sz w:val="22"/>
          <w:szCs w:val="22"/>
        </w:rPr>
        <w:t xml:space="preserve"> The Joining Party [assumes / does not assume] any clawback, giveback, or distribution recall obligation of the Transferor with respect to distributions received by the Transferor prior to the Effective Time. [If assumed: The Transferor shall indemnify the Joining Party for any clawback attributable to distributions received by the Transferor prior to the Effective Time, subject to the limitations set forth in the Admission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3.4  Transferor Obligations</w:t>
      </w:r>
    </w:p>
    <w:p>
      <w:pPr>
        <w:spacing w:after="160" w:line="276"/>
        <w:jc w:val="both"/>
      </w:pPr>
      <w:r>
        <w:rPr>
          <w:rFonts w:ascii="Calibri" w:cs="Calibri" w:eastAsia="Calibri" w:hAnsi="Calibri"/>
          <w:b w:val="false"/>
          <w:bCs w:val="false"/>
          <w:i w:val="false"/>
          <w:iCs w:val="false"/>
          <w:caps w:val="false"/>
          <w:color w:val="000000"/>
          <w:sz w:val="22"/>
          <w:szCs w:val="22"/>
        </w:rPr>
        <w:t xml:space="preserve">In the case of a transfer of an existing interest, the Transferor’s obligations under the Operating Agreement shall continue as follows: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Surviving Obligations.</w:t>
      </w:r>
      <w:r>
        <w:rPr>
          <w:rFonts w:ascii="Calibri" w:cs="Calibri" w:eastAsia="Calibri" w:hAnsi="Calibri"/>
          <w:b w:val="false"/>
          <w:bCs w:val="false"/>
          <w:i w:val="false"/>
          <w:iCs w:val="false"/>
          <w:caps w:val="false"/>
          <w:color w:val="000000"/>
          <w:sz w:val="22"/>
          <w:szCs w:val="22"/>
        </w:rPr>
        <w:t xml:space="preserve"> The Transferor shall remain liable for all obligations, liabilities, and commitments arising under the Operating Agreement with respect to the period prior to the Effective Time, including without limitation: (i) unfunded capital commitments to the extent not assumed by the Joining Party, (ii) indemnification obligations relating to the Transferor’s acts or omissions, and (iii) any breach of representation, warranty, or covenant by the Transferor.</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Release.</w:t>
      </w:r>
      <w:r>
        <w:rPr>
          <w:rFonts w:ascii="Calibri" w:cs="Calibri" w:eastAsia="Calibri" w:hAnsi="Calibri"/>
          <w:b w:val="false"/>
          <w:bCs w:val="false"/>
          <w:i w:val="false"/>
          <w:iCs w:val="false"/>
          <w:caps w:val="false"/>
          <w:color w:val="000000"/>
          <w:sz w:val="22"/>
          <w:szCs w:val="22"/>
        </w:rPr>
        <w:t xml:space="preserve"> Except as set forth in subsection (a) above, the Company and the other Members [do / do not] release the Transferor from further obligations under the Operating Agreement effective as of the Effective Time. Any such release is limited to prospective obligations and does not extend to accrued liabilities or contingent obligations arising from pre-Effective Time events.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Transferor Cooperation.</w:t>
      </w:r>
      <w:r>
        <w:rPr>
          <w:rFonts w:ascii="Calibri" w:cs="Calibri" w:eastAsia="Calibri" w:hAnsi="Calibri"/>
          <w:b w:val="false"/>
          <w:bCs w:val="false"/>
          <w:i w:val="false"/>
          <w:iCs w:val="false"/>
          <w:caps w:val="false"/>
          <w:color w:val="000000"/>
          <w:sz w:val="22"/>
          <w:szCs w:val="22"/>
        </w:rPr>
        <w:t xml:space="preserve"> The Transferor shall cooperate with the Company and the Joining Party in connection with any reasonable request related to the transition, including the execution of any instruments, documents, or consents reasonably necessary to effectuate the transfer and admission.</w:t>
      </w:r>
    </w:p>
    <w:p>
      <w:pPr>
        <w:pStyle w:val="Heading2"/>
        <w:spacing w:after="160" w:before="300"/>
      </w:pPr>
      <w:r>
        <w:rPr>
          <w:rFonts w:ascii="Calibri" w:cs="Calibri" w:eastAsia="Calibri" w:hAnsi="Calibri"/>
          <w:b/>
          <w:bCs/>
          <w:i w:val="false"/>
          <w:iCs w:val="false"/>
          <w:caps w:val="false"/>
          <w:color w:val="333333"/>
          <w:sz w:val="24"/>
          <w:szCs w:val="24"/>
        </w:rPr>
        <w:t xml:space="preserve">Section 3.5  Precedence and Interpretation</w:t>
      </w:r>
    </w:p>
    <w:p>
      <w:pPr>
        <w:spacing w:after="160" w:line="276"/>
        <w:jc w:val="both"/>
      </w:pPr>
      <w:r>
        <w:rPr>
          <w:rFonts w:ascii="Calibri" w:cs="Calibri" w:eastAsia="Calibri" w:hAnsi="Calibri"/>
          <w:b w:val="false"/>
          <w:bCs w:val="false"/>
          <w:i w:val="false"/>
          <w:iCs w:val="false"/>
          <w:caps w:val="false"/>
          <w:color w:val="000000"/>
          <w:sz w:val="22"/>
          <w:szCs w:val="22"/>
        </w:rPr>
        <w:t xml:space="preserve">In the event of any conflict or inconsistency between the terms of this Joinder and the terms of the Operating Agreement, the Operating Agreement shall control and govern, except to the extent that specific terms of this Joinder expressly and specifically modify the Operating Agreement with respect to the Joining Party (in which case such specific modification shall control solely with respect to the Joining Party’s rights and obligations). For the avoidance of doubt, this Joinder is intended to supplement and not to replace or supersede the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This Joinder shall be construed in accordance with and governed by the laws of the State of [GOVERNING LAW STATE], without giving effect to principles of conflicts of law. Capitalized terms used but not defined herein shall have the meanings ascribed to them in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3.6  No Blanket Waiver</w:t>
      </w:r>
    </w:p>
    <w:p>
      <w:pPr>
        <w:spacing w:after="160" w:line="276"/>
        <w:jc w:val="both"/>
      </w:pPr>
      <w:r>
        <w:rPr>
          <w:rFonts w:ascii="Calibri" w:cs="Calibri" w:eastAsia="Calibri" w:hAnsi="Calibri"/>
          <w:b w:val="false"/>
          <w:bCs w:val="false"/>
          <w:i w:val="false"/>
          <w:iCs w:val="false"/>
          <w:caps w:val="false"/>
          <w:color w:val="000000"/>
          <w:sz w:val="22"/>
          <w:szCs w:val="22"/>
        </w:rPr>
        <w:t xml:space="preserve">Nothing in this Joinder shall be construed as a waiver of any right of the Company, its Members, or its Managers under the Operating Agreement, at law, or in equity, including without limitation: (a) any right to enforce transfer restrictions, (b) any right to approve or disapprove future transfers or admissions, (c) any right of first refusal, co-sale right, tag-along right, or drag-along right, (d) any right to require compliance with the terms of the Operating Agreement, or (e) any right to seek damages, specific performance, or other remedies for breach of the Operating Agreement. The admission of the Joining Party pursuant to this Joinder is a one-time event and shall not establish any precedent, course of dealing, or implied consent with respect to any future admission, transfer, or other transaction.</w:t>
      </w:r>
    </w:p>
    <w:p>
      <w:pPr>
        <w:spacing w:after="0" w:before="160"/>
      </w:pPr>
    </w:p>
    <w:p>
      <w:pPr>
        <w:spacing w:after="160" w:line="276"/>
        <w:jc w:val="center"/>
      </w:pPr>
      <w:r>
        <w:rPr>
          <w:rFonts w:ascii="Calibri" w:cs="Calibri" w:eastAsia="Calibri" w:hAnsi="Calibri"/>
          <w:b/>
          <w:bCs/>
          <w:i/>
          <w:iCs/>
          <w:caps w:val="false"/>
          <w:color w:val="000000"/>
          <w:sz w:val="22"/>
          <w:szCs w:val="22"/>
        </w:rPr>
        <w:t xml:space="preserve">[SIGNATURE PAGES FOLLOW]</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JOINING PARTY:</w:t>
      </w:r>
    </w:p>
    <w:p>
      <w:pPr>
        <w:spacing w:after="40" w:line="276"/>
        <w:jc w:val="both"/>
      </w:pPr>
      <w:r>
        <w:rPr>
          <w:rFonts w:ascii="Calibri" w:cs="Calibri" w:eastAsia="Calibri" w:hAnsi="Calibri"/>
          <w:b w:val="false"/>
          <w:bCs w:val="false"/>
          <w:i w:val="false"/>
          <w:iCs w:val="false"/>
          <w:caps w:val="false"/>
          <w:color w:val="000000"/>
          <w:sz w:val="22"/>
          <w:szCs w:val="22"/>
        </w:rPr>
        <w:t xml:space="preserve">Name: [NEW MEMBER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 if entity]</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ACKNOWLEDGED AND AGREED:</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COMPANY:</w:t>
      </w:r>
    </w:p>
    <w:p>
      <w:pPr>
        <w:spacing w:after="40" w:line="276"/>
        <w:jc w:val="both"/>
      </w:pPr>
      <w:r>
        <w:rPr>
          <w:rFonts w:ascii="Calibri" w:cs="Calibri" w:eastAsia="Calibri" w:hAnsi="Calibri"/>
          <w:b w:val="false"/>
          <w:bCs w:val="false"/>
          <w:i w:val="false"/>
          <w:iCs w:val="false"/>
          <w:caps w:val="false"/>
          <w:color w:val="000000"/>
          <w:sz w:val="22"/>
          <w:szCs w:val="22"/>
        </w:rPr>
        <w:t xml:space="preserve">Name: [COMPANY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[MANAGER/AUTHORIZED PERSON]</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IV — ADMISSION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This Article IV sets forth the specific terms of the admission of the New Member, including the interest being acquired, the consideration, vesting, and conditions.</w:t>
      </w:r>
    </w:p>
    <w:p>
      <w:pPr>
        <w:pStyle w:val="Heading2"/>
        <w:spacing w:after="160" w:before="300"/>
      </w:pPr>
      <w:r>
        <w:rPr>
          <w:rFonts w:ascii="Calibri" w:cs="Calibri" w:eastAsia="Calibri" w:hAnsi="Calibri"/>
          <w:b/>
          <w:bCs/>
          <w:i w:val="false"/>
          <w:iCs w:val="false"/>
          <w:caps w:val="false"/>
          <w:color w:val="333333"/>
          <w:sz w:val="24"/>
          <w:szCs w:val="24"/>
        </w:rPr>
        <w:t xml:space="preserve">Section 4.1  Interest and Class</w:t>
      </w:r>
    </w:p>
    <w:p>
      <w:pPr>
        <w:spacing w:after="160" w:line="276"/>
        <w:jc w:val="both"/>
      </w:pPr>
      <w:r>
        <w:rPr>
          <w:rFonts w:ascii="Calibri" w:cs="Calibri" w:eastAsia="Calibri" w:hAnsi="Calibri"/>
          <w:b w:val="false"/>
          <w:bCs w:val="false"/>
          <w:i w:val="false"/>
          <w:iCs w:val="false"/>
          <w:caps w:val="false"/>
          <w:color w:val="000000"/>
          <w:sz w:val="22"/>
          <w:szCs w:val="22"/>
        </w:rPr>
        <w:t xml:space="preserve">Subject to the terms and conditions of this Package, the Company hereby agrees to admit the New Member, and the New Member hereby agrees to be admitted, as a [Member / Substituted Member] of the Company, holding the following interest: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Class/Series: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[CLASS/SERIES DESIGNATION]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Number of Units: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Unit Designation: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[CLASS A / CLASS B / PROFITS INTEREST / PREFERRED]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Certificate: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[Certificated (Certificate No. [NUMBER]) / Uncertificated]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Restrictive Legends: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[Standard transfer restriction legend / Securities Act legend / Other: [SPECIFY]]</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4.2  Economic and Voting Percentage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Economic Percentage: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 of aggregate distributions and allocations (subject to the terms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Voting Percentage: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 of aggregate voting power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Basis of Calculation: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[Pro rata based on Units outstanding / As set forth in the Operating Agreement,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Preferred Returns: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[RATE]% per annum, cumulative/non-cumulative, compounding/non-compounding]</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Distribution Priority: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[Pari passu with [CLASS] / Senior to [CLASS] / Junior to [CLASS] / As set forth in Section [SECTION] of the Operating Agreement]</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4.3  Contribution or Transfer Consideration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total consideration for the Units being acquired (the "Purchase Price" or "Contribution Amount") 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Total Consideration: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Per-Unit Price: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 Unit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Valuation Basis: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[Negotiated / Independent appraisal by [APPRAISER] dated [DATE] / Formula: [DESCRIBE FORMULA] / Book value / Fair market value]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Pre-Money Valuation: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(for issuance transactions)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Post-Money Valuation: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(for issuance transactions)</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4.4  Payment Mechanics</w:t>
      </w:r>
    </w:p>
    <w:p>
      <w:pPr>
        <w:spacing w:after="160" w:line="276"/>
        <w:jc w:val="both"/>
      </w:pPr>
      <w:r>
        <w:rPr>
          <w:rFonts w:ascii="Calibri" w:cs="Calibri" w:eastAsia="Calibri" w:hAnsi="Calibri"/>
          <w:b w:val="false"/>
          <w:bCs w:val="false"/>
          <w:i w:val="false"/>
          <w:iCs w:val="false"/>
          <w:caps w:val="false"/>
          <w:color w:val="000000"/>
          <w:sz w:val="22"/>
          <w:szCs w:val="22"/>
        </w:rPr>
        <w:t xml:space="preserve">The Purchase Price or Contribution Amount shall be paid as follows: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Cash Payment.</w:t>
      </w:r>
      <w:r>
        <w:rPr>
          <w:rFonts w:ascii="Calibri" w:cs="Calibri" w:eastAsia="Calibri" w:hAnsi="Calibri"/>
          <w:b w:val="false"/>
          <w:bCs w:val="false"/>
          <w:i w:val="false"/>
          <w:iCs w:val="false"/>
          <w:caps w:val="false"/>
          <w:color w:val="000000"/>
          <w:sz w:val="22"/>
          <w:szCs w:val="22"/>
        </w:rPr>
        <w:t xml:space="preserve"> $[AMOUNT] in immediately available funds by wire transfer to: [BANK NAME], ABA Routing No. [NUMBER], Account No. [NUMBER], Account Name: [NAME], Reference: [REFERENCE], on or before [PAYMENT DATE].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Installment Payments.</w:t>
      </w:r>
      <w:r>
        <w:rPr>
          <w:rFonts w:ascii="Calibri" w:cs="Calibri" w:eastAsia="Calibri" w:hAnsi="Calibri"/>
          <w:b w:val="false"/>
          <w:bCs w:val="false"/>
          <w:i w:val="false"/>
          <w:iCs w:val="false"/>
          <w:caps w:val="false"/>
          <w:color w:val="000000"/>
          <w:sz w:val="22"/>
          <w:szCs w:val="22"/>
        </w:rPr>
        <w:t xml:space="preserve"> [If applicable:] The Purchase Price shall be paid in [NUMBER] installments as follows: (i) $[AMOUNT] on [DATE]; (ii) $[AMOUNT] on [DATE]; [and (iii) $[AMOUNT] on [DATE]]. [Interest shall accrue on unpaid installments at [RATE]% per annum / No interest shall accrue on unpaid installments.]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Promissory Note.</w:t>
      </w:r>
      <w:r>
        <w:rPr>
          <w:rFonts w:ascii="Calibri" w:cs="Calibri" w:eastAsia="Calibri" w:hAnsi="Calibri"/>
          <w:b w:val="false"/>
          <w:bCs w:val="false"/>
          <w:i w:val="false"/>
          <w:iCs w:val="false"/>
          <w:caps w:val="false"/>
          <w:color w:val="000000"/>
          <w:sz w:val="22"/>
          <w:szCs w:val="22"/>
        </w:rPr>
        <w:t xml:space="preserve"> [If applicable:] $[AMOUNT] of the Purchase Price shall be evidenced by a [secured/unsecured] promissory note in the form attached as Exhibit C-[#], bearing interest at [RATE]% per annum, with principal and accrued interest due [on demand / on [MATURITY DATE] / in equal [monthly/quarterly/annual] installments].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(d)  </w:t>
      </w:r>
      <w:r>
        <w:rPr>
          <w:rFonts w:ascii="Calibri" w:cs="Calibri" w:eastAsia="Calibri" w:hAnsi="Calibri"/>
          <w:b w:val="false"/>
          <w:bCs w:val="false"/>
          <w:i w:val="false"/>
          <w:iCs w:val="false"/>
          <w:caps w:val="false"/>
          <w:color w:val="000000"/>
          <w:sz w:val="22"/>
          <w:szCs w:val="22"/>
        </w:rPr>
        <w:t xml:space="preserve">Escrow.</w:t>
      </w:r>
      <w:r>
        <w:rPr>
          <w:rFonts w:ascii="Calibri" w:cs="Calibri" w:eastAsia="Calibri" w:hAnsi="Calibri"/>
          <w:b w:val="false"/>
          <w:bCs w:val="false"/>
          <w:i w:val="false"/>
          <w:iCs w:val="false"/>
          <w:caps w:val="false"/>
          <w:color w:val="000000"/>
          <w:sz w:val="22"/>
          <w:szCs w:val="22"/>
        </w:rPr>
        <w:t xml:space="preserve"> [If applicable:] $[AMOUNT] of the Purchase Price shall be deposited in escrow with [ESCROW AGENT] pursuant to the terms of the Escrow Agreement dated [DATE], to be released upon [DESCRIBE RELEASE CONDITIONS].</w:t>
      </w:r>
    </w:p>
    <w:p>
      <w:pPr>
        <w:pStyle w:val="Heading2"/>
        <w:spacing w:after="160" w:before="300"/>
      </w:pPr>
      <w:r>
        <w:rPr>
          <w:rFonts w:ascii="Calibri" w:cs="Calibri" w:eastAsia="Calibri" w:hAnsi="Calibri"/>
          <w:b/>
          <w:bCs/>
          <w:i w:val="false"/>
          <w:iCs w:val="false"/>
          <w:caps w:val="false"/>
          <w:color w:val="333333"/>
          <w:sz w:val="24"/>
          <w:szCs w:val="24"/>
        </w:rPr>
        <w:t xml:space="preserve">Section 4.5  Property Contribution</w:t>
      </w:r>
    </w:p>
    <w:p>
      <w:pPr>
        <w:spacing w:after="160" w:line="276"/>
        <w:jc w:val="both"/>
      </w:pPr>
      <w:r>
        <w:rPr>
          <w:rFonts w:ascii="Calibri" w:cs="Calibri" w:eastAsia="Calibri" w:hAnsi="Calibri"/>
          <w:b w:val="false"/>
          <w:bCs w:val="false"/>
          <w:i w:val="false"/>
          <w:iCs w:val="false"/>
          <w:caps w:val="false"/>
          <w:color w:val="000000"/>
          <w:sz w:val="22"/>
          <w:szCs w:val="22"/>
        </w:rPr>
        <w:t xml:space="preserve">[If applicable — delete this section if contribution is entirely cash:]</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contribute the following property to the Company as all or part of the Contribution Amount: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Property Description: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[DETAILED DESCRIPTION OF PROPERTY]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Property Type: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[Real property / Tangible personal property / Intellectual property / Securities / Accounts receivable / Other: [SPECIFY]]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Agreed Fair Market Value: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as determined by [VALUATION METHOD]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Encumbrances: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Subject to [DESCRIBE LIENS, MORTGAGES, SECURITY INTERESTS] in the aggregate amount of $[AMOUNT]]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Tax Basis: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(the New Member’s adjusted tax basis in the contributed property)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Section 704(c) Treatment: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[Traditional method / Traditional with curative allocations / Remedial method]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Transfer Documents: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[Deed / Bill of Sale / Assignment Agreement / Intellectual Property Assignment] in the form attached as Exhibit C-[#]</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4.6  Service Contribution</w:t>
      </w:r>
    </w:p>
    <w:p>
      <w:pPr>
        <w:spacing w:after="160" w:line="276"/>
        <w:jc w:val="both"/>
      </w:pPr>
      <w:r>
        <w:rPr>
          <w:rFonts w:ascii="Calibri" w:cs="Calibri" w:eastAsia="Calibri" w:hAnsi="Calibri"/>
          <w:b w:val="false"/>
          <w:bCs w:val="false"/>
          <w:i w:val="false"/>
          <w:iCs w:val="false"/>
          <w:caps w:val="false"/>
          <w:color w:val="000000"/>
          <w:sz w:val="22"/>
          <w:szCs w:val="22"/>
        </w:rPr>
        <w:t xml:space="preserve">[If applicable — for Profits Interests or service-based capital interests:]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provide the following services to the Company in exchange for the Units: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Service Description: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[DETAILED DESCRIPTION OF SERVICES]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Service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[START DATE] through [END DATE] (or, if ongoing, [DESCRIBE TERM])</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Service Standards: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PERFORMANCE STANDARDS, MILESTONES, OR DELIVERABLES]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Section 83(b) Election: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[The New Member [intends / does not intend] to file an election under Section 83(b) of the Code within thirty (30) days of the Effective Date. See Tax Schedule (Article VII).]</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Liquidation Value at Grant: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(for Profits Interest safe harbor purposes)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Participation Threshold: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(the "Threshold Value" above which the Profits Interest participates)</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4.7  Valuation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valuation of the Company and the Units for purposes of this transaction has been determined as follows: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Valuation Method.</w:t>
      </w:r>
      <w:r>
        <w:rPr>
          <w:rFonts w:ascii="Calibri" w:cs="Calibri" w:eastAsia="Calibri" w:hAnsi="Calibri"/>
          <w:b w:val="false"/>
          <w:bCs w:val="false"/>
          <w:i w:val="false"/>
          <w:iCs w:val="false"/>
          <w:caps w:val="false"/>
          <w:color w:val="000000"/>
          <w:sz w:val="22"/>
          <w:szCs w:val="22"/>
        </w:rPr>
        <w:t xml:space="preserve"> The Company’s value for purposes of this transaction is $[AMOUNT], as determined by [negotiation among the parties / independent appraisal by [APPRAISER NAME], dated [DATE] (the "Appraisal") / application of the formula set forth in Section [SECTION] of the Operating Agreement / [OTHER METHOD]].</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409A Valuation.</w:t>
      </w:r>
      <w:r>
        <w:rPr>
          <w:rFonts w:ascii="Calibri" w:cs="Calibri" w:eastAsia="Calibri" w:hAnsi="Calibri"/>
          <w:b w:val="false"/>
          <w:bCs w:val="false"/>
          <w:i w:val="false"/>
          <w:iCs w:val="false"/>
          <w:caps w:val="false"/>
          <w:color w:val="000000"/>
          <w:sz w:val="22"/>
          <w:szCs w:val="22"/>
        </w:rPr>
        <w:t xml:space="preserve"> [If applicable:] The Company has obtained a qualified independent appraisal for purposes of Section 409A of the Code, prepared by [APPRAISER NAME], dated [DATE], determining a fair market value of $[AMOUNT] per Unit (the "409A Value"). The per-Unit price of the Units issued hereunder [is equal to / exceeds / is less than] the 409A Value.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Discount/Premium.</w:t>
      </w:r>
      <w:r>
        <w:rPr>
          <w:rFonts w:ascii="Calibri" w:cs="Calibri" w:eastAsia="Calibri" w:hAnsi="Calibri"/>
          <w:b w:val="false"/>
          <w:bCs w:val="false"/>
          <w:i w:val="false"/>
          <w:iCs w:val="false"/>
          <w:caps w:val="false"/>
          <w:color w:val="000000"/>
          <w:sz w:val="22"/>
          <w:szCs w:val="22"/>
        </w:rPr>
        <w:t xml:space="preserve"> [The per-Unit price reflects [no discount or premium / a [PERCENTAGE]% discount for [lack of marketability / minority interest / other: [SPECIFY]] / a [PERCENTAGE]% premium for [control / other: [SPECIFY]]]].</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(d)  </w:t>
      </w:r>
      <w:r>
        <w:rPr>
          <w:rFonts w:ascii="Calibri" w:cs="Calibri" w:eastAsia="Calibri" w:hAnsi="Calibri"/>
          <w:b w:val="false"/>
          <w:bCs w:val="false"/>
          <w:i w:val="false"/>
          <w:iCs w:val="false"/>
          <w:caps w:val="false"/>
          <w:color w:val="000000"/>
          <w:sz w:val="22"/>
          <w:szCs w:val="22"/>
        </w:rPr>
        <w:t xml:space="preserve">Valuation Report.</w:t>
      </w:r>
      <w:r>
        <w:rPr>
          <w:rFonts w:ascii="Calibri" w:cs="Calibri" w:eastAsia="Calibri" w:hAnsi="Calibri"/>
          <w:b w:val="false"/>
          <w:bCs w:val="false"/>
          <w:i w:val="false"/>
          <w:iCs w:val="false"/>
          <w:caps w:val="false"/>
          <w:color w:val="000000"/>
          <w:sz w:val="22"/>
          <w:szCs w:val="22"/>
        </w:rPr>
        <w:t xml:space="preserve"> A copy of the [Appraisal / valuation summary / formula calculation] is attached as Exhibit [LETTER] or is available for inspection at the Company’s principal office upon reasonable request by any Member.</w:t>
      </w:r>
    </w:p>
    <w:p>
      <w:pPr>
        <w:pStyle w:val="Heading2"/>
        <w:spacing w:after="160" w:before="300"/>
      </w:pPr>
      <w:r>
        <w:rPr>
          <w:rFonts w:ascii="Calibri" w:cs="Calibri" w:eastAsia="Calibri" w:hAnsi="Calibri"/>
          <w:b/>
          <w:bCs/>
          <w:i w:val="false"/>
          <w:iCs w:val="false"/>
          <w:caps w:val="false"/>
          <w:color w:val="333333"/>
          <w:sz w:val="24"/>
          <w:szCs w:val="24"/>
        </w:rPr>
        <w:t xml:space="preserve">Section 4.8  Vesting and Repurchase</w:t>
      </w:r>
    </w:p>
    <w:p>
      <w:pPr>
        <w:spacing w:after="160" w:line="276"/>
        <w:jc w:val="both"/>
      </w:pPr>
      <w:r>
        <w:rPr>
          <w:rFonts w:ascii="Calibri" w:cs="Calibri" w:eastAsia="Calibri" w:hAnsi="Calibri"/>
          <w:b w:val="false"/>
          <w:bCs w:val="false"/>
          <w:i w:val="false"/>
          <w:iCs w:val="false"/>
          <w:caps w:val="false"/>
          <w:color w:val="000000"/>
          <w:sz w:val="22"/>
          <w:szCs w:val="22"/>
        </w:rPr>
        <w:t xml:space="preserve">[If applicable — delete if Units are fully vested at issuance:]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Vesting Schedule: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[NUMBER]-year vesting with [NUMBER]-month cliff</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Vesting Commencement: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[VESTING COMMENCEMENT DATE]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Cliff Vesting: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 of Units vest on the [NUMBER]-month anniversary of [VESTING COMMENCEMENT DATE]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Post-Cliff Vesting: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[Monthly / Quarterly / Annual] pro rata vesting of the remaining Units over [NUMBER] [months / years]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Full Vesting on Change of Control:</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[Single trigger / Double trigger / No acceleration]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Termination Without Cause: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[Unvested Units are forfeited / [PERCENTAGE]% acceleration / Full acceleration]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Good Leaver / Bad Leaver: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differentiated treatment, if applicable]</w:t>
            </w:r>
          </w:p>
        </w:tc>
      </w:tr>
    </w:tbl>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Repurchase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Repurchase Right Holder: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[Company / Other Members / Both]</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Repurchase Price (Unvested):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[Cost / Lower of cost or FMV / FMV]</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Repurchase Price (Vested):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[FMV / Formula value / Appraised value]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Repurchase Exercise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days following the triggering event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Triggering Events: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[Termination of service / Breach of Operating Agreement / Bankruptcy / Other: [SPECIFY]]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Payment Terms: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[Lump sum within [NUMBER] days / Installments over [NUMBER] months at [RATE]% interest]</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4.9  Representations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Member’s representations and warranties are set forth in full in Article VIII (New-Member Representations). The Company’s representations and warranties, if any, are set forth in Section [SECTION] of the Operating Agreement. To the extent the Company makes representations in this Package, such representations are limited to the matters expressly stated and shall not be deemed to expand the representations set forth in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4.10  Conditions to Admission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obligation of the Company to admit the New Member is subject to satisfaction (or waiver by the Company in its sole discretion) of all conditions precedent set forth in Article X (Closing and Effectiveness). The obligation of the New Member to consummate the acquisition of the Units is subject to satisfaction (or waiver by the New Member) of the conditions set forth in Section 10.2 of this Package.</w:t>
      </w:r>
    </w:p>
    <w:p>
      <w:pPr>
        <w:pStyle w:val="Heading2"/>
        <w:spacing w:after="160" w:before="300"/>
      </w:pPr>
      <w:r>
        <w:rPr>
          <w:rFonts w:ascii="Calibri" w:cs="Calibri" w:eastAsia="Calibri" w:hAnsi="Calibri"/>
          <w:b/>
          <w:bCs/>
          <w:i w:val="false"/>
          <w:iCs w:val="false"/>
          <w:caps w:val="false"/>
          <w:color w:val="333333"/>
          <w:sz w:val="24"/>
          <w:szCs w:val="24"/>
        </w:rPr>
        <w:t xml:space="preserve">Section 4.11  Effective-Time Control</w:t>
      </w:r>
    </w:p>
    <w:p>
      <w:pPr>
        <w:spacing w:after="160" w:line="276"/>
        <w:jc w:val="both"/>
      </w:pPr>
      <w:r>
        <w:rPr>
          <w:rFonts w:ascii="Calibri" w:cs="Calibri" w:eastAsia="Calibri" w:hAnsi="Calibri"/>
          <w:b w:val="false"/>
          <w:bCs w:val="false"/>
          <w:i w:val="false"/>
          <w:iCs w:val="false"/>
          <w:caps w:val="false"/>
          <w:color w:val="000000"/>
          <w:sz w:val="22"/>
          <w:szCs w:val="22"/>
        </w:rPr>
        <w:t xml:space="preserve">Notwithstanding anything to the contrary in this Package, the admission shall not be effective, and no rights shall vest in the New Member, until the Effective Time has occurred as determined in accordance with Section 1.6 and Article X. The Company, acting through its [Manager(s) / Managing Member(s)], shall have the right, in its sole discretion, to delay the Effective Time for up to [NUMBER] business days beyond the scheduled closing date if any condition precedent remains unsatisfied, without liability to the New Member, provided that the Company shall use commercially reasonable efforts to satisfy or cause to be satisfied all conditions within its control.</w:t>
      </w:r>
    </w:p>
    <w:p>
      <w:pPr>
        <w:spacing w:after="160" w:line="276"/>
        <w:jc w:val="both"/>
      </w:pPr>
      <w:r>
        <w:rPr>
          <w:rFonts w:ascii="Calibri" w:cs="Calibri" w:eastAsia="Calibri" w:hAnsi="Calibri"/>
          <w:b w:val="false"/>
          <w:bCs w:val="false"/>
          <w:i w:val="false"/>
          <w:iCs w:val="false"/>
          <w:caps w:val="false"/>
          <w:color w:val="000000"/>
          <w:sz w:val="22"/>
          <w:szCs w:val="22"/>
        </w:rPr>
        <w:t xml:space="preserve">If all conditions precedent are not satisfied or waived within [NUMBER] days of the date of this Package (the "Outside Date"), either party may terminate this Package by written notice to the other, whereupon neither party shall have any further obligation hereunder, except that the obligations of confidentiality, return of information, and any indemnification obligations arising from a breach of representation prior to termination shall survive.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V — TRANSFER MODULE</w:t>
      </w:r>
    </w:p>
    <w:p>
      <w:pPr>
        <w:spacing w:after="160" w:line="276"/>
        <w:jc w:val="both"/>
      </w:pPr>
      <w:r>
        <w:rPr>
          <w:rFonts w:ascii="Calibri" w:cs="Calibri" w:eastAsia="Calibri" w:hAnsi="Calibri"/>
          <w:b w:val="false"/>
          <w:bCs w:val="false"/>
          <w:i/>
          <w:iCs/>
          <w:caps w:val="false"/>
          <w:color w:val="000000"/>
          <w:sz w:val="22"/>
          <w:szCs w:val="22"/>
        </w:rPr>
        <w:t xml:space="preserve">[This Article V applies only if the transaction involves a transfer of an existing interest from a Transferor. If the transaction is a new issuance by the Company, this Article V may be deleted or marked "Intentionally Omitted."]</w:t>
      </w:r>
    </w:p>
    <w:p>
      <w:pPr>
        <w:pStyle w:val="Heading2"/>
        <w:spacing w:after="160" w:before="300"/>
      </w:pPr>
      <w:r>
        <w:rPr>
          <w:rFonts w:ascii="Calibri" w:cs="Calibri" w:eastAsia="Calibri" w:hAnsi="Calibri"/>
          <w:b/>
          <w:bCs/>
          <w:i w:val="false"/>
          <w:iCs w:val="false"/>
          <w:caps w:val="false"/>
          <w:color w:val="333333"/>
          <w:sz w:val="24"/>
          <w:szCs w:val="24"/>
        </w:rPr>
        <w:t xml:space="preserve">Section 5.1  Transferor Title and Authority</w:t>
      </w:r>
    </w:p>
    <w:p>
      <w:pPr>
        <w:spacing w:after="160" w:line="276"/>
        <w:jc w:val="both"/>
      </w:pPr>
      <w:r>
        <w:rPr>
          <w:rFonts w:ascii="Calibri" w:cs="Calibri" w:eastAsia="Calibri" w:hAnsi="Calibri"/>
          <w:b w:val="false"/>
          <w:bCs w:val="false"/>
          <w:i w:val="false"/>
          <w:iCs w:val="false"/>
          <w:caps w:val="false"/>
          <w:color w:val="000000"/>
          <w:sz w:val="22"/>
          <w:szCs w:val="22"/>
        </w:rPr>
        <w:t xml:space="preserve">The Transferor hereby represents and warrants to the New Member and the Company as follows: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Title.</w:t>
      </w:r>
      <w:r>
        <w:rPr>
          <w:rFonts w:ascii="Calibri" w:cs="Calibri" w:eastAsia="Calibri" w:hAnsi="Calibri"/>
          <w:b w:val="false"/>
          <w:bCs w:val="false"/>
          <w:i w:val="false"/>
          <w:iCs w:val="false"/>
          <w:caps w:val="false"/>
          <w:color w:val="000000"/>
          <w:sz w:val="22"/>
          <w:szCs w:val="22"/>
        </w:rPr>
        <w:t xml:space="preserve"> The Transferor is the sole record and beneficial owner of [NUMBER] [CLASS] Units (the "Transferred Interest"), free and clear of all liens, encumbrances, pledges, security interests, options, charges, restrictions, and claims of every kind, except for restrictions on transfer set forth in the Operating Agreement and applicable securities laws.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Authority.</w:t>
      </w:r>
      <w:r>
        <w:rPr>
          <w:rFonts w:ascii="Calibri" w:cs="Calibri" w:eastAsia="Calibri" w:hAnsi="Calibri"/>
          <w:b w:val="false"/>
          <w:bCs w:val="false"/>
          <w:i w:val="false"/>
          <w:iCs w:val="false"/>
          <w:caps w:val="false"/>
          <w:color w:val="000000"/>
          <w:sz w:val="22"/>
          <w:szCs w:val="22"/>
        </w:rPr>
        <w:t xml:space="preserve"> The Transferor has full legal right, power, and authority to transfer the Transferred Interest to the New Member. If the Transferor is an entity, the transfer has been duly authorized by all necessary corporate, partnership, or limited liability company action, and no further consent or approval is required.</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No Conflict.</w:t>
      </w:r>
      <w:r>
        <w:rPr>
          <w:rFonts w:ascii="Calibri" w:cs="Calibri" w:eastAsia="Calibri" w:hAnsi="Calibri"/>
          <w:b w:val="false"/>
          <w:bCs w:val="false"/>
          <w:i w:val="false"/>
          <w:iCs w:val="false"/>
          <w:caps w:val="false"/>
          <w:color w:val="000000"/>
          <w:sz w:val="22"/>
          <w:szCs w:val="22"/>
        </w:rPr>
        <w:t xml:space="preserve"> The execution, delivery, and performance of this Package by the Transferor does not and will not (i) violate any provision of the Transferor’s organizational documents (if applicable), (ii) violate any law, rule, regulation, order, judgment, or decree applicable to the Transferor, or (iii) conflict with, result in a breach of, or constitute a default under any agreement or instrument to which the Transferor is a party or by which the Transferred Interest is bound.</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(d)  </w:t>
      </w:r>
      <w:r>
        <w:rPr>
          <w:rFonts w:ascii="Calibri" w:cs="Calibri" w:eastAsia="Calibri" w:hAnsi="Calibri"/>
          <w:b w:val="false"/>
          <w:bCs w:val="false"/>
          <w:i w:val="false"/>
          <w:iCs w:val="false"/>
          <w:caps w:val="false"/>
          <w:color w:val="000000"/>
          <w:sz w:val="22"/>
          <w:szCs w:val="22"/>
        </w:rPr>
        <w:t xml:space="preserve">No Other Agreements.</w:t>
      </w:r>
      <w:r>
        <w:rPr>
          <w:rFonts w:ascii="Calibri" w:cs="Calibri" w:eastAsia="Calibri" w:hAnsi="Calibri"/>
          <w:b w:val="false"/>
          <w:bCs w:val="false"/>
          <w:i w:val="false"/>
          <w:iCs w:val="false"/>
          <w:caps w:val="false"/>
          <w:color w:val="000000"/>
          <w:sz w:val="22"/>
          <w:szCs w:val="22"/>
        </w:rPr>
        <w:t xml:space="preserve"> The Transferor has not entered into any agreement, arrangement, or understanding (other than this Package) to sell, transfer, pledge, encumber, or otherwise dispose of the Transferred Interest or any portion thereof.</w:t>
      </w:r>
    </w:p>
    <w:p>
      <w:pPr>
        <w:pStyle w:val="Heading2"/>
        <w:spacing w:after="160" w:before="300"/>
      </w:pPr>
      <w:r>
        <w:rPr>
          <w:rFonts w:ascii="Calibri" w:cs="Calibri" w:eastAsia="Calibri" w:hAnsi="Calibri"/>
          <w:b/>
          <w:bCs/>
          <w:i w:val="false"/>
          <w:iCs w:val="false"/>
          <w:caps w:val="false"/>
          <w:color w:val="333333"/>
          <w:sz w:val="24"/>
          <w:szCs w:val="24"/>
        </w:rPr>
        <w:t xml:space="preserve">Section 5.2  Permitted Transfer Status</w:t>
      </w:r>
    </w:p>
    <w:p>
      <w:pPr>
        <w:spacing w:after="160" w:line="276"/>
        <w:jc w:val="both"/>
      </w:pPr>
      <w:r>
        <w:rPr>
          <w:rFonts w:ascii="Calibri" w:cs="Calibri" w:eastAsia="Calibri" w:hAnsi="Calibri"/>
          <w:b w:val="false"/>
          <w:bCs w:val="false"/>
          <w:i w:val="false"/>
          <w:iCs w:val="false"/>
          <w:caps w:val="false"/>
          <w:color w:val="000000"/>
          <w:sz w:val="22"/>
          <w:szCs w:val="22"/>
        </w:rPr>
        <w:t xml:space="preserve">The transfer contemplated hereby constitutes a "Permitted Transfer" under Section [SECTION] of the Operating Agreement because: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The transfer is to a Permitted Transferee of the Transferor, as defined in Section [SECTION] of the Operating Agreement [specify relationship: [FAMILY MEMBER / TRUST / CONTROLLED ENTITY / ESTATE PLAN VEHICLE]].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The transfer has been approved by [unanimous vote / majority-in-interest / Manager(s)] in accordance with Section [SECTION] of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The transfer is pursuant to a right of co-sale, tag-along, or drag-along under Section [SECTION] of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Other: [DESCRIBE BASIS FOR PERMITTED TRANSFER STATUS].</w:t>
      </w:r>
    </w:p>
    <w:p>
      <w:pPr>
        <w:pStyle w:val="Heading2"/>
        <w:spacing w:after="160" w:before="300"/>
      </w:pPr>
      <w:r>
        <w:rPr>
          <w:rFonts w:ascii="Calibri" w:cs="Calibri" w:eastAsia="Calibri" w:hAnsi="Calibri"/>
          <w:b/>
          <w:bCs/>
          <w:i w:val="false"/>
          <w:iCs w:val="false"/>
          <w:caps w:val="false"/>
          <w:color w:val="333333"/>
          <w:sz w:val="24"/>
          <w:szCs w:val="24"/>
        </w:rPr>
        <w:t xml:space="preserve">Section 5.3  Right of First Refusal and Consents</w:t>
      </w:r>
    </w:p>
    <w:p>
      <w:pPr>
        <w:spacing w:after="160" w:line="276"/>
        <w:jc w:val="both"/>
      </w:pPr>
      <w:r>
        <w:rPr>
          <w:rFonts w:ascii="Calibri" w:cs="Calibri" w:eastAsia="Calibri" w:hAnsi="Calibri"/>
          <w:b w:val="false"/>
          <w:bCs w:val="false"/>
          <w:i w:val="false"/>
          <w:iCs w:val="false"/>
          <w:caps w:val="false"/>
          <w:color w:val="000000"/>
          <w:sz w:val="22"/>
          <w:szCs w:val="22"/>
        </w:rPr>
        <w:t xml:space="preserve">The Transferor and the Company confirm that: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ROFR Compliance.</w:t>
      </w:r>
      <w:r>
        <w:rPr>
          <w:rFonts w:ascii="Calibri" w:cs="Calibri" w:eastAsia="Calibri" w:hAnsi="Calibri"/>
          <w:b w:val="false"/>
          <w:bCs w:val="false"/>
          <w:i w:val="false"/>
          <w:iCs w:val="false"/>
          <w:caps w:val="false"/>
          <w:color w:val="000000"/>
          <w:sz w:val="22"/>
          <w:szCs w:val="22"/>
        </w:rPr>
        <w:t xml:space="preserve"> All applicable rights of first refusal, rights of first offer, and similar preferential purchase rights have been complied with or waived in accordance with the procedures set forth in the Operating Agreement. Evidence of ROFR compliance or waiver is attached as Exhibit A-[#].</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Member Consents.</w:t>
      </w:r>
      <w:r>
        <w:rPr>
          <w:rFonts w:ascii="Calibri" w:cs="Calibri" w:eastAsia="Calibri" w:hAnsi="Calibri"/>
          <w:b w:val="false"/>
          <w:bCs w:val="false"/>
          <w:i w:val="false"/>
          <w:iCs w:val="false"/>
          <w:caps w:val="false"/>
          <w:color w:val="000000"/>
          <w:sz w:val="22"/>
          <w:szCs w:val="22"/>
        </w:rPr>
        <w:t xml:space="preserve"> All member consents required under the Operating Agreement for this transfer have been obtained, as set forth in Article II (Authority Certificate).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Third-Party Consents.</w:t>
      </w:r>
      <w:r>
        <w:rPr>
          <w:rFonts w:ascii="Calibri" w:cs="Calibri" w:eastAsia="Calibri" w:hAnsi="Calibri"/>
          <w:b w:val="false"/>
          <w:bCs w:val="false"/>
          <w:i w:val="false"/>
          <w:iCs w:val="false"/>
          <w:caps w:val="false"/>
          <w:color w:val="000000"/>
          <w:sz w:val="22"/>
          <w:szCs w:val="22"/>
        </w:rPr>
        <w:t xml:space="preserve"> All third-party consents required in connection with this transfer (including any lender, investor, or regulatory consents) have been obtained or are not applicable, as set forth in Section 2.6.</w:t>
      </w:r>
    </w:p>
    <w:p>
      <w:pPr>
        <w:pStyle w:val="Heading2"/>
        <w:spacing w:after="160" w:before="300"/>
      </w:pPr>
      <w:r>
        <w:rPr>
          <w:rFonts w:ascii="Calibri" w:cs="Calibri" w:eastAsia="Calibri" w:hAnsi="Calibri"/>
          <w:b/>
          <w:bCs/>
          <w:i w:val="false"/>
          <w:iCs w:val="false"/>
          <w:caps w:val="false"/>
          <w:color w:val="333333"/>
          <w:sz w:val="24"/>
          <w:szCs w:val="24"/>
        </w:rPr>
        <w:t xml:space="preserve">Section 5.4  Retained Interest</w:t>
      </w:r>
    </w:p>
    <w:p>
      <w:pPr>
        <w:spacing w:after="160" w:line="276"/>
        <w:jc w:val="both"/>
      </w:pPr>
      <w:r>
        <w:rPr>
          <w:rFonts w:ascii="Calibri" w:cs="Calibri" w:eastAsia="Calibri" w:hAnsi="Calibri"/>
          <w:b w:val="false"/>
          <w:bCs w:val="false"/>
          <w:i w:val="false"/>
          <w:iCs w:val="false"/>
          <w:caps w:val="false"/>
          <w:color w:val="000000"/>
          <w:sz w:val="22"/>
          <w:szCs w:val="22"/>
        </w:rPr>
        <w:t xml:space="preserve">[If the Transferor is transferring less than all of its interest:]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Total Units Held Pre-Transfer: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Units Being Transferred: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Units Retained by Transferor: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[CLASS] Units ([POST-TRANSFER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Post-Transfer Economic %:</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Post-Transfer Voting %:</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Retained Obligations: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[ALL obligations continue proportionally / Obligations are allocated as follows: [DESCRIBE]]</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5.5  Allocation of Distributions and Tax Items</w:t>
      </w:r>
    </w:p>
    <w:p>
      <w:pPr>
        <w:spacing w:after="160" w:line="276"/>
        <w:jc w:val="both"/>
      </w:pPr>
      <w:r>
        <w:rPr>
          <w:rFonts w:ascii="Calibri" w:cs="Calibri" w:eastAsia="Calibri" w:hAnsi="Calibri"/>
          <w:b w:val="false"/>
          <w:bCs w:val="false"/>
          <w:i w:val="false"/>
          <w:iCs w:val="false"/>
          <w:caps w:val="false"/>
          <w:color w:val="000000"/>
          <w:sz w:val="22"/>
          <w:szCs w:val="22"/>
        </w:rPr>
        <w:t xml:space="preserve">Distributions and allocations of income, gain, loss, deduction, and credit with respect to the Transferred Interest for the fiscal year in which the Effective Date falls shall be allocated between the Transferor and the New Member as follows: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Distributions.</w:t>
      </w:r>
      <w:r>
        <w:rPr>
          <w:rFonts w:ascii="Calibri" w:cs="Calibri" w:eastAsia="Calibri" w:hAnsi="Calibri"/>
          <w:b w:val="false"/>
          <w:bCs w:val="false"/>
          <w:i w:val="false"/>
          <w:iCs w:val="false"/>
          <w:caps w:val="false"/>
          <w:color w:val="000000"/>
          <w:sz w:val="22"/>
          <w:szCs w:val="22"/>
        </w:rPr>
        <w:t xml:space="preserve"> Any distribution declared with a record date prior to the Effective Date shall be paid to the Transferor. Any distribution declared with a record date on or after the Effective Date shall be paid to the New Member. Any distribution declared prior to the Effective Date but not yet paid as of the Effective Date shall be [paid to the Transferor / held in escrow and paid to the Transferor within [NUMBER] days of the Effective Date].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Tax Allocations.</w:t>
      </w:r>
      <w:r>
        <w:rPr>
          <w:rFonts w:ascii="Calibri" w:cs="Calibri" w:eastAsia="Calibri" w:hAnsi="Calibri"/>
          <w:b w:val="false"/>
          <w:bCs w:val="false"/>
          <w:i w:val="false"/>
          <w:iCs w:val="false"/>
          <w:caps w:val="false"/>
          <w:color w:val="000000"/>
          <w:sz w:val="22"/>
          <w:szCs w:val="22"/>
        </w:rPr>
        <w:t xml:space="preserve"> The Company’s tax items for the fiscal year shall be allocated between the Transferor and the New Member using [the interim closing-of-the-books method / the proration method / the method specified in Section [SECTION] of the Operating Agreement], as further described in Article VII (Tax Schedule).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Tax Reporting.</w:t>
      </w:r>
      <w:r>
        <w:rPr>
          <w:rFonts w:ascii="Calibri" w:cs="Calibri" w:eastAsia="Calibri" w:hAnsi="Calibri"/>
          <w:b w:val="false"/>
          <w:bCs w:val="false"/>
          <w:i w:val="false"/>
          <w:iCs w:val="false"/>
          <w:caps w:val="false"/>
          <w:color w:val="000000"/>
          <w:sz w:val="22"/>
          <w:szCs w:val="22"/>
        </w:rPr>
        <w:t xml:space="preserve"> The Company shall issue a Schedule K-1 to each of the Transferor and the New Member reflecting their respective shares of the Company’s tax items for the fiscal year, based on the allocation method selected above.</w:t>
      </w:r>
    </w:p>
    <w:p>
      <w:pPr>
        <w:pStyle w:val="Heading2"/>
        <w:spacing w:after="160" w:before="300"/>
      </w:pPr>
      <w:r>
        <w:rPr>
          <w:rFonts w:ascii="Calibri" w:cs="Calibri" w:eastAsia="Calibri" w:hAnsi="Calibri"/>
          <w:b/>
          <w:bCs/>
          <w:i w:val="false"/>
          <w:iCs w:val="false"/>
          <w:caps w:val="false"/>
          <w:color w:val="333333"/>
          <w:sz w:val="24"/>
          <w:szCs w:val="24"/>
        </w:rPr>
        <w:t xml:space="preserve">Section 5.6  Release Limits</w:t>
      </w:r>
    </w:p>
    <w:p>
      <w:pPr>
        <w:spacing w:after="160" w:line="276"/>
        <w:jc w:val="both"/>
      </w:pPr>
      <w:r>
        <w:rPr>
          <w:rFonts w:ascii="Calibri" w:cs="Calibri" w:eastAsia="Calibri" w:hAnsi="Calibri"/>
          <w:b w:val="false"/>
          <w:bCs w:val="false"/>
          <w:i w:val="false"/>
          <w:iCs w:val="false"/>
          <w:caps w:val="false"/>
          <w:color w:val="000000"/>
          <w:sz w:val="22"/>
          <w:szCs w:val="22"/>
        </w:rPr>
        <w:t xml:space="preserve">Any release of the Transferor’s obligations as provided in Section 3.4(b) is subject to the following limitations: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release does not extend to any obligation arising from the Transferor’s fraud, willful misconduct, or bad faith.</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release does not extend to any indemnification obligation of the Transferor arising from events occurring prior to the Effective Time.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release does not extend to any obligation of confidentiality or non-competition to the extent such obligations survive transfer under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release does not extend to any tax liability of the Transferor, including any obligation to pay taxes on gain recognized as a result of the transfer.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release is contingent upon the Transferor’s compliance with all delivery obligations set forth in Section 5.7.</w:t>
      </w:r>
    </w:p>
    <w:p>
      <w:pPr>
        <w:pStyle w:val="Heading2"/>
        <w:spacing w:after="160" w:before="300"/>
      </w:pPr>
      <w:r>
        <w:rPr>
          <w:rFonts w:ascii="Calibri" w:cs="Calibri" w:eastAsia="Calibri" w:hAnsi="Calibri"/>
          <w:b/>
          <w:bCs/>
          <w:i w:val="false"/>
          <w:iCs w:val="false"/>
          <w:caps w:val="false"/>
          <w:color w:val="333333"/>
          <w:sz w:val="24"/>
          <w:szCs w:val="24"/>
        </w:rPr>
        <w:t xml:space="preserve">Section 5.7  Delivery Instruments</w:t>
      </w:r>
    </w:p>
    <w:p>
      <w:pPr>
        <w:spacing w:after="160" w:line="276"/>
        <w:jc w:val="both"/>
      </w:pPr>
      <w:r>
        <w:rPr>
          <w:rFonts w:ascii="Calibri" w:cs="Calibri" w:eastAsia="Calibri" w:hAnsi="Calibri"/>
          <w:b w:val="false"/>
          <w:bCs w:val="false"/>
          <w:i w:val="false"/>
          <w:iCs w:val="false"/>
          <w:caps w:val="false"/>
          <w:color w:val="000000"/>
          <w:sz w:val="22"/>
          <w:szCs w:val="22"/>
        </w:rPr>
        <w:t xml:space="preserve">At or prior to the Effective Time, the Transferor shall deliver to the Company and/or the New Member the following:</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An executed assignment and assumption agreement in the form attached as Exhibit C (or such other form as the Company may reasonably require);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[If certificated:] The original certificate(s) representing the Transferred Interest, duly endorsed for transfer or accompanied by a duly executed assignment separate from certificate;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A [FIRPTA / non-foreign person] affidavit in compliance with Section 1446(f) of the Code (or, if applicable, a qualified notice under Treasury Regulations Section 1.1446(f)-2);</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Any spousal consent required under the Operating Agreement or applicable law;</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Such other documents, instruments, and agreements as the Company may reasonably request to effectuate the transfer and update the Company’s records.</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VI — COMPANY ISSUANCE MODULE</w:t>
      </w:r>
    </w:p>
    <w:p>
      <w:pPr>
        <w:spacing w:after="160" w:line="276"/>
        <w:jc w:val="both"/>
      </w:pPr>
      <w:r>
        <w:rPr>
          <w:rFonts w:ascii="Calibri" w:cs="Calibri" w:eastAsia="Calibri" w:hAnsi="Calibri"/>
          <w:b w:val="false"/>
          <w:bCs w:val="false"/>
          <w:i/>
          <w:iCs/>
          <w:caps w:val="false"/>
          <w:color w:val="000000"/>
          <w:sz w:val="22"/>
          <w:szCs w:val="22"/>
        </w:rPr>
        <w:t xml:space="preserve">[This Article VI applies only if the transaction involves the issuance of new Units/Interests by the Company. If the transaction is a secondary transfer, this Article VI may be deleted or marked "Intentionally Omitted."]</w:t>
      </w:r>
    </w:p>
    <w:p>
      <w:pPr>
        <w:pStyle w:val="Heading2"/>
        <w:spacing w:after="160" w:before="300"/>
      </w:pPr>
      <w:r>
        <w:rPr>
          <w:rFonts w:ascii="Calibri" w:cs="Calibri" w:eastAsia="Calibri" w:hAnsi="Calibri"/>
          <w:b/>
          <w:bCs/>
          <w:i w:val="false"/>
          <w:iCs w:val="false"/>
          <w:caps w:val="false"/>
          <w:color w:val="333333"/>
          <w:sz w:val="24"/>
          <w:szCs w:val="24"/>
        </w:rPr>
        <w:t xml:space="preserve">Section 6.1  Authorized Units and Interests</w:t>
      </w:r>
    </w:p>
    <w:p>
      <w:pPr>
        <w:spacing w:after="160" w:line="276"/>
        <w:jc w:val="both"/>
      </w:pPr>
      <w:r>
        <w:rPr>
          <w:rFonts w:ascii="Calibri" w:cs="Calibri" w:eastAsia="Calibri" w:hAnsi="Calibri"/>
          <w:b w:val="false"/>
          <w:bCs w:val="false"/>
          <w:i w:val="false"/>
          <w:iCs w:val="false"/>
          <w:caps w:val="false"/>
          <w:color w:val="000000"/>
          <w:sz w:val="22"/>
          <w:szCs w:val="22"/>
        </w:rPr>
        <w:t xml:space="preserve">The Operating Agreement authorizes the issuance of the following Units/Interests: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2200"/>
        <w:gridCol w:w="1560"/>
        <w:gridCol w:w="1800"/>
      </w:tblGrid>
      <w:tr>
        <w:trPr>
          <w:tblHeader/>
        </w:trPr>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Class/Series</w:t>
            </w:r>
          </w:p>
        </w:tc>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Authorized</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Outstanding Pre-Issuance</w:t>
            </w:r>
          </w:p>
        </w:tc>
        <w:tc>
          <w:tcPr>
            <w:tcW w:type="dxa" w:w="1560"/>
            <w:shd w:fill="1F3864" w:val="clear"/>
          </w:tcPr>
          <w:p>
            <w:pPr>
              <w:spacing w:after="60" w:line="276"/>
              <w:jc w:val="both"/>
            </w:pPr>
            <w:r>
              <w:rPr>
                <w:rFonts w:ascii="Calibri" w:cs="Calibri" w:eastAsia="Calibri" w:hAnsi="Calibri"/>
                <w:b/>
                <w:bCs/>
                <w:i w:val="false"/>
                <w:iCs w:val="false"/>
                <w:caps w:val="false"/>
                <w:color w:val="FFFFFF"/>
                <w:sz w:val="22"/>
                <w:szCs w:val="22"/>
              </w:rPr>
              <w:t xml:space="preserve">To Be Issued</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Outstanding Post-Issuance</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[CLASS A]</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[CLASS B]</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[PROFITS INTEREST]</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[PREFERRED]</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bl>
    <w:p>
      <w:pPr>
        <w:spacing w:after="0" w:before="160"/>
      </w:pPr>
    </w:p>
    <w:p>
      <w:pPr>
        <w:spacing w:after="160" w:line="276"/>
        <w:jc w:val="both"/>
      </w:pPr>
      <w:r>
        <w:rPr>
          <w:rFonts w:ascii="Calibri" w:cs="Calibri" w:eastAsia="Calibri" w:hAnsi="Calibri"/>
          <w:b w:val="false"/>
          <w:bCs w:val="false"/>
          <w:i w:val="false"/>
          <w:iCs w:val="false"/>
          <w:caps w:val="false"/>
          <w:color w:val="000000"/>
          <w:sz w:val="22"/>
          <w:szCs w:val="22"/>
        </w:rPr>
        <w:t xml:space="preserve">The [Manager(s) / Managing Member(s) / Board of Managers] has the authority under Section [SECTION] of the Operating Agreement to issue the Units described herein without further member approval [, subject to the class-specific approvals described in Section 2.4].</w:t>
      </w:r>
    </w:p>
    <w:p>
      <w:pPr>
        <w:pStyle w:val="Heading2"/>
        <w:spacing w:after="160" w:before="300"/>
      </w:pPr>
      <w:r>
        <w:rPr>
          <w:rFonts w:ascii="Calibri" w:cs="Calibri" w:eastAsia="Calibri" w:hAnsi="Calibri"/>
          <w:b/>
          <w:bCs/>
          <w:i w:val="false"/>
          <w:iCs w:val="false"/>
          <w:caps w:val="false"/>
          <w:color w:val="333333"/>
          <w:sz w:val="24"/>
          <w:szCs w:val="24"/>
        </w:rPr>
        <w:t xml:space="preserve">Section 6.2  Consideration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consideration for the newly issued Units is as described in Section 4.3 through Section 4.6 of this Package. The Company hereby acknowledges that the consideration described therein is adequate and sufficient for the issuance of the Units.</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represents that the issuance price of $[AMOUNT] per Unit is [not less than the fair market value of the Units as determined by [METHOD] / the price determined by arms’-length negotiation / the price calculated pursuant to the formula set forth in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6.3  Capital Account Treatment</w:t>
      </w:r>
    </w:p>
    <w:p>
      <w:pPr>
        <w:spacing w:after="160" w:line="276"/>
        <w:jc w:val="both"/>
      </w:pPr>
      <w:r>
        <w:rPr>
          <w:rFonts w:ascii="Calibri" w:cs="Calibri" w:eastAsia="Calibri" w:hAnsi="Calibri"/>
          <w:b w:val="false"/>
          <w:bCs w:val="false"/>
          <w:i w:val="false"/>
          <w:iCs w:val="false"/>
          <w:caps w:val="false"/>
          <w:color w:val="000000"/>
          <w:sz w:val="22"/>
          <w:szCs w:val="22"/>
        </w:rPr>
        <w:t xml:space="preserve">Upon receipt of the contribution, the Company shall:</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Capital Account Credit.</w:t>
      </w:r>
      <w:r>
        <w:rPr>
          <w:rFonts w:ascii="Calibri" w:cs="Calibri" w:eastAsia="Calibri" w:hAnsi="Calibri"/>
          <w:b w:val="false"/>
          <w:bCs w:val="false"/>
          <w:i w:val="false"/>
          <w:iCs w:val="false"/>
          <w:caps w:val="false"/>
          <w:color w:val="000000"/>
          <w:sz w:val="22"/>
          <w:szCs w:val="22"/>
        </w:rPr>
        <w:t xml:space="preserve"> Credit the New Member’s capital account in the amount of $[AMOUNT], representing [the cash contributed / the agreed fair market value of the contributed property / the liquidation value threshold for Profits Interest purposes].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Book-Up.</w:t>
      </w:r>
      <w:r>
        <w:rPr>
          <w:rFonts w:ascii="Calibri" w:cs="Calibri" w:eastAsia="Calibri" w:hAnsi="Calibri"/>
          <w:b w:val="false"/>
          <w:bCs w:val="false"/>
          <w:i w:val="false"/>
          <w:iCs w:val="false"/>
          <w:caps w:val="false"/>
          <w:color w:val="000000"/>
          <w:sz w:val="22"/>
          <w:szCs w:val="22"/>
        </w:rPr>
        <w:t xml:space="preserve"> [If applicable:] Revalue the Company’s assets to fair market value as of the Effective Date in accordance with Treasury Regulations Section 1.704-1(b)(2)(iv)(f), and adjust the existing Members’ capital accounts to reflect the difference between the fair market value and book value of the Company’s assets (a "Book-Up Event"). The Book-Up calculations are set forth in Exhibit 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Rebalancing.</w:t>
      </w:r>
      <w:r>
        <w:rPr>
          <w:rFonts w:ascii="Calibri" w:cs="Calibri" w:eastAsia="Calibri" w:hAnsi="Calibri"/>
          <w:b w:val="false"/>
          <w:bCs w:val="false"/>
          <w:i w:val="false"/>
          <w:iCs w:val="false"/>
          <w:caps w:val="false"/>
          <w:color w:val="000000"/>
          <w:sz w:val="22"/>
          <w:szCs w:val="22"/>
        </w:rPr>
        <w:t xml:space="preserve"> Following the Book-Up (if applicable), the capital accounts of all Members shall be adjusted as necessary to reflect the relative economic entitlements of the Members in accordance with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6.4  Dilution Disclosure</w:t>
      </w:r>
    </w:p>
    <w:p>
      <w:pPr>
        <w:spacing w:after="160" w:line="276"/>
        <w:jc w:val="both"/>
      </w:pPr>
      <w:r>
        <w:rPr>
          <w:rFonts w:ascii="Calibri" w:cs="Calibri" w:eastAsia="Calibri" w:hAnsi="Calibri"/>
          <w:b w:val="false"/>
          <w:bCs w:val="false"/>
          <w:i w:val="false"/>
          <w:iCs w:val="false"/>
          <w:caps w:val="false"/>
          <w:color w:val="000000"/>
          <w:sz w:val="22"/>
          <w:szCs w:val="22"/>
        </w:rPr>
        <w:t xml:space="preserve">The issuance of the Units to the New Member will dilute the existing Members’ percentage interests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000"/>
        <w:gridCol w:w="2200"/>
        <w:gridCol w:w="2360"/>
      </w:tblGrid>
      <w:tr>
        <w:trPr>
          <w:tblHeader/>
        </w:trPr>
        <w:tc>
          <w:tcPr>
            <w:tcW w:type="dxa" w:w="2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Pre-Issuance %</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Post-Issuance %</w:t>
            </w:r>
          </w:p>
        </w:tc>
        <w:tc>
          <w:tcPr>
            <w:tcW w:type="dxa" w:w="2360"/>
            <w:shd w:fill="1F3864" w:val="clear"/>
          </w:tcPr>
          <w:p>
            <w:pPr>
              <w:spacing w:after="60" w:line="276"/>
              <w:jc w:val="both"/>
            </w:pPr>
            <w:r>
              <w:rPr>
                <w:rFonts w:ascii="Calibri" w:cs="Calibri" w:eastAsia="Calibri" w:hAnsi="Calibri"/>
                <w:b/>
                <w:bCs/>
                <w:i w:val="false"/>
                <w:iCs w:val="false"/>
                <w:caps w:val="false"/>
                <w:color w:val="FFFFFF"/>
                <w:sz w:val="22"/>
                <w:szCs w:val="22"/>
              </w:rPr>
              <w:t xml:space="preserve">Dilution %</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1 NAME]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[PRE]%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[POST]%</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[DILUTION]%</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2 NAME]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[PRE]%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[POST]%</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[DILUTION]%</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3 NAME]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[PRE]%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[POST]%</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[DILUTION]%</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NAME]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0%</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[POST]%</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MEMBERS]</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bl>
    <w:p>
      <w:pPr>
        <w:spacing w:after="0" w:before="160"/>
      </w:pPr>
    </w:p>
    <w:p>
      <w:pPr>
        <w:spacing w:after="160" w:line="276"/>
        <w:jc w:val="both"/>
      </w:pPr>
      <w:r>
        <w:rPr>
          <w:rFonts w:ascii="Calibri" w:cs="Calibri" w:eastAsia="Calibri" w:hAnsi="Calibri"/>
          <w:b w:val="false"/>
          <w:bCs w:val="false"/>
          <w:i w:val="false"/>
          <w:iCs w:val="false"/>
          <w:caps w:val="false"/>
          <w:color w:val="000000"/>
          <w:sz w:val="22"/>
          <w:szCs w:val="22"/>
        </w:rPr>
        <w:t xml:space="preserve">Each existing Member has been provided with notice of the proposed issuance and the dilutive effect thereof as required by [Section [SECTION] of the Operating Agreement / applicable law]. Anti-dilution protections, preemptive rights, and any waivers thereof are addressed in Section 1.5 and Article II.</w:t>
      </w:r>
    </w:p>
    <w:p>
      <w:pPr>
        <w:pStyle w:val="Heading2"/>
        <w:spacing w:after="160" w:before="300"/>
      </w:pPr>
      <w:r>
        <w:rPr>
          <w:rFonts w:ascii="Calibri" w:cs="Calibri" w:eastAsia="Calibri" w:hAnsi="Calibri"/>
          <w:b/>
          <w:bCs/>
          <w:i w:val="false"/>
          <w:iCs w:val="false"/>
          <w:caps w:val="false"/>
          <w:color w:val="333333"/>
          <w:sz w:val="24"/>
          <w:szCs w:val="24"/>
        </w:rPr>
        <w:t xml:space="preserve">Section 6.5  Securities Exemption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intends to issue the Units in reliance on the following exemption(s) from registration under the Securities Act of 1933, as amended (the "Securities Act"):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Section 4(a)(2) of the Securities Act (private placement to a limited number of sophisticated investors).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Rule 506(b) of Regulation D (private placement to accredited investors and up to 35 non-accredited sophisticated investors, no general solicitation).</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Rule 506(c) of Regulation D (private placement to verified accredited investors, general solicitation permitted).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[STATE] state exemption: [CITE SPECIFIC STATE EXEMPTION AND SECTION].</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Other: [DESCRIBE EXEMPTION AND LEGAL BASIS].</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shall file a Form D with the Securities and Exchange Commission within 15 days of the first sale of Units [and shall make any required state notice filings in [LIST STATES]]. The New Member’s accredited investor status (if applicable) is addressed in Article VIII (New-Member Representations).</w:t>
      </w:r>
    </w:p>
    <w:p>
      <w:pPr>
        <w:pStyle w:val="Heading2"/>
        <w:spacing w:after="160" w:before="300"/>
      </w:pPr>
      <w:r>
        <w:rPr>
          <w:rFonts w:ascii="Calibri" w:cs="Calibri" w:eastAsia="Calibri" w:hAnsi="Calibri"/>
          <w:b/>
          <w:bCs/>
          <w:i w:val="false"/>
          <w:iCs w:val="false"/>
          <w:caps w:val="false"/>
          <w:color w:val="333333"/>
          <w:sz w:val="24"/>
          <w:szCs w:val="24"/>
        </w:rPr>
        <w:t xml:space="preserve">Section 6.6  Use of Proceeds</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intends to use the proceeds of the capital contribution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Working Capital:</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[SPECIFIC PURPOSE 1]:</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[SPECIFIC PURPOSE 2]:</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[SPECIFIC PURPOSE 3]:</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([PERCENTAGE]%)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Total:</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$[TOTAL AMOUNT] (100%)</w:t>
            </w:r>
          </w:p>
        </w:tc>
      </w:tr>
    </w:tbl>
    <w:p>
      <w:pPr>
        <w:spacing w:after="160" w:line="276"/>
        <w:jc w:val="both"/>
      </w:pPr>
      <w:r>
        <w:rPr>
          <w:rFonts w:ascii="Calibri" w:cs="Calibri" w:eastAsia="Calibri" w:hAnsi="Calibri"/>
          <w:b w:val="false"/>
          <w:bCs w:val="false"/>
          <w:i w:val="false"/>
          <w:iCs w:val="false"/>
          <w:caps w:val="false"/>
          <w:color w:val="000000"/>
          <w:sz w:val="22"/>
          <w:szCs w:val="22"/>
        </w:rPr>
        <w:t xml:space="preserve">The foregoing use-of-proceeds allocation is indicative only and is not binding on the Company. The Company reserves the right to reallocate the proceeds in its discretion, subject to any restrictions in the Operating Agreement or in any side letter or investor rights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6.7  Issuer Approval</w:t>
      </w:r>
    </w:p>
    <w:p>
      <w:pPr>
        <w:spacing w:after="160" w:line="276"/>
        <w:jc w:val="both"/>
      </w:pPr>
      <w:r>
        <w:rPr>
          <w:rFonts w:ascii="Calibri" w:cs="Calibri" w:eastAsia="Calibri" w:hAnsi="Calibri"/>
          <w:b w:val="false"/>
          <w:bCs w:val="false"/>
          <w:i w:val="false"/>
          <w:iCs w:val="false"/>
          <w:caps w:val="false"/>
          <w:color w:val="000000"/>
          <w:sz w:val="22"/>
          <w:szCs w:val="22"/>
        </w:rPr>
        <w:t xml:space="preserve">The issuance has been approved by the following action of the Company: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[Written consent / Resolution] of the [Manager(s) / Board of Managers / Managing Member(s)] dated [DATE], attached as Exhibit A-[#].</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required:] [Written consent / Vote] of the Members holding [PERCENTAGE]% of the outstanding [CLASS] Units, dated [DATE], attached as Exhibit A-[#].</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required:] Approval of [CLASS] Members holding [PERCENTAGE]% of the outstanding [CLASS] Units, dated [DATE], attached as Exhibit A-[#].</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VII — TAX SCHEDULE</w:t>
      </w:r>
    </w:p>
    <w:p>
      <w:pPr>
        <w:spacing w:after="160" w:line="276"/>
        <w:jc w:val="both"/>
      </w:pPr>
      <w:r>
        <w:rPr>
          <w:rFonts w:ascii="Calibri" w:cs="Calibri" w:eastAsia="Calibri" w:hAnsi="Calibri"/>
          <w:b/>
          <w:bCs/>
          <w:i/>
          <w:iCs/>
          <w:caps w:val="false"/>
          <w:color w:val="000000"/>
          <w:sz w:val="22"/>
          <w:szCs w:val="22"/>
        </w:rPr>
        <w:t xml:space="preserve">DISCLAIMER: This Tax Schedule describes the parties’ intended federal income tax treatment of the transaction. The Company does not guarantee any particular tax result. Each party is responsible for its own tax compliance and should consult with its own independent tax advisor. Nothing in this Tax Schedule constitutes tax advice.</w:t>
      </w:r>
    </w:p>
    <w:p>
      <w:pPr>
        <w:pStyle w:val="Heading2"/>
        <w:spacing w:after="160" w:before="300"/>
      </w:pPr>
      <w:r>
        <w:rPr>
          <w:rFonts w:ascii="Calibri" w:cs="Calibri" w:eastAsia="Calibri" w:hAnsi="Calibri"/>
          <w:b/>
          <w:bCs/>
          <w:i w:val="false"/>
          <w:iCs w:val="false"/>
          <w:caps w:val="false"/>
          <w:color w:val="333333"/>
          <w:sz w:val="24"/>
          <w:szCs w:val="24"/>
        </w:rPr>
        <w:t xml:space="preserve">Section 7.1  Intended Tax Treatment</w:t>
      </w:r>
    </w:p>
    <w:p>
      <w:pPr>
        <w:spacing w:after="160" w:line="276"/>
        <w:jc w:val="both"/>
      </w:pPr>
      <w:r>
        <w:rPr>
          <w:rFonts w:ascii="Calibri" w:cs="Calibri" w:eastAsia="Calibri" w:hAnsi="Calibri"/>
          <w:b w:val="false"/>
          <w:bCs w:val="false"/>
          <w:i w:val="false"/>
          <w:iCs w:val="false"/>
          <w:caps w:val="false"/>
          <w:color w:val="000000"/>
          <w:sz w:val="22"/>
          <w:szCs w:val="22"/>
        </w:rPr>
        <w:t xml:space="preserve">The parties intend that the transaction be treated for federal income tax purposes as follows: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Capital Contribution under Section 721 of the Code (tax-free contribution to a partnership in exchange for a partnership interest; no gain or loss recognized by the New Member or the Company).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Profits Interest Grant under Revenue Procedures 93-27 and 2001-43 (no income recognized at grant if the interest has no liquidation value at the time of grant and is not disposed of within two years).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Taxable Purchase of an existing interest from the Transferor (the Transferor recognizes gain or loss under Section 741 of the Code, subject to Section 751 hot-asset recharacterization).</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Gift of a membership interest (subject to gift tax reporting by the Transferor/Donor under Section 2501 of the Code; valuation discounts [are / are not] being applied).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Conversion of [INSTRUMENT] (tax treatment depends on the terms of the converting instrument; [ordinary income / capital gain / tax-free conversion] treatment is intended).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  ] Other: [DESCRIBE INTENDED TREATMENT AND CODE SECTIONS].</w:t>
      </w:r>
    </w:p>
    <w:p>
      <w:pPr>
        <w:pStyle w:val="Heading2"/>
        <w:spacing w:after="160" w:before="300"/>
      </w:pPr>
      <w:r>
        <w:rPr>
          <w:rFonts w:ascii="Calibri" w:cs="Calibri" w:eastAsia="Calibri" w:hAnsi="Calibri"/>
          <w:b/>
          <w:bCs/>
          <w:i w:val="false"/>
          <w:iCs w:val="false"/>
          <w:caps w:val="false"/>
          <w:color w:val="333333"/>
          <w:sz w:val="24"/>
          <w:szCs w:val="24"/>
        </w:rPr>
        <w:t xml:space="preserve">Section 7.2  Pre- and Post-Closing Allocations</w:t>
      </w:r>
    </w:p>
    <w:p>
      <w:pPr>
        <w:spacing w:after="160" w:line="276"/>
        <w:jc w:val="both"/>
      </w:pPr>
      <w:r>
        <w:rPr>
          <w:rFonts w:ascii="Calibri" w:cs="Calibri" w:eastAsia="Calibri" w:hAnsi="Calibri"/>
          <w:b w:val="false"/>
          <w:bCs w:val="false"/>
          <w:i w:val="false"/>
          <w:iCs w:val="false"/>
          <w:caps w:val="false"/>
          <w:color w:val="000000"/>
          <w:sz w:val="22"/>
          <w:szCs w:val="22"/>
        </w:rPr>
        <w:t xml:space="preserve">For the taxable year in which the Effective Date falls, the Company’s items of income, gain, loss, deduction, and credit shall be allocated between the Transferor (or, in the case of a new issuance, the existing Members) and the New Member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Allocation Method: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[Interim closing-of-the-books method / Proration method / As specified in Operating Agreement,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Closing Date for Books: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[EFFECTIVE DATE, or such other date as the parties may agree]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Pre-Closing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[FIRST DAY OF FISCAL YEAR] through [DAY BEFORE EFFECTIVE DATE]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Post-Closing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[EFFECTIVE DATE] through [LAST DAY OF FISCAL YEAR]</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7.3  Interim Closing-of-the-Books / Proration</w:t>
      </w:r>
    </w:p>
    <w:p>
      <w:pPr>
        <w:spacing w:after="160" w:line="276"/>
        <w:jc w:val="both"/>
      </w:pPr>
      <w:r>
        <w:rPr>
          <w:rFonts w:ascii="Calibri" w:cs="Calibri" w:eastAsia="Calibri" w:hAnsi="Calibri"/>
          <w:b w:val="false"/>
          <w:bCs w:val="false"/>
          <w:i w:val="false"/>
          <w:iCs w:val="false"/>
          <w:caps w:val="false"/>
          <w:color w:val="000000"/>
          <w:sz w:val="22"/>
          <w:szCs w:val="22"/>
        </w:rPr>
        <w:t xml:space="preserve">[If interim closing-of-the-books method is selected:]</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shall close its books as of the end of the day immediately preceding the Effective Date. Items of income, gain, loss, deduction, and credit attributable to the Pre-Closing Period shall be allocated entirely to the Transferor (or existing Members). Items attributable to the Post-Closing Period shall be allocated among all Members (including the New Member) in accordance with their respective percentage interests during the Post-Closing Period.</w:t>
      </w:r>
    </w:p>
    <w:p>
      <w:pPr>
        <w:spacing w:after="160" w:line="276"/>
        <w:jc w:val="both"/>
      </w:pPr>
      <w:r>
        <w:rPr>
          <w:rFonts w:ascii="Calibri" w:cs="Calibri" w:eastAsia="Calibri" w:hAnsi="Calibri"/>
          <w:b w:val="false"/>
          <w:bCs w:val="false"/>
          <w:i w:val="false"/>
          <w:iCs w:val="false"/>
          <w:caps w:val="false"/>
          <w:color w:val="000000"/>
          <w:sz w:val="22"/>
          <w:szCs w:val="22"/>
        </w:rPr>
        <w:t xml:space="preserve">[If proration method is selected:]</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Company’s items of income, gain, loss, deduction, and credit for the entire fiscal year shall be prorated between the Pre-Closing Period and Post-Closing Period based on the number of days in each period relative to the total number of days in the fiscal year. Each party’s share shall be determined based on its percentage interest during the applicable period. Extraordinary items (as defined in Treasury Regulations Section 1.706-4) shall be allocated to the period in which they occur.</w:t>
      </w:r>
    </w:p>
    <w:p>
      <w:pPr>
        <w:pStyle w:val="Heading2"/>
        <w:spacing w:after="160" w:before="300"/>
      </w:pPr>
      <w:r>
        <w:rPr>
          <w:rFonts w:ascii="Calibri" w:cs="Calibri" w:eastAsia="Calibri" w:hAnsi="Calibri"/>
          <w:b/>
          <w:bCs/>
          <w:i w:val="false"/>
          <w:iCs w:val="false"/>
          <w:caps w:val="false"/>
          <w:color w:val="333333"/>
          <w:sz w:val="24"/>
          <w:szCs w:val="24"/>
        </w:rPr>
        <w:t xml:space="preserve">Section 7.4  Book-Up</w:t>
      </w:r>
    </w:p>
    <w:p>
      <w:pPr>
        <w:spacing w:after="160" w:line="276"/>
        <w:jc w:val="both"/>
      </w:pPr>
      <w:r>
        <w:rPr>
          <w:rFonts w:ascii="Calibri" w:cs="Calibri" w:eastAsia="Calibri" w:hAnsi="Calibri"/>
          <w:b w:val="false"/>
          <w:bCs w:val="false"/>
          <w:i w:val="false"/>
          <w:iCs w:val="false"/>
          <w:caps w:val="false"/>
          <w:color w:val="000000"/>
          <w:sz w:val="22"/>
          <w:szCs w:val="22"/>
        </w:rPr>
        <w:t xml:space="preserve">[If a Book-Up Event occurs:]</w:t>
      </w:r>
    </w:p>
    <w:p>
      <w:pPr>
        <w:spacing w:after="160" w:line="276"/>
        <w:jc w:val="both"/>
      </w:pPr>
      <w:r>
        <w:rPr>
          <w:rFonts w:ascii="Calibri" w:cs="Calibri" w:eastAsia="Calibri" w:hAnsi="Calibri"/>
          <w:b w:val="false"/>
          <w:bCs w:val="false"/>
          <w:i w:val="false"/>
          <w:iCs w:val="false"/>
          <w:caps w:val="false"/>
          <w:color w:val="000000"/>
          <w:sz w:val="22"/>
          <w:szCs w:val="22"/>
        </w:rPr>
        <w:t xml:space="preserve">Immediately prior to the admission of the New Member, the Company shall revalue all of its assets to fair market value in accordance with Treasury Regulations Section 1.704-1(b)(2)(iv)(f). The difference between the fair market value and the book value of each asset (the "Built-In Gain" or "Built-In Loss") shall be allocated to the capital accounts of the existing Members in proportion to their respective percentage interests immediately prior to the admission. The Book-Up calculations are set forth in the Tax Allocation and Book-Up Worksheet attached as Exhibit E.</w:t>
      </w:r>
    </w:p>
    <w:p>
      <w:pPr>
        <w:pStyle w:val="Heading2"/>
        <w:spacing w:after="160" w:before="300"/>
      </w:pPr>
      <w:r>
        <w:rPr>
          <w:rFonts w:ascii="Calibri" w:cs="Calibri" w:eastAsia="Calibri" w:hAnsi="Calibri"/>
          <w:b/>
          <w:bCs/>
          <w:i w:val="false"/>
          <w:iCs w:val="false"/>
          <w:caps w:val="false"/>
          <w:color w:val="333333"/>
          <w:sz w:val="24"/>
          <w:szCs w:val="24"/>
        </w:rPr>
        <w:t xml:space="preserve">Section 7.5  Section 704(c)</w:t>
      </w:r>
    </w:p>
    <w:p>
      <w:pPr>
        <w:spacing w:after="160" w:line="276"/>
        <w:jc w:val="both"/>
      </w:pPr>
      <w:r>
        <w:rPr>
          <w:rFonts w:ascii="Calibri" w:cs="Calibri" w:eastAsia="Calibri" w:hAnsi="Calibri"/>
          <w:b w:val="false"/>
          <w:bCs w:val="false"/>
          <w:i w:val="false"/>
          <w:iCs w:val="false"/>
          <w:caps w:val="false"/>
          <w:color w:val="000000"/>
          <w:sz w:val="22"/>
          <w:szCs w:val="22"/>
        </w:rPr>
        <w:t xml:space="preserve">If the New Member contributes property with a fair market value different from its adjusted tax basis: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Method.</w:t>
      </w:r>
      <w:r>
        <w:rPr>
          <w:rFonts w:ascii="Calibri" w:cs="Calibri" w:eastAsia="Calibri" w:hAnsi="Calibri"/>
          <w:b w:val="false"/>
          <w:bCs w:val="false"/>
          <w:i w:val="false"/>
          <w:iCs w:val="false"/>
          <w:caps w:val="false"/>
          <w:color w:val="000000"/>
          <w:sz w:val="22"/>
          <w:szCs w:val="22"/>
        </w:rPr>
        <w:t xml:space="preserve"> The Company shall apply the [traditional method / traditional method with curative allocations / remedial method] under Treasury Regulations Section 1.704-3 to allocate items of income, gain, loss, and deduction with respect to the contributed property.</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Ceiling Rule.</w:t>
      </w:r>
      <w:r>
        <w:rPr>
          <w:rFonts w:ascii="Calibri" w:cs="Calibri" w:eastAsia="Calibri" w:hAnsi="Calibri"/>
          <w:b w:val="false"/>
          <w:bCs w:val="false"/>
          <w:i w:val="false"/>
          <w:iCs w:val="false"/>
          <w:caps w:val="false"/>
          <w:color w:val="000000"/>
          <w:sz w:val="22"/>
          <w:szCs w:val="22"/>
        </w:rPr>
        <w:t xml:space="preserve"> [If traditional method:] The ceiling rule under Treasury Regulations Section 1.704-3(b)(1) [shall / shall not] apply, and [curative allocations [shall / shall not] be made].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Subsequent Revaluations.</w:t>
      </w:r>
      <w:r>
        <w:rPr>
          <w:rFonts w:ascii="Calibri" w:cs="Calibri" w:eastAsia="Calibri" w:hAnsi="Calibri"/>
          <w:b w:val="false"/>
          <w:bCs w:val="false"/>
          <w:i w:val="false"/>
          <w:iCs w:val="false"/>
          <w:caps w:val="false"/>
          <w:color w:val="000000"/>
          <w:sz w:val="22"/>
          <w:szCs w:val="22"/>
        </w:rPr>
        <w:t xml:space="preserve"> In the event of a subsequent revaluation (Book-Up), the Company shall apply the [same method / [SPECIFY METHOD]] under the principles of Treasury Regulations Section 1.704-3(a)(6)(i) ("reverse Section 704(c)") to the revaluation gain or loss.</w:t>
      </w:r>
    </w:p>
    <w:p>
      <w:pPr>
        <w:pStyle w:val="Heading2"/>
        <w:spacing w:after="160" w:before="300"/>
      </w:pPr>
      <w:r>
        <w:rPr>
          <w:rFonts w:ascii="Calibri" w:cs="Calibri" w:eastAsia="Calibri" w:hAnsi="Calibri"/>
          <w:b/>
          <w:bCs/>
          <w:i w:val="false"/>
          <w:iCs w:val="false"/>
          <w:caps w:val="false"/>
          <w:color w:val="333333"/>
          <w:sz w:val="24"/>
          <w:szCs w:val="24"/>
        </w:rPr>
        <w:t xml:space="preserve">Section 7.6  Liabilities</w:t>
      </w:r>
    </w:p>
    <w:p>
      <w:pPr>
        <w:spacing w:after="160" w:line="276"/>
        <w:jc w:val="both"/>
      </w:pPr>
      <w:r>
        <w:rPr>
          <w:rFonts w:ascii="Calibri" w:cs="Calibri" w:eastAsia="Calibri" w:hAnsi="Calibri"/>
          <w:b w:val="false"/>
          <w:bCs w:val="false"/>
          <w:i w:val="false"/>
          <w:iCs w:val="false"/>
          <w:caps w:val="false"/>
          <w:color w:val="000000"/>
          <w:sz w:val="22"/>
          <w:szCs w:val="22"/>
        </w:rPr>
        <w:t xml:space="preserve">The allocation of the Company’s liabilities among the Members under Section 752 of the Code shall be determined as follows: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Recourse Liabilities: Allocated to the Member(s) bearing the economic risk of loss under Treasury Regulations Section 1.752-2.</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Nonrecourse Liabilities: Allocated among the Members in accordance with Treasury Regulations Section 1.752-3, based on (i) minimum gain, (ii) Section 704(c) minimum gain, and (iii) the Members’ interests in partnership profits.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Qualified Nonrecourse Liabilities: Allocated among the Members in the same manner as nonrecourse liabilities.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Partner Nonrecourse Liabilities: Allocated to the Member(s) bearing the economic risk of loss with respect thereto.</w:t>
      </w:r>
    </w:p>
    <w:p>
      <w:pPr>
        <w:spacing w:after="160" w:line="276"/>
        <w:jc w:val="both"/>
      </w:pPr>
      <w:r>
        <w:rPr>
          <w:rFonts w:ascii="Calibri" w:cs="Calibri" w:eastAsia="Calibri" w:hAnsi="Calibri"/>
          <w:b w:val="false"/>
          <w:bCs w:val="false"/>
          <w:i w:val="false"/>
          <w:iCs w:val="false"/>
          <w:caps w:val="false"/>
          <w:color w:val="000000"/>
          <w:sz w:val="22"/>
          <w:szCs w:val="22"/>
        </w:rPr>
        <w:t xml:space="preserve">A summary of the Company’s liabilities and their allocation is set forth in the Tax Allocation and Book-Up Worksheet attached as Exhibit E.</w:t>
      </w:r>
    </w:p>
    <w:p>
      <w:pPr>
        <w:pStyle w:val="Heading2"/>
        <w:spacing w:after="160" w:before="300"/>
      </w:pPr>
      <w:r>
        <w:rPr>
          <w:rFonts w:ascii="Calibri" w:cs="Calibri" w:eastAsia="Calibri" w:hAnsi="Calibri"/>
          <w:b/>
          <w:bCs/>
          <w:i w:val="false"/>
          <w:iCs w:val="false"/>
          <w:caps w:val="false"/>
          <w:color w:val="333333"/>
          <w:sz w:val="24"/>
          <w:szCs w:val="24"/>
        </w:rPr>
        <w:t xml:space="preserve">Section 7.7  Withholding</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shall withhold and remit taxes as required by applicable law, including:</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Sections 1441 and 1442 of the Code (withholding on payments to foreign persons);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Section 1445 of the Code (FIRPTA withholding on transfers of U.S. real property interests);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Section 1446 of the Code (withholding on effectively connected income allocable to foreign partners);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Section 1446(f) of the Code (withholding on transfers of partnership interests by foreign persons);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State and local withholding requirements applicable in [LIST STATES].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provide the Company with a completed IRS Form [W-9 / W-8BEN / W-8BEN-E / W-8IMY] prior to the Effective Date. The Transferor (if applicable) shall provide a [FIRPTA affidavit / qualified notice] in accordance with Section 5.7.</w:t>
      </w:r>
    </w:p>
    <w:p>
      <w:pPr>
        <w:pStyle w:val="Heading2"/>
        <w:spacing w:after="160" w:before="300"/>
      </w:pPr>
      <w:r>
        <w:rPr>
          <w:rFonts w:ascii="Calibri" w:cs="Calibri" w:eastAsia="Calibri" w:hAnsi="Calibri"/>
          <w:b/>
          <w:bCs/>
          <w:i w:val="false"/>
          <w:iCs w:val="false"/>
          <w:caps w:val="false"/>
          <w:color w:val="333333"/>
          <w:sz w:val="24"/>
          <w:szCs w:val="24"/>
        </w:rPr>
        <w:t xml:space="preserve">Section 7.8  Tax Distributions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Operating Agreement [provides / does not provide] for tax distributions. If tax distributions are provided: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Tax Distribution Provision: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Tax Distribution Rate: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[HIGHEST MARGINAL RATE / [RATE]% / As determined by [MANAGER/TAX MATTERS PARTNER]]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Frequency: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[Quarterly / Annually / As determined by [MANAGER]]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Priority: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[Senior to all other distributions / Pari passu / As specified in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Eligibility: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[Effective immediately / Pro rata for partial year / Beginning [DATE]]</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7.9  Partnership Representative / Tax Matters</w:t>
      </w:r>
    </w:p>
    <w:p>
      <w:pPr>
        <w:spacing w:after="160" w:line="276"/>
        <w:jc w:val="both"/>
      </w:pPr>
      <w:r>
        <w:rPr>
          <w:rFonts w:ascii="Calibri" w:cs="Calibri" w:eastAsia="Calibri" w:hAnsi="Calibri"/>
          <w:b w:val="false"/>
          <w:bCs w:val="false"/>
          <w:i w:val="false"/>
          <w:iCs w:val="false"/>
          <w:caps w:val="false"/>
          <w:color w:val="000000"/>
          <w:sz w:val="22"/>
          <w:szCs w:val="22"/>
        </w:rPr>
        <w:t xml:space="preserve">The "Partnership Representative" (or "Tax Matters Partner," as applicable) of the Company is [NAME/TITLE]. The New Member acknowledges and agrees to the designation of the Partnership Representative and the related provisions of Section [SECTION] of the Operating Agreement, including any provisions regarding:</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authority of the Partnership Representative to bind the Company and the Members in dealings with the IRS;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election to "push out" adjustments under Section 6226 of the Code;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obligation of the Members to provide information and cooperation to the Partnership Representative;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allocation of any imputed underpayment among the Members under Section 6225(c)(2) of the Code;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Communication protocols between the Partnership Representative and the Members regarding audits and proceedings.</w:t>
      </w:r>
    </w:p>
    <w:p>
      <w:pPr>
        <w:pStyle w:val="Heading2"/>
        <w:spacing w:after="160" w:before="300"/>
      </w:pPr>
      <w:r>
        <w:rPr>
          <w:rFonts w:ascii="Calibri" w:cs="Calibri" w:eastAsia="Calibri" w:hAnsi="Calibri"/>
          <w:b/>
          <w:bCs/>
          <w:i w:val="false"/>
          <w:iCs w:val="false"/>
          <w:caps w:val="false"/>
          <w:color w:val="333333"/>
          <w:sz w:val="24"/>
          <w:szCs w:val="24"/>
        </w:rPr>
        <w:t xml:space="preserve">Section 7.10  K-1 Responsibility</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shall prepare and furnish to the New Member a Schedule K-1 (Form 1065) for each taxable year (or portion thereof) during which the New Member is a Member, reflecting the New Member’s distributive share of the Company’s items of income, gain, loss, deduction, and credit. The Company shall use reasonable efforts to furnish the Schedule K-1 to the New Member on or before [MARCH 15 / SUCH LATER DATE AS PERMITTED BY LAW] of each year. The New Member acknowledges that the Schedule K-1 may be amended or corrected and that the Company is not liable for delays caused by factors beyond its reasonable control.</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VIII — NEW-MEMBER REPRESENTATIONS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hereby represents and warrants to the Company and each of its Members as follows, as of the date hereof and as of the Effective Date (except where a representation is given as of a specific date, in which case such representation is made as of such date):</w:t>
      </w:r>
    </w:p>
    <w:p>
      <w:pPr>
        <w:pStyle w:val="Heading2"/>
        <w:spacing w:after="160" w:before="300"/>
      </w:pPr>
      <w:r>
        <w:rPr>
          <w:rFonts w:ascii="Calibri" w:cs="Calibri" w:eastAsia="Calibri" w:hAnsi="Calibri"/>
          <w:b/>
          <w:bCs/>
          <w:i w:val="false"/>
          <w:iCs w:val="false"/>
          <w:caps w:val="false"/>
          <w:color w:val="333333"/>
          <w:sz w:val="24"/>
          <w:szCs w:val="24"/>
        </w:rPr>
        <w:t xml:space="preserve">Section 8.1  Identity</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Member’s legal name, form of organization, jurisdiction, and contact information are as set forth in Section 1.2. The New Member [is an individual who is at least 18 years of age and a citizen or lawful permanent resident of [COUNTRY] / is a [TYPE OF ENTITY] duly organized, validly existing, and in good standing under the laws of [JURISDICTION]]. The New Member’s tax identification number is as set forth in Section 1.2 and is true and correct. The New Member has not been known by any other name during the past [NUMBER] years [, except: [LIST FORMER NAMES]].</w:t>
      </w:r>
    </w:p>
    <w:p>
      <w:pPr>
        <w:pStyle w:val="Heading2"/>
        <w:spacing w:after="160" w:before="300"/>
      </w:pPr>
      <w:r>
        <w:rPr>
          <w:rFonts w:ascii="Calibri" w:cs="Calibri" w:eastAsia="Calibri" w:hAnsi="Calibri"/>
          <w:b/>
          <w:bCs/>
          <w:i w:val="false"/>
          <w:iCs w:val="false"/>
          <w:caps w:val="false"/>
          <w:color w:val="333333"/>
          <w:sz w:val="24"/>
          <w:szCs w:val="24"/>
        </w:rPr>
        <w:t xml:space="preserve">Section 8.2  Authority</w:t>
      </w:r>
    </w:p>
    <w:p>
      <w:pPr>
        <w:spacing w:after="160" w:line="276"/>
        <w:jc w:val="both"/>
      </w:pPr>
      <w:r>
        <w:rPr>
          <w:rFonts w:ascii="Calibri" w:cs="Calibri" w:eastAsia="Calibri" w:hAnsi="Calibri"/>
          <w:b w:val="false"/>
          <w:bCs w:val="false"/>
          <w:i w:val="false"/>
          <w:iCs w:val="false"/>
          <w:caps w:val="false"/>
          <w:color w:val="000000"/>
          <w:sz w:val="22"/>
          <w:szCs w:val="22"/>
        </w:rPr>
        <w:t xml:space="preserve">[If Individual:] The New Member has full legal capacity and authority to execute, deliver, and perform this Package and to consummate the transactions contemplated hereby. No consent, approval, or authorization of any other person is required for the New Member to execute and perform this Package [, except the spousal consent attached hereto as Exhibit [LETTER]].</w:t>
      </w:r>
    </w:p>
    <w:p>
      <w:pPr>
        <w:spacing w:after="160" w:line="276"/>
        <w:jc w:val="both"/>
      </w:pPr>
      <w:r>
        <w:rPr>
          <w:rFonts w:ascii="Calibri" w:cs="Calibri" w:eastAsia="Calibri" w:hAnsi="Calibri"/>
          <w:b w:val="false"/>
          <w:bCs w:val="false"/>
          <w:i w:val="false"/>
          <w:iCs w:val="false"/>
          <w:caps w:val="false"/>
          <w:color w:val="000000"/>
          <w:sz w:val="22"/>
          <w:szCs w:val="22"/>
        </w:rPr>
        <w:t xml:space="preserve">[If Entity:] The New Member has been duly authorized by all necessary [corporate / partnership / limited liability company / trust] action to execute, deliver, and perform this Package and to consummate the transactions contemplated hereby. The person(s) executing this Package on behalf of the New Member have been duly authorized to do so. The execution, delivery, and performance of this Package by the New Member does not violate (a) the New Member’s organizational documents, (b) any law applicable to the New Member, or (c) any agreement to which the New Member is a party.</w:t>
      </w:r>
    </w:p>
    <w:p>
      <w:pPr>
        <w:pStyle w:val="Heading2"/>
        <w:spacing w:after="160" w:before="300"/>
      </w:pPr>
      <w:r>
        <w:rPr>
          <w:rFonts w:ascii="Calibri" w:cs="Calibri" w:eastAsia="Calibri" w:hAnsi="Calibri"/>
          <w:b/>
          <w:bCs/>
          <w:i w:val="false"/>
          <w:iCs w:val="false"/>
          <w:caps w:val="false"/>
          <w:color w:val="333333"/>
          <w:sz w:val="24"/>
          <w:szCs w:val="24"/>
        </w:rPr>
        <w:t xml:space="preserve">Section 8.3  Investment Intent</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is acquiring the Units for its own account, for investment purposes only, and not with a view to the distribution, resale, or other disposition thereof in violation of the Securities Act or any applicable state securities law. The New Member understands that the Units have not been registered under the Securities Act or any state securities law and cannot be sold, transferred, or otherwise disposed of unless subsequently registered under the Securities Act and applicable state securities laws or unless an exemption from such registration is available. The New Member agrees not to sell, transfer, or otherwise dispose of the Units except in compliance with the transfer restrictions set forth in the Operating Agreement and applicable law.</w:t>
      </w:r>
    </w:p>
    <w:p>
      <w:pPr>
        <w:pStyle w:val="Heading2"/>
        <w:spacing w:after="160" w:before="300"/>
      </w:pPr>
      <w:r>
        <w:rPr>
          <w:rFonts w:ascii="Calibri" w:cs="Calibri" w:eastAsia="Calibri" w:hAnsi="Calibri"/>
          <w:b/>
          <w:bCs/>
          <w:i w:val="false"/>
          <w:iCs w:val="false"/>
          <w:caps w:val="false"/>
          <w:color w:val="333333"/>
          <w:sz w:val="24"/>
          <w:szCs w:val="24"/>
        </w:rPr>
        <w:t xml:space="preserve">Section 8.4  Access to Information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has been given the opportunity to (a) ask questions of and receive answers from representatives of the Company concerning the terms and conditions of the Units and the business, properties, prospects, and financial condition of the Company, (b) obtain any additional information that the Company possesses or can acquire without unreasonable effort or expense that is necessary to verify the accuracy of information furnished to the New Member, and (c) review the Operating Agreement, the Company’s organizational documents, financial statements, tax returns, and such other documents as the New Member has requested. The New Member has reviewed all materials and information that it considers necessary or appropriate for deciding whether to acquire the Units.</w:t>
      </w:r>
    </w:p>
    <w:p>
      <w:pPr>
        <w:pStyle w:val="Heading2"/>
        <w:spacing w:after="160" w:before="300"/>
      </w:pPr>
      <w:r>
        <w:rPr>
          <w:rFonts w:ascii="Calibri" w:cs="Calibri" w:eastAsia="Calibri" w:hAnsi="Calibri"/>
          <w:b/>
          <w:bCs/>
          <w:i w:val="false"/>
          <w:iCs w:val="false"/>
          <w:caps w:val="false"/>
          <w:color w:val="333333"/>
          <w:sz w:val="24"/>
          <w:szCs w:val="24"/>
        </w:rPr>
        <w:t xml:space="preserve">Section 8.5  Risk and Illiquidity</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acknowledges and understands that: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An investment in the Company involves a high degree of risk, including the risk of losing the entire investment.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There is no public market for the Units and none is expected to develop. The Units are subject to significant restrictions on transfer under the Operating Agreement and applicable securities laws.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The New Member may be required to hold the Units for an indefinite period of time and may not be able to liquidate the investment in the event of an emergency.</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(d)  </w:t>
      </w:r>
      <w:r>
        <w:rPr>
          <w:rFonts w:ascii="Calibri" w:cs="Calibri" w:eastAsia="Calibri" w:hAnsi="Calibri"/>
          <w:b w:val="false"/>
          <w:bCs w:val="false"/>
          <w:i w:val="false"/>
          <w:iCs w:val="false"/>
          <w:caps w:val="false"/>
          <w:color w:val="000000"/>
          <w:sz w:val="22"/>
          <w:szCs w:val="22"/>
        </w:rPr>
        <w:t xml:space="preserve">The Company’s past performance (if any) is not indicative of future results.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(e)  </w:t>
      </w:r>
      <w:r>
        <w:rPr>
          <w:rFonts w:ascii="Calibri" w:cs="Calibri" w:eastAsia="Calibri" w:hAnsi="Calibri"/>
          <w:b w:val="false"/>
          <w:bCs w:val="false"/>
          <w:i w:val="false"/>
          <w:iCs w:val="false"/>
          <w:caps w:val="false"/>
          <w:color w:val="000000"/>
          <w:sz w:val="22"/>
          <w:szCs w:val="22"/>
        </w:rPr>
        <w:t xml:space="preserve">The tax consequences of the investment are complex and may vary depending on the New Member’s individual circumstances. The Company has not made any representations regarding the tax consequences of the investment.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(f)  </w:t>
      </w:r>
      <w:r>
        <w:rPr>
          <w:rFonts w:ascii="Calibri" w:cs="Calibri" w:eastAsia="Calibri" w:hAnsi="Calibri"/>
          <w:b w:val="false"/>
          <w:bCs w:val="false"/>
          <w:i w:val="false"/>
          <w:iCs w:val="false"/>
          <w:caps w:val="false"/>
          <w:color w:val="000000"/>
          <w:sz w:val="22"/>
          <w:szCs w:val="22"/>
        </w:rPr>
        <w:t xml:space="preserve">The Company may require additional capital contributions from its Members, and the New Member may be subject to dilution if it is unable or unwilling to make such contributions.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has the financial ability to bear the economic risk of the investment, including the total loss thereof, and has adequate means of providing for its current and anticipated needs without requiring liquidity from the investment.</w:t>
      </w:r>
    </w:p>
    <w:p>
      <w:pPr>
        <w:pStyle w:val="Heading2"/>
        <w:spacing w:after="160" w:before="300"/>
      </w:pPr>
      <w:r>
        <w:rPr>
          <w:rFonts w:ascii="Calibri" w:cs="Calibri" w:eastAsia="Calibri" w:hAnsi="Calibri"/>
          <w:b/>
          <w:bCs/>
          <w:i w:val="false"/>
          <w:iCs w:val="false"/>
          <w:caps w:val="false"/>
          <w:color w:val="333333"/>
          <w:sz w:val="24"/>
          <w:szCs w:val="24"/>
        </w:rPr>
        <w:t xml:space="preserve">Section 8.6  Sanctions and Compliance</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represents and warrants that: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The New Member is not a person or entity identified on the list of Specially Designated Nationals and Blocked Persons maintained by the Office of Foreign Assets Control ("OFAC") of the U.S. Department of the Treasury, or any other sanctions list maintained by the United States, the European Union, the United Kingdom, or the United Nations (collectively, "Sanctions Lists").</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The New Member is not owned or controlled by, or acting on behalf of, any person or entity identified on any Sanctions List.</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The New Member is not located in, organized under the laws of, or a resident of any country or territory that is the subject of comprehensive sanctions (currently including Cuba, Iran, North Korea, Syria, and the Crimea, Donetsk, and Luhansk regions of Ukraine).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(d)  </w:t>
      </w:r>
      <w:r>
        <w:rPr>
          <w:rFonts w:ascii="Calibri" w:cs="Calibri" w:eastAsia="Calibri" w:hAnsi="Calibri"/>
          <w:b w:val="false"/>
          <w:bCs w:val="false"/>
          <w:i w:val="false"/>
          <w:iCs w:val="false"/>
          <w:caps w:val="false"/>
          <w:color w:val="000000"/>
          <w:sz w:val="22"/>
          <w:szCs w:val="22"/>
        </w:rPr>
        <w:t xml:space="preserve">The New Member has not been charged with or convicted of money laundering, terrorism financing, or any predicate offense thereto, and is not under investigation by any governmental authority for such offenses.</w:t>
      </w:r>
    </w:p>
    <w:p>
      <w:pPr>
        <w:pStyle w:val="Heading2"/>
        <w:spacing w:after="160" w:before="300"/>
      </w:pPr>
      <w:r>
        <w:rPr>
          <w:rFonts w:ascii="Calibri" w:cs="Calibri" w:eastAsia="Calibri" w:hAnsi="Calibri"/>
          <w:b/>
          <w:bCs/>
          <w:i w:val="false"/>
          <w:iCs w:val="false"/>
          <w:caps w:val="false"/>
          <w:color w:val="333333"/>
          <w:sz w:val="24"/>
          <w:szCs w:val="24"/>
        </w:rPr>
        <w:t xml:space="preserve">Section 8.7  Tax Independence</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acknowledges that (a) the Company has not made and does not make any representation or warranty regarding the tax treatment of the investment or the transactions contemplated by this Package, (b) the New Member is relying solely on its own tax advisors with respect to the tax consequences of the investment, (c) the New Member is not relying on any statement or representation of the Company, its Members, its Managers, or their respective counsel regarding tax matters, and (d) the New Member understands that the tax laws are complex and subject to change, and that the actual tax consequences of the investment may differ materially from those currently anticipated.</w:t>
      </w:r>
    </w:p>
    <w:p>
      <w:pPr>
        <w:pStyle w:val="Heading2"/>
        <w:spacing w:after="160" w:before="300"/>
      </w:pPr>
      <w:r>
        <w:rPr>
          <w:rFonts w:ascii="Calibri" w:cs="Calibri" w:eastAsia="Calibri" w:hAnsi="Calibri"/>
          <w:b/>
          <w:bCs/>
          <w:i w:val="false"/>
          <w:iCs w:val="false"/>
          <w:caps w:val="false"/>
          <w:color w:val="333333"/>
          <w:sz w:val="24"/>
          <w:szCs w:val="24"/>
        </w:rPr>
        <w:t xml:space="preserve">Section 8.8  Source of Funds</w:t>
      </w:r>
    </w:p>
    <w:p>
      <w:pPr>
        <w:spacing w:after="160" w:line="276"/>
        <w:jc w:val="both"/>
      </w:pPr>
      <w:r>
        <w:rPr>
          <w:rFonts w:ascii="Calibri" w:cs="Calibri" w:eastAsia="Calibri" w:hAnsi="Calibri"/>
          <w:b w:val="false"/>
          <w:bCs w:val="false"/>
          <w:i w:val="false"/>
          <w:iCs w:val="false"/>
          <w:caps w:val="false"/>
          <w:color w:val="000000"/>
          <w:sz w:val="22"/>
          <w:szCs w:val="22"/>
        </w:rPr>
        <w:t xml:space="preserve">The funds or property being contributed or paid by the New Member as consideration for the Units (a) do not and will not constitute the proceeds of any criminal activity, (b) are not derived from or related to any illegal activity, including money laundering and terrorism financing, and (c) will not cause the Company or any of its Members to be in violation of any anti-money laundering law or regulation, including the Bank Secrecy Act, the USA PATRIOT Act, and their implementing regulations. The New Member will promptly notify the Company if any of the foregoing representations ceases to be true.</w:t>
      </w:r>
    </w:p>
    <w:p>
      <w:pPr>
        <w:pStyle w:val="Heading2"/>
        <w:spacing w:after="160" w:before="300"/>
      </w:pPr>
      <w:r>
        <w:rPr>
          <w:rFonts w:ascii="Calibri" w:cs="Calibri" w:eastAsia="Calibri" w:hAnsi="Calibri"/>
          <w:b/>
          <w:bCs/>
          <w:i w:val="false"/>
          <w:iCs w:val="false"/>
          <w:caps w:val="false"/>
          <w:color w:val="333333"/>
          <w:sz w:val="24"/>
          <w:szCs w:val="24"/>
        </w:rPr>
        <w:t xml:space="preserve">Section 8.9  Preservation of Antifraud Rights</w:t>
      </w:r>
    </w:p>
    <w:p>
      <w:pPr>
        <w:spacing w:after="160" w:line="276"/>
        <w:jc w:val="both"/>
      </w:pPr>
      <w:r>
        <w:rPr>
          <w:rFonts w:ascii="Calibri" w:cs="Calibri" w:eastAsia="Calibri" w:hAnsi="Calibri"/>
          <w:b w:val="false"/>
          <w:bCs w:val="false"/>
          <w:i w:val="false"/>
          <w:iCs w:val="false"/>
          <w:caps w:val="false"/>
          <w:color w:val="000000"/>
          <w:sz w:val="22"/>
          <w:szCs w:val="22"/>
        </w:rPr>
        <w:t xml:space="preserve">Notwithstanding anything to the contrary in this Package, nothing in any of the New Member’s representations, warranties, or acknowledgments herein shall be deemed to constitute a waiver of any right the New Member may have under federal or state antifraud statutes, including Section 10(b) of the Securities Exchange Act of 1934 and Rule 10b-5 thereunder, Section 17(a) of the Securities Act, or any applicable state antifraud statute. The Company acknowledges that the New Member is relying on the accuracy of the information provided by the Company in connection with this transaction and that the Company’s liability for material misstatements or omissions is not limited by the New Member’s representations herein.</w:t>
      </w:r>
    </w:p>
    <w:p>
      <w:pPr>
        <w:pStyle w:val="Heading2"/>
        <w:spacing w:after="160" w:before="300"/>
      </w:pPr>
      <w:r>
        <w:rPr>
          <w:rFonts w:ascii="Calibri" w:cs="Calibri" w:eastAsia="Calibri" w:hAnsi="Calibri"/>
          <w:b/>
          <w:bCs/>
          <w:i w:val="false"/>
          <w:iCs w:val="false"/>
          <w:caps w:val="false"/>
          <w:color w:val="333333"/>
          <w:sz w:val="24"/>
          <w:szCs w:val="24"/>
        </w:rPr>
        <w:t xml:space="preserve">Section 8.10  No Fictional Sophistication</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Member’s representations herein are made truthfully and not for the purpose of qualifying to participate in an investment that the New Member does not in fact understand. If the New Member does not understand any aspect of the investment, the terms of the Operating Agreement, or the consequences of this Package, the New Member should not execute this Package and should consult with independent legal, financial, and tax advisors before doing so. The Company is relying on these representations in admitting the New Member, and any material misrepresentation may give rise to rescission rights in favor of the Company and liability on the part of the New Member.</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IX — RIGHTS AND GOVERNANCE</w:t>
      </w:r>
    </w:p>
    <w:p>
      <w:pPr>
        <w:spacing w:after="160" w:line="276"/>
        <w:jc w:val="both"/>
      </w:pPr>
      <w:r>
        <w:rPr>
          <w:rFonts w:ascii="Calibri" w:cs="Calibri" w:eastAsia="Calibri" w:hAnsi="Calibri"/>
          <w:b w:val="false"/>
          <w:bCs w:val="false"/>
          <w:i w:val="false"/>
          <w:iCs w:val="false"/>
          <w:caps w:val="false"/>
          <w:color w:val="000000"/>
          <w:sz w:val="22"/>
          <w:szCs w:val="22"/>
        </w:rPr>
        <w:t xml:space="preserve">Upon admission, the New Member shall be entitled to the rights and subject to the obligations described in this Article IX, in each case as set forth in and subject to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Section 9.1  Updated Member Schedule</w:t>
      </w:r>
    </w:p>
    <w:p>
      <w:pPr>
        <w:spacing w:after="160" w:line="276"/>
        <w:jc w:val="both"/>
      </w:pPr>
      <w:r>
        <w:rPr>
          <w:rFonts w:ascii="Calibri" w:cs="Calibri" w:eastAsia="Calibri" w:hAnsi="Calibri"/>
          <w:b w:val="false"/>
          <w:bCs w:val="false"/>
          <w:i w:val="false"/>
          <w:iCs w:val="false"/>
          <w:caps w:val="false"/>
          <w:color w:val="000000"/>
          <w:sz w:val="22"/>
          <w:szCs w:val="22"/>
        </w:rPr>
        <w:t xml:space="preserve">The member schedule of the Company shall be updated as of the Effective Date to reflect the admission of the New Member. The updated member schedule is attached as Exhibit B (Post-Admission Member Schedule). The Company shall update its books and records to reflect the updated member schedule promptly following the Effective Time.</w:t>
      </w:r>
    </w:p>
    <w:p>
      <w:pPr>
        <w:spacing w:after="160" w:line="276"/>
        <w:jc w:val="both"/>
      </w:pPr>
      <w:r>
        <w:rPr>
          <w:rFonts w:ascii="Calibri" w:cs="Calibri" w:eastAsia="Calibri" w:hAnsi="Calibri"/>
          <w:b w:val="false"/>
          <w:bCs w:val="false"/>
          <w:i w:val="false"/>
          <w:iCs w:val="false"/>
          <w:caps w:val="false"/>
          <w:color w:val="000000"/>
          <w:sz w:val="22"/>
          <w:szCs w:val="22"/>
        </w:rPr>
        <w:t xml:space="preserve">The Updated Member Schedule shall set forth, for each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Legal name, address, and tax identification number;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Class/series of Units held;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Number of Units held;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Economic percentage interest;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Voting percentage interest;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Capital account balance;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Date of admission;</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Any special rights, obligations, or restrictions applicable to such Member.</w:t>
      </w:r>
    </w:p>
    <w:p>
      <w:pPr>
        <w:pStyle w:val="Heading2"/>
        <w:spacing w:after="160" w:before="300"/>
      </w:pPr>
      <w:r>
        <w:rPr>
          <w:rFonts w:ascii="Calibri" w:cs="Calibri" w:eastAsia="Calibri" w:hAnsi="Calibri"/>
          <w:b/>
          <w:bCs/>
          <w:i w:val="false"/>
          <w:iCs w:val="false"/>
          <w:caps w:val="false"/>
          <w:color w:val="333333"/>
          <w:sz w:val="24"/>
          <w:szCs w:val="24"/>
        </w:rPr>
        <w:t xml:space="preserve">Section 9.2  Voting</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have voting rights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Voting Rights: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[Full voting / Limited voting / Non-voting]</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Voting Percentage: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[PERCENTAGE]% of aggregate voting power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Voting Matters: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[All matters requiring a Member vote under the Operating Agreement / Only matters specified in 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Consent Rights: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ANY SPECIFIC MATTERS REQUIRING THE NEW MEMBER’S CONSENT]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Cumulative Voting: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[Permitted / Not Permitted]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Proxy Voting:</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[Permitted under Section [SECTION] of the Operating Agreement / Not Permitted]</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9.3  Managers and Board</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is managed by [its Manager(s) / a Board of Managers / its Managing Member(s)]. As of the Effective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Manager(s) / Board Members: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NAMES AND TITLES]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Board Size: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seats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New Member Board Rights: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 board seat / The New Member [is entitled to / has been appointed to] [NUMBER] seat(s) on the Board of Managers / Board observer rights per Section 9.4]</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Manager Removal/Replacement: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[As set forth in 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Board Committees: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ANY COMMITTEES AND THE NEW MEMBER’S PARTICIPATION, if any]</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9.4  Reserved Matters</w:t>
      </w:r>
    </w:p>
    <w:p>
      <w:pPr>
        <w:spacing w:after="160" w:line="276"/>
        <w:jc w:val="both"/>
      </w:pPr>
      <w:r>
        <w:rPr>
          <w:rFonts w:ascii="Calibri" w:cs="Calibri" w:eastAsia="Calibri" w:hAnsi="Calibri"/>
          <w:b w:val="false"/>
          <w:bCs w:val="false"/>
          <w:i w:val="false"/>
          <w:iCs w:val="false"/>
          <w:caps w:val="false"/>
          <w:color w:val="000000"/>
          <w:sz w:val="22"/>
          <w:szCs w:val="22"/>
        </w:rPr>
        <w:t xml:space="preserve">The following actions by the Company require the approval of [specify threshold] of the Members, including [the New Member’s consent / the consent of holders of [CLASS] Units]: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Amendment or modification of the Operating Agreement or Certificate of Formation;</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Issuance of additional Units or Interests (other than pursuant to existing commitments);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Admission of new Members;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Merger, consolidation, conversion, or domestication of the Company;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Sale, lease, or disposition of all or substantially all of the Company’s assets;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Dissolution or winding up of the Company;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7.  </w:t>
      </w:r>
      <w:r>
        <w:rPr>
          <w:rFonts w:ascii="Calibri" w:cs="Calibri" w:eastAsia="Calibri" w:hAnsi="Calibri"/>
          <w:b w:val="false"/>
          <w:bCs w:val="false"/>
          <w:i w:val="false"/>
          <w:iCs w:val="false"/>
          <w:caps w:val="false"/>
          <w:color w:val="000000"/>
          <w:sz w:val="22"/>
          <w:szCs w:val="22"/>
        </w:rPr>
        <w:t xml:space="preserve">Incurrence of indebtedness in excess of $[THRESHOLD];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8.  </w:t>
      </w:r>
      <w:r>
        <w:rPr>
          <w:rFonts w:ascii="Calibri" w:cs="Calibri" w:eastAsia="Calibri" w:hAnsi="Calibri"/>
          <w:b w:val="false"/>
          <w:bCs w:val="false"/>
          <w:i w:val="false"/>
          <w:iCs w:val="false"/>
          <w:caps w:val="false"/>
          <w:color w:val="000000"/>
          <w:sz w:val="22"/>
          <w:szCs w:val="22"/>
        </w:rPr>
        <w:t xml:space="preserve">Entry into transactions with Affiliates of any Member or Manager;</w:t>
      </w:r>
    </w:p>
    <w:p>
      <w:pPr>
        <w:spacing w:after="100" w:line="276"/>
        <w:ind w:left="720" w:hanging="360"/>
        <w:jc w:val="both"/>
      </w:pPr>
      <w:r>
        <w:rPr>
          <w:rFonts w:ascii="Calibri" w:cs="Calibri" w:eastAsia="Calibri" w:hAnsi="Calibri"/>
          <w:b/>
          <w:bCs/>
          <w:i w:val="false"/>
          <w:iCs w:val="false"/>
          <w:caps w:val="false"/>
          <w:color w:val="000000"/>
          <w:sz w:val="22"/>
          <w:szCs w:val="22"/>
        </w:rPr>
        <w:t xml:space="preserve">9.  </w:t>
      </w:r>
      <w:r>
        <w:rPr>
          <w:rFonts w:ascii="Calibri" w:cs="Calibri" w:eastAsia="Calibri" w:hAnsi="Calibri"/>
          <w:b w:val="false"/>
          <w:bCs w:val="false"/>
          <w:i w:val="false"/>
          <w:iCs w:val="false"/>
          <w:caps w:val="false"/>
          <w:color w:val="000000"/>
          <w:sz w:val="22"/>
          <w:szCs w:val="22"/>
        </w:rPr>
        <w:t xml:space="preserve">Changes in the Company’s principal business activity;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10.  </w:t>
      </w:r>
      <w:r>
        <w:rPr>
          <w:rFonts w:ascii="Calibri" w:cs="Calibri" w:eastAsia="Calibri" w:hAnsi="Calibri"/>
          <w:b w:val="false"/>
          <w:bCs w:val="false"/>
          <w:i w:val="false"/>
          <w:iCs w:val="false"/>
          <w:caps w:val="false"/>
          <w:color w:val="000000"/>
          <w:sz w:val="22"/>
          <w:szCs w:val="22"/>
        </w:rPr>
        <w:t xml:space="preserve">Approval of the Company’s annual budget;</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11.  </w:t>
      </w:r>
      <w:r>
        <w:rPr>
          <w:rFonts w:ascii="Calibri" w:cs="Calibri" w:eastAsia="Calibri" w:hAnsi="Calibri"/>
          <w:b w:val="false"/>
          <w:bCs w:val="false"/>
          <w:i w:val="false"/>
          <w:iCs w:val="false"/>
          <w:caps w:val="false"/>
          <w:color w:val="000000"/>
          <w:sz w:val="22"/>
          <w:szCs w:val="22"/>
        </w:rPr>
        <w:t xml:space="preserve">[LIST ANY ADDITIONAL RESERVED MATTERS APPLICABLE TO THE NEW MEMBER].</w:t>
      </w:r>
    </w:p>
    <w:p>
      <w:pPr>
        <w:pStyle w:val="Heading2"/>
        <w:spacing w:after="160" w:before="300"/>
      </w:pPr>
      <w:r>
        <w:rPr>
          <w:rFonts w:ascii="Calibri" w:cs="Calibri" w:eastAsia="Calibri" w:hAnsi="Calibri"/>
          <w:b/>
          <w:bCs/>
          <w:i w:val="false"/>
          <w:iCs w:val="false"/>
          <w:caps w:val="false"/>
          <w:color w:val="333333"/>
          <w:sz w:val="24"/>
          <w:szCs w:val="24"/>
        </w:rPr>
        <w:t xml:space="preserve">Section 9.5  Information Rights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be entitled to the following information rights, as provided in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Annual audited financial statements (within [NUMBER] days of fiscal year end);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Quarterly unaudited financial statements (within [NUMBER] days of quarter end);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Monthly management reports (within [NUMBER] days of month end) [if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Annual budget (within [NUMBER] days of fiscal year start);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Tax information and Schedule K-1 (in accordance with Article VII);</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Access to the Company’s books and records during normal business hours upon [NUMBER] days’ notice;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Notice of material events, litigation, and regulatory proceedings;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[LIST ANY ADDITIONAL OR ENHANCED INFORMATION RIGHTS].</w:t>
      </w:r>
    </w:p>
    <w:p>
      <w:pPr>
        <w:pStyle w:val="Heading2"/>
        <w:spacing w:after="160" w:before="300"/>
      </w:pPr>
      <w:r>
        <w:rPr>
          <w:rFonts w:ascii="Calibri" w:cs="Calibri" w:eastAsia="Calibri" w:hAnsi="Calibri"/>
          <w:b/>
          <w:bCs/>
          <w:i w:val="false"/>
          <w:iCs w:val="false"/>
          <w:caps w:val="false"/>
          <w:color w:val="333333"/>
          <w:sz w:val="24"/>
          <w:szCs w:val="24"/>
        </w:rPr>
        <w:t xml:space="preserve">Section 9.6  Transfer Restrictions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Units held by the New Member are subject to the transfer restrictions set forth in Section [SECTION] of the Operating Agreement, which include: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Prohibition on transfers without [Company / Member / Manager] consent (subject to Permitted Transfer exceptions);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Right of first refusal in favor of [the Company / other Members / both], as described in Section 2.5;</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Co-sale (tag-along) rights in favor of [SPECIFY HOLDERS];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Drag-along rights exercisable by [SPECIFY HOLDERS / holders of [PERCENTAGE]% or more of outstanding Units];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Lock-up period of [NUMBER] months from the Effective Date;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Securities law transfer restrictions and legends;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[LIST ANY ADDITIONAL TRANSFER RESTRICTIONS].</w:t>
      </w:r>
    </w:p>
    <w:p>
      <w:pPr>
        <w:pStyle w:val="Heading2"/>
        <w:spacing w:after="160" w:before="300"/>
      </w:pPr>
      <w:r>
        <w:rPr>
          <w:rFonts w:ascii="Calibri" w:cs="Calibri" w:eastAsia="Calibri" w:hAnsi="Calibri"/>
          <w:b/>
          <w:bCs/>
          <w:i w:val="false"/>
          <w:iCs w:val="false"/>
          <w:caps w:val="false"/>
          <w:color w:val="333333"/>
          <w:sz w:val="24"/>
          <w:szCs w:val="24"/>
        </w:rPr>
        <w:t xml:space="preserve">Section 9.7  Distributions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shall be entitled to distributions as provided in the Operating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Distribution Policy: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[Discretionary / Mandatory / Tax distributions only / As set forth in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Distribution Priority: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[Pari passu with [CLASS] / As set forth in the distribution waterfall in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Distribution Frequency: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[As determined by [MANAGER] / [Quarterly / Annual / Upon occurrence of a Liquidating Event]]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First Eligible Distribution: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[EFFECTIVE DATE / Next scheduled distribution date / Pro rata for partial period]</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Return of Capital:</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[As set forth in 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Preferred Return: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[RATE]% per annum, [cumulative / non-cumulative]]</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9.8  Capital Calls</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acknowledges that the Operating Agreement [permits / does not permit] the Company to issue capital calls to its Members: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Capital Call Authority: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[SECTION] of the Operating Agreement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Capital Call Notice Period: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[NUMBER] days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Maximum Capital Call Amount: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per Member / Pro rata based on percentage interest / Unlimited / As determined by [MANAGER]]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Consequences of Non-Contribution: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[Dilution / Default interest at [RATE]% / Forfeiture of [PERCENTAGE]% of interest / Forced sale / As set forth in Section [SECTION]]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Excuse/Exclusion Rights: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[None / Available under Section [SECTION] for [SPECIFY CIRCUMSTANCES]]</w:t>
            </w:r>
          </w:p>
        </w:tc>
      </w:tr>
    </w:tbl>
    <w:p>
      <w:pPr>
        <w:pStyle w:val="Heading2"/>
        <w:spacing w:after="160" w:before="300"/>
      </w:pPr>
      <w:r>
        <w:rPr>
          <w:rFonts w:ascii="Calibri" w:cs="Calibri" w:eastAsia="Calibri" w:hAnsi="Calibri"/>
          <w:b/>
          <w:bCs/>
          <w:i w:val="false"/>
          <w:iCs w:val="false"/>
          <w:caps w:val="false"/>
          <w:color w:val="333333"/>
          <w:sz w:val="24"/>
          <w:szCs w:val="24"/>
        </w:rPr>
        <w:t xml:space="preserve">Section 9.9  Side-Letter Rights</w:t>
      </w:r>
    </w:p>
    <w:p>
      <w:pPr>
        <w:spacing w:after="160" w:line="276"/>
        <w:jc w:val="both"/>
      </w:pPr>
      <w:r>
        <w:rPr>
          <w:rFonts w:ascii="Calibri" w:cs="Calibri" w:eastAsia="Calibri" w:hAnsi="Calibri"/>
          <w:b w:val="false"/>
          <w:bCs w:val="false"/>
          <w:i w:val="false"/>
          <w:iCs w:val="false"/>
          <w:caps w:val="false"/>
          <w:color w:val="000000"/>
          <w:sz w:val="22"/>
          <w:szCs w:val="22"/>
        </w:rPr>
        <w:t xml:space="preserve">[If applicable:]</w:t>
      </w:r>
    </w:p>
    <w:p>
      <w:pPr>
        <w:spacing w:after="160" w:line="276"/>
        <w:jc w:val="both"/>
      </w:pPr>
      <w:r>
        <w:rPr>
          <w:rFonts w:ascii="Calibri" w:cs="Calibri" w:eastAsia="Calibri" w:hAnsi="Calibri"/>
          <w:b w:val="false"/>
          <w:bCs w:val="false"/>
          <w:i w:val="false"/>
          <w:iCs w:val="false"/>
          <w:caps w:val="false"/>
          <w:color w:val="000000"/>
          <w:sz w:val="22"/>
          <w:szCs w:val="22"/>
        </w:rPr>
        <w:t xml:space="preserve">The New Member [has / has not] entered into a side letter with the Company in connection with the admission. [If applicable:] The side letter, dated [DATE], provides the New Member with the following rights not generally available to all Members: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[DESCRIBE SIDE-LETTER RIGHT 1, e.g., Most-favored-nation clause]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[DESCRIBE SIDE-LETTER RIGHT 2, e.g., Enhanced information rights]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[DESCRIBE SIDE-LETTER RIGHT 3, e.g., Board observer rights]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[DESCRIBE SIDE-LETTER RIGHT 4, e.g., Co-investment rights]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[DESCRIBE SIDE-LETTER RIGHT 5, e.g., Excuse from specified investments]</w:t>
      </w:r>
    </w:p>
    <w:p>
      <w:pPr>
        <w:spacing w:after="160" w:line="276"/>
        <w:jc w:val="both"/>
      </w:pPr>
      <w:r>
        <w:rPr>
          <w:rFonts w:ascii="Calibri" w:cs="Calibri" w:eastAsia="Calibri" w:hAnsi="Calibri"/>
          <w:b w:val="false"/>
          <w:bCs w:val="false"/>
          <w:i w:val="false"/>
          <w:iCs w:val="false"/>
          <w:caps w:val="false"/>
          <w:color w:val="000000"/>
          <w:sz w:val="22"/>
          <w:szCs w:val="22"/>
        </w:rPr>
        <w:t xml:space="preserve">The side letter is incorporated herein by reference and is attached as Exhibit [LETTER]. In the event of any conflict between the side letter and this Package, the side letter shall control with respect to the specific rights addressed therein. All other Members holding most-favored-nation rights have been notified of the side letter and have been offered the opportunity to elect equivalent rights in accordance with Section [SECTION] of the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[If no side letter: "The New Member has not entered into any side letter, supplemental agreement, or other arrangement with the Company in connection with the admission that grants the New Member rights different from or in addition to those set forth in the Operating Agreement."]</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ARTICLE X — CLOSING AND EFFECTIVENESS</w:t>
      </w:r>
    </w:p>
    <w:p>
      <w:pPr>
        <w:pStyle w:val="Heading2"/>
        <w:spacing w:after="160" w:before="300"/>
      </w:pPr>
      <w:r>
        <w:rPr>
          <w:rFonts w:ascii="Calibri" w:cs="Calibri" w:eastAsia="Calibri" w:hAnsi="Calibri"/>
          <w:b/>
          <w:bCs/>
          <w:i w:val="false"/>
          <w:iCs w:val="false"/>
          <w:caps w:val="false"/>
          <w:color w:val="333333"/>
          <w:sz w:val="24"/>
          <w:szCs w:val="24"/>
        </w:rPr>
        <w:t xml:space="preserve">Section 10.1  Conditions to Company’s Obligations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obligation of the Company to admit the New Member is subject to the satisfaction (or waiver by the Company, in its sole discretion) of each of the following conditions at or prior to the Effective Time:</w:t>
      </w:r>
    </w:p>
    <w:p>
      <w:pPr>
        <w:pStyle w:val="Heading3"/>
        <w:spacing w:after="120" w:before="240"/>
      </w:pPr>
      <w:r>
        <w:rPr>
          <w:rFonts w:ascii="Calibri" w:cs="Calibri" w:eastAsia="Calibri" w:hAnsi="Calibri"/>
          <w:b/>
          <w:bCs/>
          <w:i/>
          <w:iCs/>
          <w:caps w:val="false"/>
          <w:color w:val="333333"/>
          <w:sz w:val="22"/>
          <w:szCs w:val="22"/>
        </w:rPr>
        <w:t xml:space="preserve">(a) Approvals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All member approvals required under the Operating Agreement and applicable law have been obtained, as certified in the Authority Certificate (Article II);</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All class-specific approvals required under the Operating Agreement have been obtained;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All manager or board approvals required under the Operating Agreement have been obtained;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All third-party consents identified in Section 2.6 have been obtained.</w:t>
      </w:r>
    </w:p>
    <w:p>
      <w:pPr>
        <w:pStyle w:val="Heading3"/>
        <w:spacing w:after="120" w:before="240"/>
      </w:pPr>
      <w:r>
        <w:rPr>
          <w:rFonts w:ascii="Calibri" w:cs="Calibri" w:eastAsia="Calibri" w:hAnsi="Calibri"/>
          <w:b/>
          <w:bCs/>
          <w:i/>
          <w:iCs/>
          <w:caps w:val="false"/>
          <w:color w:val="333333"/>
          <w:sz w:val="22"/>
          <w:szCs w:val="22"/>
        </w:rPr>
        <w:t xml:space="preserve">(b) Funds and Property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has delivered the full Purchase Price or Contribution Amount to the Company or its designated escrow agent, as set forth in Section 4.4;</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property contribution:] The New Member has delivered all transfer documents, assignments, and instruments necessary to transfer legal and beneficial title to the contributed property to the Company, free and clear of all liens (except Permitted Liens);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Company has confirmed receipt of all funds and/or property, as evidenced by the Funds/Property Receipt attached as Exhibit C.</w:t>
      </w:r>
    </w:p>
    <w:p>
      <w:pPr>
        <w:pStyle w:val="Heading3"/>
        <w:spacing w:after="120" w:before="240"/>
      </w:pPr>
      <w:r>
        <w:rPr>
          <w:rFonts w:ascii="Calibri" w:cs="Calibri" w:eastAsia="Calibri" w:hAnsi="Calibri"/>
          <w:b/>
          <w:bCs/>
          <w:i/>
          <w:iCs/>
          <w:caps w:val="false"/>
          <w:color w:val="333333"/>
          <w:sz w:val="22"/>
          <w:szCs w:val="22"/>
        </w:rPr>
        <w:t xml:space="preserve">(c) Joinder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has executed and delivered the Joinder Agreement (Article III);</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Joinder has been countersigned by the Company;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transfer:] The Transferor has executed and delivered the assignment and assumption agreement.</w:t>
      </w:r>
    </w:p>
    <w:p>
      <w:pPr>
        <w:pStyle w:val="Heading3"/>
        <w:spacing w:after="120" w:before="240"/>
      </w:pPr>
      <w:r>
        <w:rPr>
          <w:rFonts w:ascii="Calibri" w:cs="Calibri" w:eastAsia="Calibri" w:hAnsi="Calibri"/>
          <w:b/>
          <w:bCs/>
          <w:i/>
          <w:iCs/>
          <w:caps w:val="false"/>
          <w:color w:val="333333"/>
          <w:sz w:val="22"/>
          <w:szCs w:val="22"/>
        </w:rPr>
        <w:t xml:space="preserve">(d) Operating Agreement Amendment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an amendment to the Operating Agreement is required:] The amendment has been duly executed by all required parties, in the form attached as Exhibit 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no amendment is required:] The [Manager(s) / Managing Member(s)] have confirmed in writing that no amendment to the Operating Agreement is required in connection with the admission.</w:t>
      </w:r>
    </w:p>
    <w:p>
      <w:pPr>
        <w:pStyle w:val="Heading3"/>
        <w:spacing w:after="120" w:before="240"/>
      </w:pPr>
      <w:r>
        <w:rPr>
          <w:rFonts w:ascii="Calibri" w:cs="Calibri" w:eastAsia="Calibri" w:hAnsi="Calibri"/>
          <w:b/>
          <w:bCs/>
          <w:i/>
          <w:iCs/>
          <w:caps w:val="false"/>
          <w:color w:val="333333"/>
          <w:sz w:val="22"/>
          <w:szCs w:val="22"/>
        </w:rPr>
        <w:t xml:space="preserve">(e) Securities Compliance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Company has determined that the issuance or transfer of the Units is exempt from registration under the Securities Act and applicable state securities laws;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Form D filing is required:] The Form D has been prepared for filing (to be filed within 15 days of the Effective Date);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state filings are required:] State notice filings have been prepared for [LIST STATES];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has completed and delivered the Accredited Investor Questionnaire (or other investor qualification documentation), if applicable.</w:t>
      </w:r>
    </w:p>
    <w:p>
      <w:pPr>
        <w:pStyle w:val="Heading3"/>
        <w:spacing w:after="120" w:before="240"/>
      </w:pPr>
      <w:r>
        <w:rPr>
          <w:rFonts w:ascii="Calibri" w:cs="Calibri" w:eastAsia="Calibri" w:hAnsi="Calibri"/>
          <w:b/>
          <w:bCs/>
          <w:i/>
          <w:iCs/>
          <w:caps w:val="false"/>
          <w:color w:val="333333"/>
          <w:sz w:val="22"/>
          <w:szCs w:val="22"/>
        </w:rPr>
        <w:t xml:space="preserve">(f) Tax Forms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has delivered a completed and executed IRS Form [W-9 / W-8BEN / W-8BEN-E / W-8IMY];</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applicable:] The Transferor has delivered a [FIRPTA affidavit / qualified notice] under Section 1446(f) of the Code;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applicable:] The New Member has delivered a protective Section 83(b) election to the Company for filing.</w:t>
      </w:r>
    </w:p>
    <w:p>
      <w:pPr>
        <w:pStyle w:val="Heading3"/>
        <w:spacing w:after="120" w:before="240"/>
      </w:pPr>
      <w:r>
        <w:rPr>
          <w:rFonts w:ascii="Calibri" w:cs="Calibri" w:eastAsia="Calibri" w:hAnsi="Calibri"/>
          <w:b/>
          <w:bCs/>
          <w:i/>
          <w:iCs/>
          <w:caps w:val="false"/>
          <w:color w:val="333333"/>
          <w:sz w:val="22"/>
          <w:szCs w:val="22"/>
        </w:rPr>
        <w:t xml:space="preserve">(g) Beneficial-Owner Record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Company has collected and verified beneficial ownership information for the New Member as required by the Corporate Transparency Act (31 U.S.C. § 5336) and FinCEN’s implementing regulations;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[If required:] An updated Beneficial Ownership Information Report has been prepared for filing with FinCEN within thirty (30) days of the Effective Date;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has provided all information necessary for the Company to comply with its beneficial ownership reporting obligations.</w:t>
      </w:r>
    </w:p>
    <w:p>
      <w:pPr>
        <w:pStyle w:val="Heading3"/>
        <w:spacing w:after="120" w:before="240"/>
      </w:pPr>
      <w:r>
        <w:rPr>
          <w:rFonts w:ascii="Calibri" w:cs="Calibri" w:eastAsia="Calibri" w:hAnsi="Calibri"/>
          <w:b/>
          <w:bCs/>
          <w:i/>
          <w:iCs/>
          <w:caps w:val="false"/>
          <w:color w:val="333333"/>
          <w:sz w:val="22"/>
          <w:szCs w:val="22"/>
        </w:rPr>
        <w:t xml:space="preserve">(h) Additional Consents and Deliveries</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[ROFR waivers from all holders, as described in Section 2.5;]</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[Spousal consent, if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[Opinion of counsel, if required by the Operating Agreement or any investor rights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[Insurance certificates, if required;]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[Background check clearance, if required by the Operating Agreement;]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[Any other conditions specified in the Operating Agreement or required by law.]</w:t>
      </w:r>
    </w:p>
    <w:p>
      <w:pPr>
        <w:pStyle w:val="Heading2"/>
        <w:spacing w:after="160" w:before="300"/>
      </w:pPr>
      <w:r>
        <w:rPr>
          <w:rFonts w:ascii="Calibri" w:cs="Calibri" w:eastAsia="Calibri" w:hAnsi="Calibri"/>
          <w:b/>
          <w:bCs/>
          <w:i w:val="false"/>
          <w:iCs w:val="false"/>
          <w:caps w:val="false"/>
          <w:color w:val="333333"/>
          <w:sz w:val="24"/>
          <w:szCs w:val="24"/>
        </w:rPr>
        <w:t xml:space="preserve">Section 10.2  Conditions to New Member’s Obligations</w:t>
      </w:r>
    </w:p>
    <w:p>
      <w:pPr>
        <w:spacing w:after="160" w:line="276"/>
        <w:jc w:val="both"/>
      </w:pPr>
      <w:r>
        <w:rPr>
          <w:rFonts w:ascii="Calibri" w:cs="Calibri" w:eastAsia="Calibri" w:hAnsi="Calibri"/>
          <w:b w:val="false"/>
          <w:bCs w:val="false"/>
          <w:i w:val="false"/>
          <w:iCs w:val="false"/>
          <w:caps w:val="false"/>
          <w:color w:val="000000"/>
          <w:sz w:val="22"/>
          <w:szCs w:val="22"/>
        </w:rPr>
        <w:t xml:space="preserve">The obligation of the New Member to consummate the acquisition of the Units is subject to the satisfaction (or waiver by the New Member) of each of the following conditions: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The representations and warranties of the Company (if any) and the Transferor (if applicable) set forth in this Package are true and correct in all material respects as of the Effective Date;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The Company and the Transferor (if applicable) have performed all obligations required to be performed by them under this Package at or prior to the Effective Time;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No material adverse change in the business, financial condition, or operations of the Company has occurred since [DATE];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All conditions set forth in Section 10.1 that are within the Company’s control have been satisfied;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The Company has delivered to the New Member an updated Member Schedule and capitalization table reflecting the admission;</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The Company has delivered a Closing Certificate in the form attached as Exhibit G.</w:t>
      </w:r>
    </w:p>
    <w:p>
      <w:pPr>
        <w:pStyle w:val="Heading2"/>
        <w:spacing w:after="160" w:before="300"/>
      </w:pPr>
      <w:r>
        <w:rPr>
          <w:rFonts w:ascii="Calibri" w:cs="Calibri" w:eastAsia="Calibri" w:hAnsi="Calibri"/>
          <w:b/>
          <w:bCs/>
          <w:i w:val="false"/>
          <w:iCs w:val="false"/>
          <w:caps w:val="false"/>
          <w:color w:val="333333"/>
          <w:sz w:val="24"/>
          <w:szCs w:val="24"/>
        </w:rPr>
        <w:t xml:space="preserve">Section 10.3  Member Schedule and Capitalization Table</w:t>
      </w:r>
    </w:p>
    <w:p>
      <w:pPr>
        <w:spacing w:after="160" w:line="276"/>
        <w:jc w:val="both"/>
      </w:pPr>
      <w:r>
        <w:rPr>
          <w:rFonts w:ascii="Calibri" w:cs="Calibri" w:eastAsia="Calibri" w:hAnsi="Calibri"/>
          <w:b w:val="false"/>
          <w:bCs w:val="false"/>
          <w:i w:val="false"/>
          <w:iCs w:val="false"/>
          <w:caps w:val="false"/>
          <w:color w:val="000000"/>
          <w:sz w:val="22"/>
          <w:szCs w:val="22"/>
        </w:rPr>
        <w:t xml:space="preserve">At or promptly following the Effective Time, the Company shall prepare and distribute to all Members an updated Member Schedule and capitalization table reflecting the admission of the New Member. The updated Member Schedule and capitalization table are attached as Exhibit B (Post-Admission Member Schedule and Capitalization Table).</w:t>
      </w:r>
    </w:p>
    <w:p>
      <w:pPr>
        <w:pStyle w:val="Heading2"/>
        <w:spacing w:after="160" w:before="300"/>
      </w:pPr>
      <w:r>
        <w:rPr>
          <w:rFonts w:ascii="Calibri" w:cs="Calibri" w:eastAsia="Calibri" w:hAnsi="Calibri"/>
          <w:b/>
          <w:bCs/>
          <w:i w:val="false"/>
          <w:iCs w:val="false"/>
          <w:caps w:val="false"/>
          <w:color w:val="333333"/>
          <w:sz w:val="24"/>
          <w:szCs w:val="24"/>
        </w:rPr>
        <w:t xml:space="preserve">Section 10.4  Closing Certificate</w:t>
      </w:r>
    </w:p>
    <w:p>
      <w:pPr>
        <w:spacing w:after="160" w:line="276"/>
        <w:jc w:val="both"/>
      </w:pPr>
      <w:r>
        <w:rPr>
          <w:rFonts w:ascii="Calibri" w:cs="Calibri" w:eastAsia="Calibri" w:hAnsi="Calibri"/>
          <w:b w:val="false"/>
          <w:bCs w:val="false"/>
          <w:i w:val="false"/>
          <w:iCs w:val="false"/>
          <w:caps w:val="false"/>
          <w:color w:val="000000"/>
          <w:sz w:val="22"/>
          <w:szCs w:val="22"/>
        </w:rPr>
        <w:t xml:space="preserve">At the Effective Time, the Company shall execute and deliver a Closing Certificate substantially in the form attached as Exhibit G, certifying:</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All conditions precedent set forth in Section 10.1 have been satisfied or waived;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The New Member has been duly admitted as a Member of the Company;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The updated Member Schedule and capitalization table are attached thereto;</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All required filings and notices have been or will be made;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No deviation from this Package has occurred [, except as set forth in the Deviation Report attached as Exhibit G-2].</w:t>
      </w:r>
    </w:p>
    <w:p>
      <w:pPr>
        <w:pStyle w:val="Heading2"/>
        <w:spacing w:after="160" w:before="300"/>
      </w:pPr>
      <w:r>
        <w:rPr>
          <w:rFonts w:ascii="Calibri" w:cs="Calibri" w:eastAsia="Calibri" w:hAnsi="Calibri"/>
          <w:b/>
          <w:bCs/>
          <w:i w:val="false"/>
          <w:iCs w:val="false"/>
          <w:caps w:val="false"/>
          <w:color w:val="333333"/>
          <w:sz w:val="24"/>
          <w:szCs w:val="24"/>
        </w:rPr>
        <w:t xml:space="preserve">Section 10.5  Custodian Certificate</w:t>
      </w:r>
    </w:p>
    <w:p>
      <w:pPr>
        <w:spacing w:after="160" w:line="276"/>
        <w:jc w:val="both"/>
      </w:pPr>
      <w:r>
        <w:rPr>
          <w:rFonts w:ascii="Calibri" w:cs="Calibri" w:eastAsia="Calibri" w:hAnsi="Calibri"/>
          <w:b w:val="false"/>
          <w:bCs w:val="false"/>
          <w:i w:val="false"/>
          <w:iCs w:val="false"/>
          <w:caps w:val="false"/>
          <w:color w:val="000000"/>
          <w:sz w:val="22"/>
          <w:szCs w:val="22"/>
        </w:rPr>
        <w:t xml:space="preserve">[If applicable — include if Units are held by a custodian or the Company maintains a registry:]</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Company’s [Secretary / registered agent / custodian], [NAME], shall execute and deliver a Custodian Certificate confirming that the Company’s records have been updated to reflect the admission of the New Member, including:</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issuance or transfer of [NUMBER] [CLASS] Units to the New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cancellation of any certificates representing the Transferred Interest (if applicable);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issuance of new certificate(s) (if certificated) or the recording of the Units on the Company’s register (if uncertificated);</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notation of any restrictive legends on the certificates or register entries.</w:t>
      </w:r>
    </w:p>
    <w:p>
      <w:pPr>
        <w:pStyle w:val="Heading2"/>
        <w:spacing w:after="160" w:before="300"/>
      </w:pPr>
      <w:r>
        <w:rPr>
          <w:rFonts w:ascii="Calibri" w:cs="Calibri" w:eastAsia="Calibri" w:hAnsi="Calibri"/>
          <w:b/>
          <w:bCs/>
          <w:i w:val="false"/>
          <w:iCs w:val="false"/>
          <w:caps w:val="false"/>
          <w:color w:val="333333"/>
          <w:sz w:val="24"/>
          <w:szCs w:val="24"/>
        </w:rPr>
        <w:t xml:space="preserve">Section 10.6  Exactly When Admission Occurs</w:t>
      </w:r>
    </w:p>
    <w:p>
      <w:pPr>
        <w:spacing w:after="160" w:line="276"/>
        <w:jc w:val="both"/>
      </w:pPr>
      <w:r>
        <w:rPr>
          <w:rFonts w:ascii="Calibri" w:cs="Calibri" w:eastAsia="Calibri" w:hAnsi="Calibri"/>
          <w:b w:val="false"/>
          <w:bCs w:val="false"/>
          <w:i w:val="false"/>
          <w:iCs w:val="false"/>
          <w:caps w:val="false"/>
          <w:color w:val="000000"/>
          <w:sz w:val="22"/>
          <w:szCs w:val="22"/>
        </w:rPr>
        <w:t xml:space="preserve">The admission of the New Member shall be deemed to have occurred at the Effective Time, which is the earliest of:</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(a)  </w:t>
      </w:r>
      <w:r>
        <w:rPr>
          <w:rFonts w:ascii="Calibri" w:cs="Calibri" w:eastAsia="Calibri" w:hAnsi="Calibri"/>
          <w:b w:val="false"/>
          <w:bCs w:val="false"/>
          <w:i w:val="false"/>
          <w:iCs w:val="false"/>
          <w:caps w:val="false"/>
          <w:color w:val="000000"/>
          <w:sz w:val="22"/>
          <w:szCs w:val="22"/>
        </w:rPr>
        <w:t xml:space="preserve">The date and time specified in Section 1.6, provided all conditions precedent in Article X have been satisfied or waived;</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(b)  </w:t>
      </w:r>
      <w:r>
        <w:rPr>
          <w:rFonts w:ascii="Calibri" w:cs="Calibri" w:eastAsia="Calibri" w:hAnsi="Calibri"/>
          <w:b w:val="false"/>
          <w:bCs w:val="false"/>
          <w:i w:val="false"/>
          <w:iCs w:val="false"/>
          <w:caps w:val="false"/>
          <w:color w:val="000000"/>
          <w:sz w:val="22"/>
          <w:szCs w:val="22"/>
        </w:rPr>
        <w:t xml:space="preserve">The date and time on which the last condition precedent is satisfied or waived, as certified in the Closing Certificate;</w:t>
      </w:r>
    </w:p>
    <w:p>
      <w:pPr>
        <w:spacing w:after="100" w:line="276"/>
        <w:ind w:left="1080" w:hanging="360"/>
        <w:jc w:val="both"/>
      </w:pPr>
      <w:r>
        <w:rPr>
          <w:rFonts w:ascii="Calibri" w:cs="Calibri" w:eastAsia="Calibri" w:hAnsi="Calibri"/>
          <w:b w:val="false"/>
          <w:bCs w:val="false"/>
          <w:i w:val="false"/>
          <w:iCs w:val="false"/>
          <w:caps w:val="false"/>
          <w:color w:val="000000"/>
          <w:sz w:val="22"/>
          <w:szCs w:val="22"/>
        </w:rPr>
        <w:t xml:space="preserve">(c)  </w:t>
      </w:r>
      <w:r>
        <w:rPr>
          <w:rFonts w:ascii="Calibri" w:cs="Calibri" w:eastAsia="Calibri" w:hAnsi="Calibri"/>
          <w:b w:val="false"/>
          <w:bCs w:val="false"/>
          <w:i w:val="false"/>
          <w:iCs w:val="false"/>
          <w:caps w:val="false"/>
          <w:color w:val="000000"/>
          <w:sz w:val="22"/>
          <w:szCs w:val="22"/>
        </w:rPr>
        <w:t xml:space="preserve">Such other date and time as the Company and the New Member may agree in writing.</w:t>
      </w:r>
    </w:p>
    <w:p>
      <w:pPr>
        <w:spacing w:after="160" w:line="276"/>
        <w:jc w:val="both"/>
      </w:pPr>
      <w:r>
        <w:rPr>
          <w:rFonts w:ascii="Calibri" w:cs="Calibri" w:eastAsia="Calibri" w:hAnsi="Calibri"/>
          <w:b w:val="false"/>
          <w:bCs w:val="false"/>
          <w:i w:val="false"/>
          <w:iCs w:val="false"/>
          <w:caps w:val="false"/>
          <w:color w:val="000000"/>
          <w:sz w:val="22"/>
          <w:szCs w:val="22"/>
        </w:rPr>
        <w:t xml:space="preserve">For the avoidance of doubt:</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 shall have no rights as a Member prior to the Effective Time.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Distributions declared with a record date prior to the Effective Time shall not be payable to the New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Votes and consents obtained prior to the Effective Time shall not include the New Member.</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The New Member’s capital account shall not be established until the Effective Time.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All representations and warranties shall be deemed made as of the Effective Time (unless stated to be as of a specific earlier date).</w:t>
      </w:r>
    </w:p>
    <w:p>
      <w:pPr>
        <w:spacing w:after="100" w:line="276"/>
        <w:ind w:left="720" w:hanging="360"/>
        <w:jc w:val="both"/>
      </w:pPr>
      <w:r>
        <w:rPr>
          <w:rFonts w:ascii="Calibri" w:cs="Calibri" w:eastAsia="Calibri" w:hAnsi="Calibri"/>
          <w:b w:val="false"/>
          <w:bCs w:val="false"/>
          <w:i w:val="false"/>
          <w:iCs w:val="false"/>
          <w:caps w:val="false"/>
          <w:color w:val="000000"/>
          <w:sz w:val="22"/>
          <w:szCs w:val="22"/>
        </w:rPr>
        <w:t xml:space="preserve">•  </w:t>
      </w:r>
      <w:r>
        <w:rPr>
          <w:rFonts w:ascii="Calibri" w:cs="Calibri" w:eastAsia="Calibri" w:hAnsi="Calibri"/>
          <w:b w:val="false"/>
          <w:bCs w:val="false"/>
          <w:i w:val="false"/>
          <w:iCs w:val="false"/>
          <w:caps w:val="false"/>
          <w:color w:val="000000"/>
          <w:sz w:val="22"/>
          <w:szCs w:val="22"/>
        </w:rPr>
        <w:t xml:space="preserve">Risk of loss with respect to contributed property shall pass to the Company at the Effective Time.</w:t>
      </w:r>
    </w:p>
    <w:p>
      <w:pPr>
        <w:spacing w:after="0" w:before="320"/>
      </w:pPr>
    </w:p>
    <w:p>
      <w:pPr>
        <w:spacing w:after="80"/>
        <w:jc w:val="center"/>
      </w:pPr>
      <w:r>
        <w:rPr>
          <w:rFonts w:ascii="Calibri" w:cs="Calibri" w:eastAsia="Calibri" w:hAnsi="Calibri"/>
          <w:b/>
          <w:bCs/>
          <w:i/>
          <w:iCs/>
          <w:caps w:val="false"/>
          <w:color w:val="000000"/>
          <w:sz w:val="22"/>
          <w:szCs w:val="22"/>
        </w:rPr>
        <w:t xml:space="preserve">[SIGNATURE PAGES FOLLOW]</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IN WITNESS WHEREOF, the parties have executed this LLC Admission and Joinder Package as of the date first written above.</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COMPANY:</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[COMPANY NAME]</w:t>
      </w:r>
    </w:p>
    <w:p>
      <w:pPr>
        <w:spacing w:after="40" w:line="276"/>
        <w:jc w:val="both"/>
      </w:pPr>
      <w:r>
        <w:rPr>
          <w:rFonts w:ascii="Calibri" w:cs="Calibri" w:eastAsia="Calibri" w:hAnsi="Calibri"/>
          <w:b w:val="false"/>
          <w:bCs w:val="false"/>
          <w:i w:val="false"/>
          <w:iCs w:val="false"/>
          <w:caps w:val="false"/>
          <w:color w:val="000000"/>
          <w:sz w:val="22"/>
          <w:szCs w:val="22"/>
        </w:rPr>
        <w:t xml:space="preserve">Name: [AUTHORIZED SIGNATORY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NEW MEMBER:</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[NEW MEMBER NAME]</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 if entity]</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TRANSFEROR (if applicable):</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[TRANSFEROR NAME]</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 if entity]</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A</w:t>
      </w:r>
    </w:p>
    <w:p>
      <w:pPr>
        <w:spacing w:after="200"/>
        <w:jc w:val="center"/>
      </w:pPr>
      <w:r>
        <w:rPr>
          <w:rFonts w:ascii="Calibri" w:cs="Calibri" w:eastAsia="Calibri" w:hAnsi="Calibri"/>
          <w:b/>
          <w:bCs/>
          <w:i/>
          <w:iCs/>
          <w:caps w:val="false"/>
          <w:color w:val="333333"/>
          <w:sz w:val="24"/>
          <w:szCs w:val="24"/>
        </w:rPr>
        <w:t xml:space="preserve">Transaction Classification and Authority Memoranda</w:t>
      </w:r>
    </w:p>
    <w:p>
      <w:pPr>
        <w:spacing w:after="160" w:line="276"/>
        <w:jc w:val="both"/>
      </w:pPr>
      <w:r>
        <w:rPr>
          <w:rFonts w:ascii="Calibri" w:cs="Calibri" w:eastAsia="Calibri" w:hAnsi="Calibri"/>
          <w:b w:val="false"/>
          <w:bCs w:val="false"/>
          <w:i w:val="false"/>
          <w:iCs w:val="false"/>
          <w:caps w:val="false"/>
          <w:color w:val="000000"/>
          <w:sz w:val="22"/>
          <w:szCs w:val="22"/>
        </w:rPr>
        <w:t xml:space="preserve">[This Exhibit A contains the following documents, each of which should be completed and attached:]</w:t>
      </w:r>
    </w:p>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Exhibit A-1: Transaction Classification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Transaction Type: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[Per Section 1.1]</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Primary Code Section(s):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721 / Section 741 / Rev. Proc. 93-27 / Other]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Securities Exemption: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[Section 4(a)(2) / Rule 506(b) / Rule 506(c) / Other]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State Compliance: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STATES AND EXEMPTIONS]</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Key Risk Factors: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[LIST PRINCIPAL TAX/SECURITIES RISKS]</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Exhibit A-2: Manager/Board Resolution</w:t>
      </w:r>
    </w:p>
    <w:p>
      <w:pPr>
        <w:spacing w:after="160" w:line="276"/>
        <w:jc w:val="both"/>
      </w:pPr>
      <w:r>
        <w:rPr>
          <w:rFonts w:ascii="Calibri" w:cs="Calibri" w:eastAsia="Calibri" w:hAnsi="Calibri"/>
          <w:b w:val="false"/>
          <w:bCs w:val="false"/>
          <w:i w:val="false"/>
          <w:iCs w:val="false"/>
          <w:caps w:val="false"/>
          <w:color w:val="000000"/>
          <w:sz w:val="22"/>
          <w:szCs w:val="22"/>
        </w:rPr>
        <w:t xml:space="preserve">[Attach written consent or minutes of [Manager(s) / Board of Managers] approving the admission]</w:t>
      </w:r>
    </w:p>
    <w:p>
      <w:pPr>
        <w:spacing w:after="0" w:before="160"/>
      </w:pPr>
    </w:p>
    <w:p>
      <w:pPr>
        <w:spacing w:after="160" w:line="276"/>
        <w:jc w:val="center"/>
      </w:pPr>
      <w:r>
        <w:rPr>
          <w:rFonts w:ascii="Calibri" w:cs="Calibri" w:eastAsia="Calibri" w:hAnsi="Calibri"/>
          <w:b/>
          <w:bCs/>
          <w:i w:val="false"/>
          <w:iCs w:val="false"/>
          <w:caps w:val="false"/>
          <w:color w:val="000000"/>
          <w:sz w:val="22"/>
          <w:szCs w:val="22"/>
        </w:rPr>
        <w:t xml:space="preserve">UNANIMOUS WRITTEN CONSENT OF THE [MANAGER(S) / BOARD OF MANAGERS]</w:t>
      </w:r>
    </w:p>
    <w:p>
      <w:pPr>
        <w:spacing w:after="160" w:line="276"/>
        <w:jc w:val="center"/>
      </w:pPr>
      <w:r>
        <w:rPr>
          <w:rFonts w:ascii="Calibri" w:cs="Calibri" w:eastAsia="Calibri" w:hAnsi="Calibri"/>
          <w:b w:val="false"/>
          <w:bCs w:val="false"/>
          <w:i w:val="false"/>
          <w:iCs w:val="false"/>
          <w:caps w:val="false"/>
          <w:color w:val="000000"/>
          <w:sz w:val="22"/>
          <w:szCs w:val="22"/>
        </w:rPr>
        <w:t xml:space="preserve">OF</w:t>
      </w:r>
    </w:p>
    <w:p>
      <w:pPr>
        <w:spacing w:after="160" w:line="276"/>
        <w:jc w:val="center"/>
      </w:pPr>
      <w:r>
        <w:rPr>
          <w:rFonts w:ascii="Calibri" w:cs="Calibri" w:eastAsia="Calibri" w:hAnsi="Calibri"/>
          <w:b/>
          <w:bCs/>
          <w:i w:val="false"/>
          <w:iCs w:val="false"/>
          <w:caps w:val="false"/>
          <w:color w:val="000000"/>
          <w:sz w:val="22"/>
          <w:szCs w:val="22"/>
        </w:rPr>
        <w:t xml:space="preserve">[COMPANY NAME]</w:t>
      </w:r>
    </w:p>
    <w:p>
      <w:pPr>
        <w:spacing w:after="0" w:before="160"/>
      </w:pPr>
    </w:p>
    <w:p>
      <w:pPr>
        <w:spacing w:after="160" w:line="276"/>
        <w:jc w:val="both"/>
      </w:pPr>
      <w:r>
        <w:rPr>
          <w:rFonts w:ascii="Calibri" w:cs="Calibri" w:eastAsia="Calibri" w:hAnsi="Calibri"/>
          <w:b w:val="false"/>
          <w:bCs w:val="false"/>
          <w:i w:val="false"/>
          <w:iCs w:val="false"/>
          <w:caps w:val="false"/>
          <w:color w:val="000000"/>
          <w:sz w:val="22"/>
          <w:szCs w:val="22"/>
        </w:rPr>
        <w:t xml:space="preserve">The undersigned, constituting [all of the Managers / all of the members of the Board of Managers] of [COMPANY NAME] (the "Company"), hereby consent to and adopt the following resolutions, effective as of [DATE]:</w:t>
      </w:r>
    </w:p>
    <w:p>
      <w:pPr>
        <w:spacing w:after="0" w:before="160"/>
      </w:pPr>
    </w:p>
    <w:p>
      <w:pPr>
        <w:spacing w:after="160" w:line="276"/>
        <w:ind w:left="480"/>
        <w:jc w:val="both"/>
      </w:pPr>
      <w:r>
        <w:rPr>
          <w:rFonts w:ascii="Calibri" w:cs="Calibri" w:eastAsia="Calibri" w:hAnsi="Calibri"/>
          <w:b w:val="false"/>
          <w:bCs w:val="false"/>
          <w:i/>
          <w:iCs/>
          <w:caps w:val="false"/>
          <w:color w:val="000000"/>
          <w:sz w:val="22"/>
          <w:szCs w:val="22"/>
        </w:rPr>
        <w:t xml:space="preserve">RESOLVED, that the Company hereby approves the admission of [NEW MEMBER NAME] as a [Member / Substituted Member] of the Company, effective as of the Effective Time (as defined in the LLC Admission and Joinder Package);</w:t>
      </w:r>
    </w:p>
    <w:p>
      <w:pPr>
        <w:spacing w:after="0" w:before="160"/>
      </w:pPr>
    </w:p>
    <w:p>
      <w:pPr>
        <w:spacing w:after="160" w:line="276"/>
        <w:ind w:left="480"/>
        <w:jc w:val="both"/>
      </w:pPr>
      <w:r>
        <w:rPr>
          <w:rFonts w:ascii="Calibri" w:cs="Calibri" w:eastAsia="Calibri" w:hAnsi="Calibri"/>
          <w:b w:val="false"/>
          <w:bCs w:val="false"/>
          <w:i/>
          <w:iCs/>
          <w:caps w:val="false"/>
          <w:color w:val="000000"/>
          <w:sz w:val="22"/>
          <w:szCs w:val="22"/>
        </w:rPr>
        <w:t xml:space="preserve">RESOLVED FURTHER, that the Company hereby approves the [issuance of [NUMBER] [CLASS] Units to / transfer of [NUMBER] [CLASS] Units from [TRANSFEROR NAME] to] [NEW MEMBER NAME], on the terms set forth in the LLC Admission and Joinder Package;</w:t>
      </w:r>
    </w:p>
    <w:p>
      <w:pPr>
        <w:spacing w:after="0" w:before="160"/>
      </w:pPr>
    </w:p>
    <w:p>
      <w:pPr>
        <w:spacing w:after="160" w:line="276"/>
        <w:ind w:left="480"/>
        <w:jc w:val="both"/>
      </w:pPr>
      <w:r>
        <w:rPr>
          <w:rFonts w:ascii="Calibri" w:cs="Calibri" w:eastAsia="Calibri" w:hAnsi="Calibri"/>
          <w:b w:val="false"/>
          <w:bCs w:val="false"/>
          <w:i/>
          <w:iCs/>
          <w:caps w:val="false"/>
          <w:color w:val="000000"/>
          <w:sz w:val="22"/>
          <w:szCs w:val="22"/>
        </w:rPr>
        <w:t xml:space="preserve">RESOLVED FURTHER, that the [Manager(s) / officers] of the Company are hereby authorized and directed to execute and deliver all documents, instruments, and agreements, and to take all actions, necessary or desirable to effectuate the foregoing resolutions and the transactions contemplated by the LLC Admission and Joinder Package;</w:t>
      </w:r>
    </w:p>
    <w:p>
      <w:pPr>
        <w:spacing w:after="0" w:before="160"/>
      </w:pPr>
    </w:p>
    <w:p>
      <w:pPr>
        <w:spacing w:after="160" w:line="276"/>
        <w:ind w:left="480"/>
        <w:jc w:val="both"/>
      </w:pPr>
      <w:r>
        <w:rPr>
          <w:rFonts w:ascii="Calibri" w:cs="Calibri" w:eastAsia="Calibri" w:hAnsi="Calibri"/>
          <w:b w:val="false"/>
          <w:bCs w:val="false"/>
          <w:i/>
          <w:iCs/>
          <w:caps w:val="false"/>
          <w:color w:val="000000"/>
          <w:sz w:val="22"/>
          <w:szCs w:val="22"/>
        </w:rPr>
        <w:t xml:space="preserve">RESOLVED FURTHER, that all actions heretofore taken by the [Manager(s) / officers] of the Company in connection with the transactions contemplated by the LLC Admission and Joinder Package are hereby ratified, confirmed, and approved.</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[MANAGER / BOARD MEMBER]:</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pStyle w:val="Heading2"/>
        <w:spacing w:after="160" w:before="300"/>
      </w:pPr>
      <w:r>
        <w:rPr>
          <w:rFonts w:ascii="Calibri" w:cs="Calibri" w:eastAsia="Calibri" w:hAnsi="Calibri"/>
          <w:b/>
          <w:bCs/>
          <w:i w:val="false"/>
          <w:iCs w:val="false"/>
          <w:caps w:val="false"/>
          <w:color w:val="333333"/>
          <w:sz w:val="24"/>
          <w:szCs w:val="24"/>
        </w:rPr>
        <w:t xml:space="preserve">Exhibit A-3: Member Consent</w:t>
      </w:r>
    </w:p>
    <w:p>
      <w:pPr>
        <w:spacing w:after="160" w:line="276"/>
        <w:jc w:val="both"/>
      </w:pPr>
      <w:r>
        <w:rPr>
          <w:rFonts w:ascii="Calibri" w:cs="Calibri" w:eastAsia="Calibri" w:hAnsi="Calibri"/>
          <w:b w:val="false"/>
          <w:bCs w:val="false"/>
          <w:i w:val="false"/>
          <w:iCs w:val="false"/>
          <w:caps w:val="false"/>
          <w:color w:val="000000"/>
          <w:sz w:val="22"/>
          <w:szCs w:val="22"/>
        </w:rPr>
        <w:t xml:space="preserve">[Attach written consent or record of vote of Members approving the admission]</w:t>
      </w:r>
    </w:p>
    <w:p>
      <w:pPr>
        <w:spacing w:after="0" w:before="160"/>
      </w:pPr>
    </w:p>
    <w:p>
      <w:pPr>
        <w:spacing w:after="160" w:line="276"/>
        <w:jc w:val="both"/>
      </w:pPr>
      <w:r>
        <w:rPr>
          <w:rFonts w:ascii="Calibri" w:cs="Calibri" w:eastAsia="Calibri" w:hAnsi="Calibri"/>
          <w:b w:val="false"/>
          <w:bCs w:val="false"/>
          <w:i/>
          <w:iCs/>
          <w:caps w:val="false"/>
          <w:color w:val="000000"/>
          <w:sz w:val="22"/>
          <w:szCs w:val="22"/>
        </w:rPr>
        <w:t xml:space="preserve">[WRITTEN CONSENT OF MEMBERS OR RECORD OF MEMBER VOTE TO BE ATTACHED]</w:t>
      </w:r>
    </w:p>
    <w:p>
      <w:pPr>
        <w:pStyle w:val="Heading2"/>
        <w:spacing w:after="160" w:before="300"/>
      </w:pPr>
      <w:r>
        <w:rPr>
          <w:rFonts w:ascii="Calibri" w:cs="Calibri" w:eastAsia="Calibri" w:hAnsi="Calibri"/>
          <w:b/>
          <w:bCs/>
          <w:i w:val="false"/>
          <w:iCs w:val="false"/>
          <w:caps w:val="false"/>
          <w:color w:val="333333"/>
          <w:sz w:val="24"/>
          <w:szCs w:val="24"/>
        </w:rPr>
        <w:t xml:space="preserve">Exhibit A-4: ROFR Waiver(s)</w:t>
      </w:r>
    </w:p>
    <w:p>
      <w:pPr>
        <w:spacing w:after="160" w:line="276"/>
        <w:jc w:val="both"/>
      </w:pPr>
      <w:r>
        <w:rPr>
          <w:rFonts w:ascii="Calibri" w:cs="Calibri" w:eastAsia="Calibri" w:hAnsi="Calibri"/>
          <w:b w:val="false"/>
          <w:bCs w:val="false"/>
          <w:i w:val="false"/>
          <w:iCs w:val="false"/>
          <w:caps w:val="false"/>
          <w:color w:val="000000"/>
          <w:sz w:val="22"/>
          <w:szCs w:val="22"/>
        </w:rPr>
        <w:t xml:space="preserve">[Attach waiver(s) of right of first refusal, if applicable]</w:t>
      </w:r>
    </w:p>
    <w:p>
      <w:pPr>
        <w:spacing w:after="0" w:before="160"/>
      </w:pPr>
    </w:p>
    <w:p>
      <w:pPr>
        <w:spacing w:after="160" w:line="276"/>
        <w:jc w:val="both"/>
      </w:pPr>
      <w:r>
        <w:rPr>
          <w:rFonts w:ascii="Calibri" w:cs="Calibri" w:eastAsia="Calibri" w:hAnsi="Calibri"/>
          <w:b w:val="false"/>
          <w:bCs w:val="false"/>
          <w:i/>
          <w:iCs/>
          <w:caps w:val="false"/>
          <w:color w:val="000000"/>
          <w:sz w:val="22"/>
          <w:szCs w:val="22"/>
        </w:rPr>
        <w:t xml:space="preserve">[ROFR WAIVER(S) TO BE ATTACHED, IF APPLICABLE]</w:t>
      </w:r>
    </w:p>
    <w:p>
      <w:pPr>
        <w:pStyle w:val="Heading2"/>
        <w:spacing w:after="160" w:before="300"/>
      </w:pPr>
      <w:r>
        <w:rPr>
          <w:rFonts w:ascii="Calibri" w:cs="Calibri" w:eastAsia="Calibri" w:hAnsi="Calibri"/>
          <w:b/>
          <w:bCs/>
          <w:i w:val="false"/>
          <w:iCs w:val="false"/>
          <w:caps w:val="false"/>
          <w:color w:val="333333"/>
          <w:sz w:val="24"/>
          <w:szCs w:val="24"/>
        </w:rPr>
        <w:t xml:space="preserve">Exhibit A-5: Third-Party Consents</w:t>
      </w:r>
    </w:p>
    <w:p>
      <w:pPr>
        <w:spacing w:after="160" w:line="276"/>
        <w:jc w:val="both"/>
      </w:pPr>
      <w:r>
        <w:rPr>
          <w:rFonts w:ascii="Calibri" w:cs="Calibri" w:eastAsia="Calibri" w:hAnsi="Calibri"/>
          <w:b w:val="false"/>
          <w:bCs w:val="false"/>
          <w:i w:val="false"/>
          <w:iCs w:val="false"/>
          <w:caps w:val="false"/>
          <w:color w:val="000000"/>
          <w:sz w:val="22"/>
          <w:szCs w:val="22"/>
        </w:rPr>
        <w:t xml:space="preserve">[Attach lender consents, investor consents, and other third-party consents, if applicable]</w:t>
      </w:r>
    </w:p>
    <w:p>
      <w:pPr>
        <w:spacing w:after="0" w:before="160"/>
      </w:pPr>
    </w:p>
    <w:p>
      <w:pPr>
        <w:spacing w:after="160" w:line="276"/>
        <w:jc w:val="both"/>
      </w:pPr>
      <w:r>
        <w:rPr>
          <w:rFonts w:ascii="Calibri" w:cs="Calibri" w:eastAsia="Calibri" w:hAnsi="Calibri"/>
          <w:b w:val="false"/>
          <w:bCs w:val="false"/>
          <w:i/>
          <w:iCs/>
          <w:caps w:val="false"/>
          <w:color w:val="000000"/>
          <w:sz w:val="22"/>
          <w:szCs w:val="22"/>
        </w:rPr>
        <w:t xml:space="preserve">[THIRD-PARTY CONSENT(S) TO BE ATTACHED, IF APPLICABLE]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B</w:t>
      </w:r>
    </w:p>
    <w:p>
      <w:pPr>
        <w:spacing w:after="200"/>
        <w:jc w:val="center"/>
      </w:pPr>
      <w:r>
        <w:rPr>
          <w:rFonts w:ascii="Calibri" w:cs="Calibri" w:eastAsia="Calibri" w:hAnsi="Calibri"/>
          <w:b/>
          <w:bCs/>
          <w:i/>
          <w:iCs/>
          <w:caps w:val="false"/>
          <w:color w:val="333333"/>
          <w:sz w:val="24"/>
          <w:szCs w:val="24"/>
        </w:rPr>
        <w:t xml:space="preserve">Pre- and Post-Admission Member Schedule and Capitalization Table</w:t>
      </w:r>
    </w:p>
    <w:p>
      <w:pPr>
        <w:pStyle w:val="Heading2"/>
        <w:spacing w:after="160" w:before="300"/>
      </w:pPr>
      <w:r>
        <w:rPr>
          <w:rFonts w:ascii="Calibri" w:cs="Calibri" w:eastAsia="Calibri" w:hAnsi="Calibri"/>
          <w:b/>
          <w:bCs/>
          <w:i w:val="false"/>
          <w:iCs w:val="false"/>
          <w:caps w:val="false"/>
          <w:color w:val="333333"/>
          <w:sz w:val="24"/>
          <w:szCs w:val="24"/>
        </w:rPr>
        <w:t xml:space="preserve">B-1: Pre-Admission Member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1200"/>
        <w:gridCol w:w="1400"/>
        <w:gridCol w:w="1400"/>
        <w:gridCol w:w="2160"/>
      </w:tblGrid>
      <w:tr>
        <w:trPr>
          <w:tblHeader/>
        </w:trPr>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 Name</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Class</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Units</w:t>
            </w:r>
          </w:p>
        </w:tc>
        <w:tc>
          <w:tcPr>
            <w:tcW w:type="dxa" w:w="1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Economic %</w:t>
            </w:r>
          </w:p>
        </w:tc>
        <w:tc>
          <w:tcPr>
            <w:tcW w:type="dxa" w:w="1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Voting %</w:t>
            </w:r>
          </w:p>
        </w:tc>
        <w:tc>
          <w:tcPr>
            <w:tcW w:type="dxa" w:w="2160"/>
            <w:shd w:fill="1F3864" w:val="clear"/>
          </w:tcPr>
          <w:p>
            <w:pPr>
              <w:spacing w:after="60" w:line="276"/>
              <w:jc w:val="both"/>
            </w:pPr>
            <w:r>
              <w:rPr>
                <w:rFonts w:ascii="Calibri" w:cs="Calibri" w:eastAsia="Calibri" w:hAnsi="Calibri"/>
                <w:b/>
                <w:bCs/>
                <w:i w:val="false"/>
                <w:iCs w:val="false"/>
                <w:caps w:val="false"/>
                <w:color w:val="FFFFFF"/>
                <w:sz w:val="22"/>
                <w:szCs w:val="22"/>
              </w:rPr>
              <w:t xml:space="preserve">Capital Account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1]</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2]</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3]</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MEMBERS]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100%</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100%</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B-2: Post-Admission Member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1200"/>
        <w:gridCol w:w="1400"/>
        <w:gridCol w:w="1400"/>
        <w:gridCol w:w="2160"/>
      </w:tblGrid>
      <w:tr>
        <w:trPr>
          <w:tblHeader/>
        </w:trPr>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 Name</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Class</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Units</w:t>
            </w:r>
          </w:p>
        </w:tc>
        <w:tc>
          <w:tcPr>
            <w:tcW w:type="dxa" w:w="1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Economic %</w:t>
            </w:r>
          </w:p>
        </w:tc>
        <w:tc>
          <w:tcPr>
            <w:tcW w:type="dxa" w:w="1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Voting %</w:t>
            </w:r>
          </w:p>
        </w:tc>
        <w:tc>
          <w:tcPr>
            <w:tcW w:type="dxa" w:w="2160"/>
            <w:shd w:fill="1F3864" w:val="clear"/>
          </w:tcPr>
          <w:p>
            <w:pPr>
              <w:spacing w:after="60" w:line="276"/>
              <w:jc w:val="both"/>
            </w:pPr>
            <w:r>
              <w:rPr>
                <w:rFonts w:ascii="Calibri" w:cs="Calibri" w:eastAsia="Calibri" w:hAnsi="Calibri"/>
                <w:b/>
                <w:bCs/>
                <w:i w:val="false"/>
                <w:iCs w:val="false"/>
                <w:caps w:val="false"/>
                <w:color w:val="FFFFFF"/>
                <w:sz w:val="22"/>
                <w:szCs w:val="22"/>
              </w:rPr>
              <w:t xml:space="preserve">Capital Account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1]</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2]</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3]</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[CLASS]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MEMBERS]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r>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100%</w:t>
            </w:r>
          </w:p>
        </w:tc>
        <w:tc>
          <w:tcPr>
            <w:tcW w:type="dxa" w:w="1400"/>
          </w:tcPr>
          <w:p>
            <w:pPr>
              <w:spacing w:after="60" w:line="276"/>
              <w:jc w:val="both"/>
            </w:pPr>
            <w:r>
              <w:rPr>
                <w:rFonts w:ascii="Calibri" w:cs="Calibri" w:eastAsia="Calibri" w:hAnsi="Calibri"/>
                <w:b w:val="false"/>
                <w:bCs w:val="false"/>
                <w:i w:val="false"/>
                <w:iCs w:val="false"/>
                <w:caps w:val="false"/>
                <w:color w:val="000000"/>
                <w:sz w:val="22"/>
                <w:szCs w:val="22"/>
              </w:rPr>
              <w:t xml:space="preserve">100%</w:t>
            </w:r>
          </w:p>
        </w:tc>
        <w:tc>
          <w:tcPr>
            <w:tcW w:type="dxa" w:w="216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B-3: Capitalization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2000"/>
        <w:gridCol w:w="1760"/>
        <w:gridCol w:w="1800"/>
      </w:tblGrid>
      <w:tr>
        <w:trPr>
          <w:tblHeader/>
        </w:trPr>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Class/Series</w:t>
            </w:r>
          </w:p>
        </w:tc>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Authorized</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Outstanding</w:t>
            </w:r>
          </w:p>
        </w:tc>
        <w:tc>
          <w:tcPr>
            <w:tcW w:type="dxa" w:w="1760"/>
            <w:shd w:fill="1F3864" w:val="clear"/>
          </w:tcPr>
          <w:p>
            <w:pPr>
              <w:spacing w:after="60" w:line="276"/>
              <w:jc w:val="both"/>
            </w:pPr>
            <w:r>
              <w:rPr>
                <w:rFonts w:ascii="Calibri" w:cs="Calibri" w:eastAsia="Calibri" w:hAnsi="Calibri"/>
                <w:b/>
                <w:bCs/>
                <w:i w:val="false"/>
                <w:iCs w:val="false"/>
                <w:caps w:val="false"/>
                <w:color w:val="FFFFFF"/>
                <w:sz w:val="22"/>
                <w:szCs w:val="22"/>
              </w:rPr>
              <w:t xml:space="preserve">Reserved</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Available</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[CLASS A]</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7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[CLASS B]</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7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[PROFITS INTEREST]</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7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[PREFERRED]</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7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76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[NUMBER]</w:t>
            </w:r>
          </w:p>
        </w:tc>
      </w:tr>
    </w:tbl>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Notes to Capitalization Table: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"Authorized" means the maximum number of Units of the designated class that may be issued under the Operating Agreement.</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"Outstanding" means the number of Units of the designated class currently issued and held by Members (including the New Member, post-admission).</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"Reserved" means Units reserved for issuance under equity incentive plans, conversion of outstanding convertible instruments, exercise of warrants or options, or other existing commitments.</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"Available" means Units authorized but not outstanding or reserved, available for future issuance.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C</w:t>
      </w:r>
    </w:p>
    <w:p>
      <w:pPr>
        <w:spacing w:after="200"/>
        <w:jc w:val="center"/>
      </w:pPr>
      <w:r>
        <w:rPr>
          <w:rFonts w:ascii="Calibri" w:cs="Calibri" w:eastAsia="Calibri" w:hAnsi="Calibri"/>
          <w:b/>
          <w:bCs/>
          <w:i/>
          <w:iCs/>
          <w:caps w:val="false"/>
          <w:color w:val="333333"/>
          <w:sz w:val="24"/>
          <w:szCs w:val="24"/>
        </w:rPr>
        <w:t xml:space="preserve">Contribution/Transfer Instrument and Funds/Property Receipt</w:t>
      </w:r>
    </w:p>
    <w:p>
      <w:pPr>
        <w:pStyle w:val="Heading2"/>
        <w:spacing w:after="160" w:before="300"/>
      </w:pPr>
      <w:r>
        <w:rPr>
          <w:rFonts w:ascii="Calibri" w:cs="Calibri" w:eastAsia="Calibri" w:hAnsi="Calibri"/>
          <w:b/>
          <w:bCs/>
          <w:i w:val="false"/>
          <w:iCs w:val="false"/>
          <w:caps w:val="false"/>
          <w:color w:val="333333"/>
          <w:sz w:val="24"/>
          <w:szCs w:val="24"/>
        </w:rPr>
        <w:t xml:space="preserve">C-1: Contribution/Transfer Instrument</w:t>
      </w:r>
    </w:p>
    <w:p>
      <w:pPr>
        <w:spacing w:after="160" w:line="276"/>
        <w:jc w:val="both"/>
      </w:pPr>
      <w:r>
        <w:rPr>
          <w:rFonts w:ascii="Calibri" w:cs="Calibri" w:eastAsia="Calibri" w:hAnsi="Calibri"/>
          <w:b w:val="false"/>
          <w:bCs w:val="false"/>
          <w:i w:val="false"/>
          <w:iCs w:val="false"/>
          <w:caps w:val="false"/>
          <w:color w:val="000000"/>
          <w:sz w:val="22"/>
          <w:szCs w:val="22"/>
        </w:rPr>
        <w:t xml:space="preserve">[Select and complete the applicable instrument:]</w:t>
      </w:r>
    </w:p>
    <w:p>
      <w:pPr>
        <w:spacing w:after="0" w:before="160"/>
      </w:pPr>
    </w:p>
    <w:p>
      <w:pPr>
        <w:pStyle w:val="Heading3"/>
        <w:spacing w:after="120" w:before="240"/>
      </w:pPr>
      <w:r>
        <w:rPr>
          <w:rFonts w:ascii="Calibri" w:cs="Calibri" w:eastAsia="Calibri" w:hAnsi="Calibri"/>
          <w:b/>
          <w:bCs/>
          <w:i/>
          <w:iCs/>
          <w:caps w:val="false"/>
          <w:color w:val="333333"/>
          <w:sz w:val="22"/>
          <w:szCs w:val="22"/>
        </w:rPr>
        <w:t xml:space="preserve">Option 1: Cash Contribution Receipt</w:t>
      </w:r>
    </w:p>
    <w:p>
      <w:pPr>
        <w:spacing w:after="160" w:line="276"/>
        <w:jc w:val="both"/>
      </w:pPr>
      <w:r>
        <w:rPr>
          <w:rFonts w:ascii="Calibri" w:cs="Calibri" w:eastAsia="Calibri" w:hAnsi="Calibri"/>
          <w:b w:val="false"/>
          <w:bCs w:val="false"/>
          <w:i w:val="false"/>
          <w:iCs w:val="false"/>
          <w:caps w:val="false"/>
          <w:color w:val="000000"/>
          <w:sz w:val="22"/>
          <w:szCs w:val="22"/>
        </w:rPr>
        <w:t xml:space="preserve">The Company hereby acknowledges receipt of $[AMOUNT] in immediately available funds from [NEW MEMBER NAME] (the "Contributor") via [wire transfer / ACH / check number [NUMBER]] on [DATE], as the Contributor’s capital contribution in exchange for [NUMBER] [CLASS] Units of the Company.</w:t>
      </w:r>
    </w:p>
    <w:p>
      <w:pPr>
        <w:spacing w:after="0" w:before="160"/>
      </w:pPr>
    </w:p>
    <w:p>
      <w:pPr>
        <w:pStyle w:val="Heading3"/>
        <w:spacing w:after="120" w:before="240"/>
      </w:pPr>
      <w:r>
        <w:rPr>
          <w:rFonts w:ascii="Calibri" w:cs="Calibri" w:eastAsia="Calibri" w:hAnsi="Calibri"/>
          <w:b/>
          <w:bCs/>
          <w:i/>
          <w:iCs/>
          <w:caps w:val="false"/>
          <w:color w:val="333333"/>
          <w:sz w:val="22"/>
          <w:szCs w:val="22"/>
        </w:rPr>
        <w:t xml:space="preserve">Option 2: Assignment of Membership Interest</w:t>
      </w:r>
    </w:p>
    <w:p>
      <w:pPr>
        <w:spacing w:after="160" w:line="276"/>
        <w:jc w:val="both"/>
      </w:pPr>
      <w:r>
        <w:rPr>
          <w:rFonts w:ascii="Calibri" w:cs="Calibri" w:eastAsia="Calibri" w:hAnsi="Calibri"/>
          <w:b w:val="false"/>
          <w:bCs w:val="false"/>
          <w:i w:val="false"/>
          <w:iCs w:val="false"/>
          <w:caps w:val="false"/>
          <w:color w:val="000000"/>
          <w:sz w:val="22"/>
          <w:szCs w:val="22"/>
        </w:rPr>
        <w:t xml:space="preserve">For good and valuable consideration, [TRANSFEROR NAME] (the "Assignor") hereby assigns, transfers, sets over, and delivers to [NEW MEMBER NAME] (the "Assignee") all of the Assignor’s right, title, and interest in and to [NUMBER] [CLASS] Units of [COMPANY NAME] (the "Transferred Interest"), free and clear of all liens, claims, encumbrances, and restrictions (other than restrictions imposed by the Operating Agreement and applicable securities laws).</w:t>
      </w:r>
    </w:p>
    <w:p>
      <w:pPr>
        <w:spacing w:after="0" w:before="160"/>
      </w:pPr>
    </w:p>
    <w:p>
      <w:pPr>
        <w:pStyle w:val="Heading3"/>
        <w:spacing w:after="120" w:before="240"/>
      </w:pPr>
      <w:r>
        <w:rPr>
          <w:rFonts w:ascii="Calibri" w:cs="Calibri" w:eastAsia="Calibri" w:hAnsi="Calibri"/>
          <w:b/>
          <w:bCs/>
          <w:i/>
          <w:iCs/>
          <w:caps w:val="false"/>
          <w:color w:val="333333"/>
          <w:sz w:val="22"/>
          <w:szCs w:val="22"/>
        </w:rPr>
        <w:t xml:space="preserve">Option 3: Property Contribution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The Contributor hereby contributes, assigns, transfers, and conveys to the Company all of the Contributor’s right, title, and interest in and to the property described in Schedule C-1 attached hereto (the "Contributed Property"), free and clear of all liens (except Permitted Liens listed in Schedule C-2), in exchange for [NUMBER] [CLASS] Units.</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CONTRIBUTOR / TRANSFEROR:</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COMPANY:</w:t>
      </w:r>
    </w:p>
    <w:p>
      <w:pPr>
        <w:spacing w:after="40" w:line="276"/>
        <w:jc w:val="both"/>
      </w:pPr>
      <w:r>
        <w:rPr>
          <w:rFonts w:ascii="Calibri" w:cs="Calibri" w:eastAsia="Calibri" w:hAnsi="Calibri"/>
          <w:b w:val="false"/>
          <w:bCs w:val="false"/>
          <w:i w:val="false"/>
          <w:iCs w:val="false"/>
          <w:caps w:val="false"/>
          <w:color w:val="000000"/>
          <w:sz w:val="22"/>
          <w:szCs w:val="22"/>
        </w:rPr>
        <w:t xml:space="preserve">Name: [COMPANY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[AUTHORIZED SIGNATORY]</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pStyle w:val="Heading2"/>
        <w:spacing w:after="160" w:before="300"/>
      </w:pPr>
      <w:r>
        <w:rPr>
          <w:rFonts w:ascii="Calibri" w:cs="Calibri" w:eastAsia="Calibri" w:hAnsi="Calibri"/>
          <w:b/>
          <w:bCs/>
          <w:i w:val="false"/>
          <w:iCs w:val="false"/>
          <w:caps w:val="false"/>
          <w:color w:val="333333"/>
          <w:sz w:val="24"/>
          <w:szCs w:val="24"/>
        </w:rPr>
        <w:t xml:space="preserve">C-2: Funds/Property Receipt</w:t>
      </w:r>
    </w:p>
    <w:p>
      <w:pPr>
        <w:spacing w:after="160" w:line="276"/>
        <w:jc w:val="both"/>
      </w:pPr>
      <w:r>
        <w:rPr>
          <w:rFonts w:ascii="Calibri" w:cs="Calibri" w:eastAsia="Calibri" w:hAnsi="Calibri"/>
          <w:b/>
          <w:bCs/>
          <w:i w:val="false"/>
          <w:iCs w:val="false"/>
          <w:caps w:val="false"/>
          <w:color w:val="000000"/>
          <w:sz w:val="22"/>
          <w:szCs w:val="22"/>
        </w:rPr>
        <w:t xml:space="preserve">The Company hereby certifies receipt of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Date Received: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Received From:</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NAME / TRANSFEROR NAME]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Form:</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[Wire transfer / ACH / Check / Property / Other]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Amount / Description: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[$AMOUNT / PROPERTY DESCRIPTION]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Reference/Confirmation: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[WIRE CONFIRMATION NUMBER / CHECK NUMBER / TRACKING NUMBER]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Account Credited: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[COMPANY BANK ACCOUNT or PROPERTY REGISTRY]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Verified By:</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[NAME AND TITLE OF VERIFIER]</w:t>
            </w:r>
          </w:p>
        </w:tc>
      </w:tr>
    </w:tbl>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COMPANY OFFICER:</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D</w:t>
      </w:r>
    </w:p>
    <w:p>
      <w:pPr>
        <w:spacing w:after="200"/>
        <w:jc w:val="center"/>
      </w:pPr>
      <w:r>
        <w:rPr>
          <w:rFonts w:ascii="Calibri" w:cs="Calibri" w:eastAsia="Calibri" w:hAnsi="Calibri"/>
          <w:b/>
          <w:bCs/>
          <w:i/>
          <w:iCs/>
          <w:caps w:val="false"/>
          <w:color w:val="333333"/>
          <w:sz w:val="24"/>
          <w:szCs w:val="24"/>
        </w:rPr>
        <w:t xml:space="preserve">Joinder and Operating-Agreement Amendment</w:t>
      </w:r>
    </w:p>
    <w:p>
      <w:pPr>
        <w:pStyle w:val="Heading2"/>
        <w:spacing w:after="160" w:before="300"/>
      </w:pPr>
      <w:r>
        <w:rPr>
          <w:rFonts w:ascii="Calibri" w:cs="Calibri" w:eastAsia="Calibri" w:hAnsi="Calibri"/>
          <w:b/>
          <w:bCs/>
          <w:i w:val="false"/>
          <w:iCs w:val="false"/>
          <w:caps w:val="false"/>
          <w:color w:val="333333"/>
          <w:sz w:val="24"/>
          <w:szCs w:val="24"/>
        </w:rPr>
        <w:t xml:space="preserve">D-1: Executed Joinder</w:t>
      </w:r>
    </w:p>
    <w:p>
      <w:pPr>
        <w:spacing w:after="160" w:line="276"/>
        <w:jc w:val="both"/>
      </w:pPr>
      <w:r>
        <w:rPr>
          <w:rFonts w:ascii="Calibri" w:cs="Calibri" w:eastAsia="Calibri" w:hAnsi="Calibri"/>
          <w:b w:val="false"/>
          <w:bCs w:val="false"/>
          <w:i w:val="false"/>
          <w:iCs w:val="false"/>
          <w:caps w:val="false"/>
          <w:color w:val="000000"/>
          <w:sz w:val="22"/>
          <w:szCs w:val="22"/>
        </w:rPr>
        <w:t xml:space="preserve">[Attach executed copy of the Joinder Agreement (Article III) with all signature pages.]</w:t>
      </w:r>
    </w:p>
    <w:p>
      <w:pPr>
        <w:spacing w:after="0" w:before="160"/>
      </w:pPr>
    </w:p>
    <w:p>
      <w:pPr>
        <w:spacing w:after="160" w:line="276"/>
        <w:jc w:val="center"/>
      </w:pPr>
      <w:r>
        <w:rPr>
          <w:rFonts w:ascii="Calibri" w:cs="Calibri" w:eastAsia="Calibri" w:hAnsi="Calibri"/>
          <w:b w:val="false"/>
          <w:bCs w:val="false"/>
          <w:i/>
          <w:iCs/>
          <w:caps w:val="false"/>
          <w:color w:val="000000"/>
          <w:sz w:val="22"/>
          <w:szCs w:val="22"/>
        </w:rPr>
        <w:t xml:space="preserve">[EXECUTED JOINDER TO BE ATTACHED]</w:t>
      </w:r>
    </w:p>
    <w:p>
      <w:pPr>
        <w:pStyle w:val="Heading2"/>
        <w:spacing w:after="160" w:before="300"/>
      </w:pPr>
      <w:r>
        <w:rPr>
          <w:rFonts w:ascii="Calibri" w:cs="Calibri" w:eastAsia="Calibri" w:hAnsi="Calibri"/>
          <w:b/>
          <w:bCs/>
          <w:i w:val="false"/>
          <w:iCs w:val="false"/>
          <w:caps w:val="false"/>
          <w:color w:val="333333"/>
          <w:sz w:val="24"/>
          <w:szCs w:val="24"/>
        </w:rPr>
        <w:t xml:space="preserve">D-2: Operating Agreement Amendment</w:t>
      </w:r>
    </w:p>
    <w:p>
      <w:pPr>
        <w:spacing w:after="160" w:line="276"/>
        <w:jc w:val="both"/>
      </w:pPr>
      <w:r>
        <w:rPr>
          <w:rFonts w:ascii="Calibri" w:cs="Calibri" w:eastAsia="Calibri" w:hAnsi="Calibri"/>
          <w:b w:val="false"/>
          <w:bCs w:val="false"/>
          <w:i w:val="false"/>
          <w:iCs w:val="false"/>
          <w:caps w:val="false"/>
          <w:color w:val="000000"/>
          <w:sz w:val="22"/>
          <w:szCs w:val="22"/>
        </w:rPr>
        <w:t xml:space="preserve">[If an amendment to the Operating Agreement is required in connection with the admission, attach the executed amendment in the form below:]</w:t>
      </w:r>
    </w:p>
    <w:p>
      <w:pPr>
        <w:spacing w:after="0" w:before="320"/>
      </w:pPr>
    </w:p>
    <w:p>
      <w:pPr>
        <w:spacing w:after="80"/>
        <w:jc w:val="center"/>
      </w:pPr>
      <w:r>
        <w:rPr>
          <w:rFonts w:ascii="Calibri" w:cs="Calibri" w:eastAsia="Calibri" w:hAnsi="Calibri"/>
          <w:b/>
          <w:bCs/>
          <w:i w:val="false"/>
          <w:iCs w:val="false"/>
          <w:caps w:val="false"/>
          <w:color w:val="000000"/>
          <w:sz w:val="24"/>
          <w:szCs w:val="24"/>
        </w:rPr>
        <w:t xml:space="preserve">[ORDINAL] AMENDMENT TO</w:t>
      </w:r>
    </w:p>
    <w:p>
      <w:pPr>
        <w:spacing w:after="80"/>
        <w:jc w:val="center"/>
      </w:pPr>
      <w:r>
        <w:rPr>
          <w:rFonts w:ascii="Calibri" w:cs="Calibri" w:eastAsia="Calibri" w:hAnsi="Calibri"/>
          <w:b/>
          <w:bCs/>
          <w:i w:val="false"/>
          <w:iCs w:val="false"/>
          <w:caps w:val="false"/>
          <w:color w:val="000000"/>
          <w:sz w:val="24"/>
          <w:szCs w:val="24"/>
        </w:rPr>
        <w:t xml:space="preserve">[TITLE OF OPERATING AGREEMENT]</w:t>
      </w:r>
    </w:p>
    <w:p>
      <w:pPr>
        <w:spacing w:after="200"/>
        <w:jc w:val="center"/>
      </w:pPr>
      <w:r>
        <w:rPr>
          <w:rFonts w:ascii="Calibri" w:cs="Calibri" w:eastAsia="Calibri" w:hAnsi="Calibri"/>
          <w:b/>
          <w:bCs/>
          <w:i w:val="false"/>
          <w:iCs w:val="false"/>
          <w:caps w:val="false"/>
          <w:color w:val="000000"/>
          <w:sz w:val="24"/>
          <w:szCs w:val="24"/>
        </w:rPr>
        <w:t xml:space="preserve">OF [COMPANY NAME]</w:t>
      </w:r>
    </w:p>
    <w:p>
      <w:pPr>
        <w:spacing w:after="160" w:line="276"/>
        <w:jc w:val="both"/>
      </w:pPr>
      <w:r>
        <w:rPr>
          <w:rFonts w:ascii="Calibri" w:cs="Calibri" w:eastAsia="Calibri" w:hAnsi="Calibri"/>
          <w:b w:val="false"/>
          <w:bCs w:val="false"/>
          <w:i w:val="false"/>
          <w:iCs w:val="false"/>
          <w:caps w:val="false"/>
          <w:color w:val="000000"/>
          <w:sz w:val="22"/>
          <w:szCs w:val="22"/>
        </w:rPr>
        <w:t xml:space="preserve">This [ORDINAL] Amendment (this "Amendment") to the [TITLE OF OPERATING AGREEMENT], dated as of [ORIGINAL DATE] (as previously amended, the "Operating Agreement"), of [COMPANY NAME], a [STATE] limited liability company (the "Company"), is entered into effective as of [EFFECTIVE DATE], by and among the undersigned.</w:t>
      </w:r>
    </w:p>
    <w:p>
      <w:pPr>
        <w:spacing w:after="0" w:before="160"/>
      </w:pPr>
    </w:p>
    <w:p>
      <w:pPr>
        <w:spacing w:after="160" w:line="276"/>
        <w:jc w:val="center"/>
      </w:pPr>
      <w:r>
        <w:rPr>
          <w:rFonts w:ascii="Calibri" w:cs="Calibri" w:eastAsia="Calibri" w:hAnsi="Calibri"/>
          <w:b/>
          <w:bCs/>
          <w:i w:val="false"/>
          <w:iCs w:val="false"/>
          <w:caps w:val="false"/>
          <w:color w:val="000000"/>
          <w:sz w:val="22"/>
          <w:szCs w:val="22"/>
        </w:rPr>
        <w:t xml:space="preserve">RECITALS</w:t>
      </w:r>
    </w:p>
    <w:p>
      <w:pPr>
        <w:spacing w:after="160" w:line="276"/>
        <w:jc w:val="both"/>
      </w:pPr>
      <w:r>
        <w:rPr>
          <w:rFonts w:ascii="Calibri" w:cs="Calibri" w:eastAsia="Calibri" w:hAnsi="Calibri"/>
          <w:b w:val="false"/>
          <w:bCs w:val="false"/>
          <w:i w:val="false"/>
          <w:iCs w:val="false"/>
          <w:caps w:val="false"/>
          <w:color w:val="000000"/>
          <w:sz w:val="22"/>
          <w:szCs w:val="22"/>
        </w:rPr>
        <w:t xml:space="preserve">WHEREAS, the Members desire to amend the Operating Agreement to reflect the admission of [NEW MEMBER NAME] as a [Member / Substituted Member] of the Company; and</w:t>
      </w:r>
    </w:p>
    <w:p>
      <w:pPr>
        <w:spacing w:after="160" w:line="276"/>
        <w:jc w:val="both"/>
      </w:pPr>
      <w:r>
        <w:rPr>
          <w:rFonts w:ascii="Calibri" w:cs="Calibri" w:eastAsia="Calibri" w:hAnsi="Calibri"/>
          <w:b w:val="false"/>
          <w:bCs w:val="false"/>
          <w:i w:val="false"/>
          <w:iCs w:val="false"/>
          <w:caps w:val="false"/>
          <w:color w:val="000000"/>
          <w:sz w:val="22"/>
          <w:szCs w:val="22"/>
        </w:rPr>
        <w:t xml:space="preserve">WHEREAS, the amendment of the Operating Agreement has been approved by [the requisite vote/consent of Members as required by Section [SECTION] of the Operating Agreement].</w:t>
      </w:r>
    </w:p>
    <w:p>
      <w:pPr>
        <w:spacing w:after="160" w:line="276"/>
        <w:jc w:val="both"/>
      </w:pPr>
      <w:r>
        <w:rPr>
          <w:rFonts w:ascii="Calibri" w:cs="Calibri" w:eastAsia="Calibri" w:hAnsi="Calibri"/>
          <w:b w:val="false"/>
          <w:bCs w:val="false"/>
          <w:i w:val="false"/>
          <w:iCs w:val="false"/>
          <w:caps w:val="false"/>
          <w:color w:val="000000"/>
          <w:sz w:val="22"/>
          <w:szCs w:val="22"/>
        </w:rPr>
        <w:t xml:space="preserve">NOW, THEREFORE, in consideration of the mutual covenants and agreements set forth herein, the parties agree as follows:</w:t>
      </w:r>
    </w:p>
    <w:p>
      <w:pPr>
        <w:spacing w:after="0" w:before="160"/>
      </w:pP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Amendment to Member Schedule.</w:t>
      </w:r>
      <w:r>
        <w:rPr>
          <w:rFonts w:ascii="Calibri" w:cs="Calibri" w:eastAsia="Calibri" w:hAnsi="Calibri"/>
          <w:b w:val="false"/>
          <w:bCs w:val="false"/>
          <w:i w:val="false"/>
          <w:iCs w:val="false"/>
          <w:caps w:val="false"/>
          <w:color w:val="000000"/>
          <w:sz w:val="22"/>
          <w:szCs w:val="22"/>
        </w:rPr>
        <w:t xml:space="preserve"> [Schedule / Exhibit] [LETTER/NUMBER] to the Operating Agreement is hereby amended and restated in its entirety in the form attached to this Amendment as Annex 1.</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Amendment to Capitalization Table.</w:t>
      </w:r>
      <w:r>
        <w:rPr>
          <w:rFonts w:ascii="Calibri" w:cs="Calibri" w:eastAsia="Calibri" w:hAnsi="Calibri"/>
          <w:b w:val="false"/>
          <w:bCs w:val="false"/>
          <w:i w:val="false"/>
          <w:iCs w:val="false"/>
          <w:caps w:val="false"/>
          <w:color w:val="000000"/>
          <w:sz w:val="22"/>
          <w:szCs w:val="22"/>
        </w:rPr>
        <w:t xml:space="preserve"> [Schedule / Exhibit] [LETTER/NUMBER] to the Operating Agreement is hereby amended and restated in its entirety in the form attached to this Amendment as Annex 2.</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[Additional Amendments].</w:t>
      </w:r>
      <w:r>
        <w:rPr>
          <w:rFonts w:ascii="Calibri" w:cs="Calibri" w:eastAsia="Calibri" w:hAnsi="Calibri"/>
          <w:b w:val="false"/>
          <w:bCs w:val="false"/>
          <w:i w:val="false"/>
          <w:iCs w:val="false"/>
          <w:caps w:val="false"/>
          <w:color w:val="000000"/>
          <w:sz w:val="22"/>
          <w:szCs w:val="22"/>
        </w:rPr>
        <w:t xml:space="preserve"> [DESCRIBE ANY OTHER AMENDMENTS TO THE OPERATING AGREEMENT REQUIRED IN CONNECTION WITH THE ADMISSION, e.g., changes to distribution waterfall, voting thresholds, reserved matters, board composition, etc.]</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No Other Amendments.</w:t>
      </w:r>
      <w:r>
        <w:rPr>
          <w:rFonts w:ascii="Calibri" w:cs="Calibri" w:eastAsia="Calibri" w:hAnsi="Calibri"/>
          <w:b w:val="false"/>
          <w:bCs w:val="false"/>
          <w:i w:val="false"/>
          <w:iCs w:val="false"/>
          <w:caps w:val="false"/>
          <w:color w:val="000000"/>
          <w:sz w:val="22"/>
          <w:szCs w:val="22"/>
        </w:rPr>
        <w:t xml:space="preserve"> Except as expressly amended hereby, the Operating Agreement remains in full force and effect, and all terms and provisions thereof are hereby ratified and confirmed.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Governing Law.</w:t>
      </w:r>
      <w:r>
        <w:rPr>
          <w:rFonts w:ascii="Calibri" w:cs="Calibri" w:eastAsia="Calibri" w:hAnsi="Calibri"/>
          <w:b w:val="false"/>
          <w:bCs w:val="false"/>
          <w:i w:val="false"/>
          <w:iCs w:val="false"/>
          <w:caps w:val="false"/>
          <w:color w:val="000000"/>
          <w:sz w:val="22"/>
          <w:szCs w:val="22"/>
        </w:rPr>
        <w:t xml:space="preserve"> This Amendment shall be governed by and construed in accordance with the laws of the State of [GOVERNING LAW STATE].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Counterparts.</w:t>
      </w:r>
      <w:r>
        <w:rPr>
          <w:rFonts w:ascii="Calibri" w:cs="Calibri" w:eastAsia="Calibri" w:hAnsi="Calibri"/>
          <w:b w:val="false"/>
          <w:bCs w:val="false"/>
          <w:i w:val="false"/>
          <w:iCs w:val="false"/>
          <w:caps w:val="false"/>
          <w:color w:val="000000"/>
          <w:sz w:val="22"/>
          <w:szCs w:val="22"/>
        </w:rPr>
        <w:t xml:space="preserve"> This Amendment may be executed in counterparts, each of which shall be deemed an original and all of which together shall constitute one and the same instrument. Electronic signatures and PDF or DocuSign transmissions shall be deemed originals for all purposes.</w:t>
      </w:r>
    </w:p>
    <w:p>
      <w:pPr>
        <w:spacing w:after="0" w:before="160"/>
      </w:pPr>
    </w:p>
    <w:p>
      <w:pPr>
        <w:spacing w:after="160" w:line="276"/>
        <w:jc w:val="center"/>
      </w:pPr>
      <w:r>
        <w:rPr>
          <w:rFonts w:ascii="Calibri" w:cs="Calibri" w:eastAsia="Calibri" w:hAnsi="Calibri"/>
          <w:b/>
          <w:bCs/>
          <w:i/>
          <w:iCs/>
          <w:caps w:val="false"/>
          <w:color w:val="000000"/>
          <w:sz w:val="22"/>
          <w:szCs w:val="22"/>
        </w:rPr>
        <w:t xml:space="preserve">[SIGNATURE PAGES TO AMENDMENT FOLLOW]</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MEMBER:</w:t>
      </w:r>
    </w:p>
    <w:p>
      <w:pPr>
        <w:spacing w:after="40" w:line="276"/>
        <w:jc w:val="both"/>
      </w:pPr>
      <w:r>
        <w:rPr>
          <w:rFonts w:ascii="Calibri" w:cs="Calibri" w:eastAsia="Calibri" w:hAnsi="Calibri"/>
          <w:b w:val="false"/>
          <w:bCs w:val="false"/>
          <w:i w:val="false"/>
          <w:iCs w:val="false"/>
          <w:caps w:val="false"/>
          <w:color w:val="000000"/>
          <w:sz w:val="22"/>
          <w:szCs w:val="22"/>
        </w:rPr>
        <w:t xml:space="preserve">Name: [MEMBER 1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MEMBER:</w:t>
      </w:r>
    </w:p>
    <w:p>
      <w:pPr>
        <w:spacing w:after="40" w:line="276"/>
        <w:jc w:val="both"/>
      </w:pPr>
      <w:r>
        <w:rPr>
          <w:rFonts w:ascii="Calibri" w:cs="Calibri" w:eastAsia="Calibri" w:hAnsi="Calibri"/>
          <w:b w:val="false"/>
          <w:bCs w:val="false"/>
          <w:i w:val="false"/>
          <w:iCs w:val="false"/>
          <w:caps w:val="false"/>
          <w:color w:val="000000"/>
          <w:sz w:val="22"/>
          <w:szCs w:val="22"/>
        </w:rPr>
        <w:t xml:space="preserve">Name: [MEMBER 2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NEW MEMBER:</w:t>
      </w:r>
    </w:p>
    <w:p>
      <w:pPr>
        <w:spacing w:after="40" w:line="276"/>
        <w:jc w:val="both"/>
      </w:pPr>
      <w:r>
        <w:rPr>
          <w:rFonts w:ascii="Calibri" w:cs="Calibri" w:eastAsia="Calibri" w:hAnsi="Calibri"/>
          <w:b w:val="false"/>
          <w:bCs w:val="false"/>
          <w:i w:val="false"/>
          <w:iCs w:val="false"/>
          <w:caps w:val="false"/>
          <w:color w:val="000000"/>
          <w:sz w:val="22"/>
          <w:szCs w:val="22"/>
        </w:rPr>
        <w:t xml:space="preserve">Name: [NEW MEMBER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 if entity]</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E</w:t>
      </w:r>
    </w:p>
    <w:p>
      <w:pPr>
        <w:spacing w:after="200"/>
        <w:jc w:val="center"/>
      </w:pPr>
      <w:r>
        <w:rPr>
          <w:rFonts w:ascii="Calibri" w:cs="Calibri" w:eastAsia="Calibri" w:hAnsi="Calibri"/>
          <w:b/>
          <w:bCs/>
          <w:i/>
          <w:iCs/>
          <w:caps w:val="false"/>
          <w:color w:val="333333"/>
          <w:sz w:val="24"/>
          <w:szCs w:val="24"/>
        </w:rPr>
        <w:t xml:space="preserve">Tax Allocation and Book-Up Worksheet</w:t>
      </w:r>
    </w:p>
    <w:p>
      <w:pPr>
        <w:pStyle w:val="Heading2"/>
        <w:spacing w:after="160" w:before="300"/>
      </w:pPr>
      <w:r>
        <w:rPr>
          <w:rFonts w:ascii="Calibri" w:cs="Calibri" w:eastAsia="Calibri" w:hAnsi="Calibri"/>
          <w:b/>
          <w:bCs/>
          <w:i w:val="false"/>
          <w:iCs w:val="false"/>
          <w:caps w:val="false"/>
          <w:color w:val="333333"/>
          <w:sz w:val="24"/>
          <w:szCs w:val="24"/>
        </w:rPr>
        <w:t xml:space="preserve">E-1: Book-Up Calculation</w:t>
      </w:r>
    </w:p>
    <w:p>
      <w:pPr>
        <w:spacing w:after="160" w:line="276"/>
        <w:jc w:val="both"/>
      </w:pPr>
      <w:r>
        <w:rPr>
          <w:rFonts w:ascii="Calibri" w:cs="Calibri" w:eastAsia="Calibri" w:hAnsi="Calibri"/>
          <w:b w:val="false"/>
          <w:bCs w:val="false"/>
          <w:i w:val="false"/>
          <w:iCs w:val="false"/>
          <w:caps w:val="false"/>
          <w:color w:val="000000"/>
          <w:sz w:val="22"/>
          <w:szCs w:val="22"/>
        </w:rPr>
        <w:t xml:space="preserve">[Complete this worksheet if a Book-Up Event occurs in connection with the admission:]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800"/>
        <w:gridCol w:w="1800"/>
        <w:gridCol w:w="1960"/>
      </w:tblGrid>
      <w:tr>
        <w:trPr>
          <w:tblHeader/>
        </w:trPr>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Asset</w:t>
            </w:r>
          </w:p>
        </w:tc>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Tax Basis</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Book Value</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FMV</w:t>
            </w:r>
          </w:p>
        </w:tc>
        <w:tc>
          <w:tcPr>
            <w:tcW w:type="dxa" w:w="1960"/>
            <w:shd w:fill="1F3864" w:val="clear"/>
          </w:tcPr>
          <w:p>
            <w:pPr>
              <w:spacing w:after="60" w:line="276"/>
              <w:jc w:val="both"/>
            </w:pPr>
            <w:r>
              <w:rPr>
                <w:rFonts w:ascii="Calibri" w:cs="Calibri" w:eastAsia="Calibri" w:hAnsi="Calibri"/>
                <w:b/>
                <w:bCs/>
                <w:i w:val="false"/>
                <w:iCs w:val="false"/>
                <w:caps w:val="false"/>
                <w:color w:val="FFFFFF"/>
                <w:sz w:val="22"/>
                <w:szCs w:val="22"/>
              </w:rPr>
              <w:t xml:space="preserve">Built-In Gain/(Loss)</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[ASSET 1]</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[ASSET 2]</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[ASSET 3]</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ASSETS]</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r>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E-2: Capital Account Adjustments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gridCol w:w="2000"/>
        <w:gridCol w:w="1960"/>
      </w:tblGrid>
      <w:tr>
        <w:trPr>
          <w:tblHeader/>
        </w:trPr>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Pre-Book-Up Capital Acct</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Book-Up Adjustment</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Post-Book-Up Capital Acct</w:t>
            </w:r>
          </w:p>
        </w:tc>
        <w:tc>
          <w:tcPr>
            <w:tcW w:type="dxa" w:w="1960"/>
            <w:shd w:fill="1F3864" w:val="clear"/>
          </w:tcPr>
          <w:p>
            <w:pPr>
              <w:spacing w:after="60" w:line="276"/>
              <w:jc w:val="both"/>
            </w:pPr>
            <w:r>
              <w:rPr>
                <w:rFonts w:ascii="Calibri" w:cs="Calibri" w:eastAsia="Calibri" w:hAnsi="Calibri"/>
                <w:b/>
                <w:bCs/>
                <w:i w:val="false"/>
                <w:iCs w:val="false"/>
                <w:caps w:val="false"/>
                <w:color w:val="FFFFFF"/>
                <w:sz w:val="22"/>
                <w:szCs w:val="22"/>
              </w:rPr>
              <w:t xml:space="preserve">Post-Admission Capital Acct</w:t>
            </w:r>
          </w:p>
        </w:tc>
      </w:tr>
      <w:tr>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1]</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2]</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[MEMBER 3]</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N/A</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N/A</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E-3: Section 704(c) Layer Schedule</w:t>
      </w:r>
    </w:p>
    <w:p>
      <w:pPr>
        <w:spacing w:after="160" w:line="276"/>
        <w:jc w:val="both"/>
      </w:pPr>
      <w:r>
        <w:rPr>
          <w:rFonts w:ascii="Calibri" w:cs="Calibri" w:eastAsia="Calibri" w:hAnsi="Calibri"/>
          <w:b w:val="false"/>
          <w:bCs w:val="false"/>
          <w:i w:val="false"/>
          <w:iCs w:val="false"/>
          <w:caps w:val="false"/>
          <w:color w:val="000000"/>
          <w:sz w:val="22"/>
          <w:szCs w:val="22"/>
        </w:rPr>
        <w:t xml:space="preserve">[If property is contributed with built-in gain or loss:]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1600"/>
        <w:gridCol w:w="1200"/>
        <w:gridCol w:w="1560"/>
        <w:gridCol w:w="1800"/>
      </w:tblGrid>
      <w:tr>
        <w:trPr>
          <w:tblHeader/>
        </w:trPr>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Property</w:t>
            </w:r>
          </w:p>
        </w:tc>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Contributing Member</w:t>
            </w:r>
          </w:p>
        </w:tc>
        <w:tc>
          <w:tcPr>
            <w:tcW w:type="dxa" w:w="1600"/>
            <w:shd w:fill="1F3864" w:val="clear"/>
          </w:tcPr>
          <w:p>
            <w:pPr>
              <w:spacing w:after="60" w:line="276"/>
              <w:jc w:val="both"/>
            </w:pPr>
            <w:r>
              <w:rPr>
                <w:rFonts w:ascii="Calibri" w:cs="Calibri" w:eastAsia="Calibri" w:hAnsi="Calibri"/>
                <w:b/>
                <w:bCs/>
                <w:i w:val="false"/>
                <w:iCs w:val="false"/>
                <w:caps w:val="false"/>
                <w:color w:val="FFFFFF"/>
                <w:sz w:val="22"/>
                <w:szCs w:val="22"/>
              </w:rPr>
              <w:t xml:space="preserve">704(c) Method</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Tax Basis</w:t>
            </w:r>
          </w:p>
        </w:tc>
        <w:tc>
          <w:tcPr>
            <w:tcW w:type="dxa" w:w="1560"/>
            <w:shd w:fill="1F3864" w:val="clear"/>
          </w:tcPr>
          <w:p>
            <w:pPr>
              <w:spacing w:after="60" w:line="276"/>
              <w:jc w:val="both"/>
            </w:pPr>
            <w:r>
              <w:rPr>
                <w:rFonts w:ascii="Calibri" w:cs="Calibri" w:eastAsia="Calibri" w:hAnsi="Calibri"/>
                <w:b/>
                <w:bCs/>
                <w:i w:val="false"/>
                <w:iCs w:val="false"/>
                <w:caps w:val="false"/>
                <w:color w:val="FFFFFF"/>
                <w:sz w:val="22"/>
                <w:szCs w:val="22"/>
              </w:rPr>
              <w:t xml:space="preserve">FMV at Contribution</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704(c) Amount</w:t>
            </w:r>
          </w:p>
        </w:tc>
      </w:tr>
      <w:tr>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[PROPERTY 1]</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[MEMBER]</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[Traditional / Curative / Remedial]</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[PROPERTY 2]</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[MEMBER]</w:t>
            </w:r>
          </w:p>
        </w:tc>
        <w:tc>
          <w:tcPr>
            <w:tcW w:type="dxa" w:w="1600"/>
          </w:tcPr>
          <w:p>
            <w:pPr>
              <w:spacing w:after="60" w:line="276"/>
              <w:jc w:val="both"/>
            </w:pPr>
            <w:r>
              <w:rPr>
                <w:rFonts w:ascii="Calibri" w:cs="Calibri" w:eastAsia="Calibri" w:hAnsi="Calibri"/>
                <w:b w:val="false"/>
                <w:bCs w:val="false"/>
                <w:i w:val="false"/>
                <w:iCs w:val="false"/>
                <w:caps w:val="false"/>
                <w:color w:val="000000"/>
                <w:sz w:val="22"/>
                <w:szCs w:val="22"/>
              </w:rPr>
              <w:t xml:space="preserve">[Traditional / Curative / Remedial]</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5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E-4: Liability Allocation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2000"/>
        <w:gridCol w:w="2760"/>
      </w:tblGrid>
      <w:tr>
        <w:trPr>
          <w:tblHeader/>
        </w:trPr>
        <w:tc>
          <w:tcPr>
            <w:tcW w:type="dxa" w:w="2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Liability</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Type</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Amount</w:t>
            </w:r>
          </w:p>
        </w:tc>
        <w:tc>
          <w:tcPr>
            <w:tcW w:type="dxa" w:w="2760"/>
            <w:shd w:fill="1F3864" w:val="clear"/>
          </w:tcPr>
          <w:p>
            <w:pPr>
              <w:spacing w:after="60" w:line="276"/>
              <w:jc w:val="both"/>
            </w:pPr>
            <w:r>
              <w:rPr>
                <w:rFonts w:ascii="Calibri" w:cs="Calibri" w:eastAsia="Calibri" w:hAnsi="Calibri"/>
                <w:b/>
                <w:bCs/>
                <w:i w:val="false"/>
                <w:iCs w:val="false"/>
                <w:caps w:val="false"/>
                <w:color w:val="FFFFFF"/>
                <w:sz w:val="22"/>
                <w:szCs w:val="22"/>
              </w:rPr>
              <w:t xml:space="preserve">Allocated To</w:t>
            </w:r>
          </w:p>
        </w:tc>
      </w:tr>
      <w:tr>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[LIABILITY 1]</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[Recourse / Nonrecourse / QNR]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760"/>
          </w:tcPr>
          <w:p>
            <w:pPr>
              <w:spacing w:after="60" w:line="276"/>
              <w:jc w:val="both"/>
            </w:pPr>
            <w:r>
              <w:rPr>
                <w:rFonts w:ascii="Calibri" w:cs="Calibri" w:eastAsia="Calibri" w:hAnsi="Calibri"/>
                <w:b w:val="false"/>
                <w:bCs w:val="false"/>
                <w:i w:val="false"/>
                <w:iCs w:val="false"/>
                <w:caps w:val="false"/>
                <w:color w:val="000000"/>
                <w:sz w:val="22"/>
                <w:szCs w:val="22"/>
              </w:rPr>
              <w:t xml:space="preserve">[MEMBER(S) / ALL MEMBERS pro rata]</w:t>
            </w:r>
          </w:p>
        </w:tc>
      </w:tr>
      <w:tr>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[LIABILITY 2]</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[Recourse / Nonrecourse / QNR]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760"/>
          </w:tcPr>
          <w:p>
            <w:pPr>
              <w:spacing w:after="60" w:line="276"/>
              <w:jc w:val="both"/>
            </w:pPr>
            <w:r>
              <w:rPr>
                <w:rFonts w:ascii="Calibri" w:cs="Calibri" w:eastAsia="Calibri" w:hAnsi="Calibri"/>
                <w:b w:val="false"/>
                <w:bCs w:val="false"/>
                <w:i w:val="false"/>
                <w:iCs w:val="false"/>
                <w:caps w:val="false"/>
                <w:color w:val="000000"/>
                <w:sz w:val="22"/>
                <w:szCs w:val="22"/>
              </w:rPr>
              <w:t xml:space="preserve">[MEMBER(S) / ALL MEMBERS pro rata]</w:t>
            </w:r>
          </w:p>
        </w:tc>
      </w:tr>
      <w:tr>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[ADDITIONAL LIABILITIES]</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7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r>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2760"/>
          </w:tcPr>
          <w:p>
            <w:pPr>
              <w:spacing w:after="60" w:line="276"/>
              <w:jc w:val="both"/>
            </w:pPr>
            <w:r>
              <w:rPr>
                <w:rFonts w:ascii="Calibri" w:cs="Calibri" w:eastAsia="Calibri" w:hAnsi="Calibri"/>
                <w:b w:val="false"/>
                <w:bCs w:val="false"/>
                <w:i w:val="false"/>
                <w:iCs w:val="false"/>
                <w:caps w:val="false"/>
                <w:color w:val="000000"/>
                <w:sz w:val="22"/>
                <w:szCs w:val="22"/>
              </w:rPr>
              <w:t xml:space="preserve"/>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E-5: Outside Basis Calculation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00"/>
        <w:gridCol w:w="2200"/>
        <w:gridCol w:w="2260"/>
      </w:tblGrid>
      <w:tr>
        <w:trPr>
          <w:tblHeader/>
        </w:trPr>
        <w:tc>
          <w:tcPr>
            <w:tcW w:type="dxa" w:w="2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Component</w:t>
            </w:r>
          </w:p>
        </w:tc>
        <w:tc>
          <w:tcPr>
            <w:tcW w:type="dxa" w:w="21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 1]</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[MEMBER 2]</w:t>
            </w:r>
          </w:p>
        </w:tc>
        <w:tc>
          <w:tcPr>
            <w:tcW w:type="dxa" w:w="2260"/>
            <w:shd w:fill="1F3864" w:val="clear"/>
          </w:tcPr>
          <w:p>
            <w:pPr>
              <w:spacing w:after="60" w:line="276"/>
              <w:jc w:val="both"/>
            </w:pPr>
            <w:r>
              <w:rPr>
                <w:rFonts w:ascii="Calibri" w:cs="Calibri" w:eastAsia="Calibri" w:hAnsi="Calibri"/>
                <w:b/>
                <w:bCs/>
                <w:i w:val="false"/>
                <w:iCs w:val="false"/>
                <w:caps w:val="false"/>
                <w:color w:val="FFFFFF"/>
                <w:sz w:val="22"/>
                <w:szCs w:val="22"/>
              </w:rPr>
              <w:t xml:space="preserve">[NEW MEMBER]</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Cash Contribution</w:t>
            </w:r>
          </w:p>
        </w:tc>
        <w:tc>
          <w:tcPr>
            <w:tcW w:type="dxa" w:w="21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FMV of Property Contributed</w:t>
            </w:r>
          </w:p>
        </w:tc>
        <w:tc>
          <w:tcPr>
            <w:tcW w:type="dxa" w:w="21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Share of Liabilities (Sec. 752)</w:t>
            </w:r>
          </w:p>
        </w:tc>
        <w:tc>
          <w:tcPr>
            <w:tcW w:type="dxa" w:w="21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Less: Liabilities Assumed by Co.</w:t>
            </w:r>
          </w:p>
        </w:tc>
        <w:tc>
          <w:tcPr>
            <w:tcW w:type="dxa" w:w="21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c>
          <w:tcPr>
            <w:tcW w:type="dxa" w:w="2260"/>
          </w:tcPr>
          <w:p>
            <w:pPr>
              <w:spacing w:after="60" w:line="276"/>
              <w:jc w:val="both"/>
            </w:pPr>
            <w:r>
              <w:rPr>
                <w:rFonts w:ascii="Calibri" w:cs="Calibri" w:eastAsia="Calibri" w:hAnsi="Calibri"/>
                <w:b w:val="false"/>
                <w:bCs w:val="false"/>
                <w:i w:val="false"/>
                <w:iCs w:val="false"/>
                <w:caps w:val="false"/>
                <w:color w:val="000000"/>
                <w:sz w:val="22"/>
                <w:szCs w:val="22"/>
              </w:rPr>
              <w:t xml:space="preserve">($[AMOUNT])</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Outside Basis</w:t>
            </w:r>
          </w:p>
        </w:tc>
        <w:tc>
          <w:tcPr>
            <w:tcW w:type="dxa" w:w="21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c>
          <w:tcPr>
            <w:tcW w:type="dxa" w:w="2260"/>
          </w:tcPr>
          <w:p>
            <w:pPr>
              <w:spacing w:after="60" w:line="276"/>
              <w:jc w:val="both"/>
            </w:pPr>
            <w:r>
              <w:rPr>
                <w:rFonts w:ascii="Calibri" w:cs="Calibri" w:eastAsia="Calibri" w:hAnsi="Calibri"/>
                <w:b w:val="false"/>
                <w:bCs w:val="false"/>
                <w:i w:val="false"/>
                <w:iCs w:val="false"/>
                <w:caps w:val="false"/>
                <w:color w:val="000000"/>
                <w:sz w:val="22"/>
                <w:szCs w:val="22"/>
              </w:rPr>
              <w:t xml:space="preserve">$[TOTAL]</w:t>
            </w:r>
          </w:p>
        </w:tc>
      </w:tr>
    </w:tbl>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F</w:t>
      </w:r>
    </w:p>
    <w:p>
      <w:pPr>
        <w:spacing w:after="200"/>
        <w:jc w:val="center"/>
      </w:pPr>
      <w:r>
        <w:rPr>
          <w:rFonts w:ascii="Calibri" w:cs="Calibri" w:eastAsia="Calibri" w:hAnsi="Calibri"/>
          <w:b/>
          <w:bCs/>
          <w:i/>
          <w:iCs/>
          <w:caps w:val="false"/>
          <w:color w:val="333333"/>
          <w:sz w:val="24"/>
          <w:szCs w:val="24"/>
        </w:rPr>
        <w:t xml:space="preserve">Securities and Beneficial-Owner Checklist</w:t>
      </w:r>
    </w:p>
    <w:p>
      <w:pPr>
        <w:pStyle w:val="Heading2"/>
        <w:spacing w:after="160" w:before="300"/>
      </w:pPr>
      <w:r>
        <w:rPr>
          <w:rFonts w:ascii="Calibri" w:cs="Calibri" w:eastAsia="Calibri" w:hAnsi="Calibri"/>
          <w:b/>
          <w:bCs/>
          <w:i w:val="false"/>
          <w:iCs w:val="false"/>
          <w:caps w:val="false"/>
          <w:color w:val="333333"/>
          <w:sz w:val="24"/>
          <w:szCs w:val="24"/>
        </w:rPr>
        <w:t xml:space="preserve">F-1: Securities Compliance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200"/>
        <w:gridCol w:w="2400"/>
        <w:gridCol w:w="2960"/>
      </w:tblGrid>
      <w:tr>
        <w:trPr>
          <w:tblHeader/>
        </w:trPr>
        <w:tc>
          <w:tcPr>
            <w:tcW w:type="dxa" w:w="2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Item</w:t>
            </w:r>
          </w:p>
        </w:tc>
        <w:tc>
          <w:tcPr>
            <w:tcW w:type="dxa" w:w="1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Required</w:t>
            </w:r>
          </w:p>
        </w:tc>
        <w:tc>
          <w:tcPr>
            <w:tcW w:type="dxa" w:w="2400"/>
            <w:shd w:fill="1F3864" w:val="clear"/>
          </w:tcPr>
          <w:p>
            <w:pPr>
              <w:spacing w:after="60" w:line="276"/>
              <w:jc w:val="both"/>
            </w:pPr>
            <w:r>
              <w:rPr>
                <w:rFonts w:ascii="Calibri" w:cs="Calibri" w:eastAsia="Calibri" w:hAnsi="Calibri"/>
                <w:b/>
                <w:bCs/>
                <w:i w:val="false"/>
                <w:iCs w:val="false"/>
                <w:caps w:val="false"/>
                <w:color w:val="FFFFFF"/>
                <w:sz w:val="22"/>
                <w:szCs w:val="22"/>
              </w:rPr>
              <w:t xml:space="preserve">Status</w:t>
            </w:r>
          </w:p>
        </w:tc>
        <w:tc>
          <w:tcPr>
            <w:tcW w:type="dxa" w:w="2960"/>
            <w:shd w:fill="1F3864" w:val="clear"/>
          </w:tcPr>
          <w:p>
            <w:pPr>
              <w:spacing w:after="60" w:line="276"/>
              <w:jc w:val="both"/>
            </w:pPr>
            <w:r>
              <w:rPr>
                <w:rFonts w:ascii="Calibri" w:cs="Calibri" w:eastAsia="Calibri" w:hAnsi="Calibri"/>
                <w:b/>
                <w:bCs/>
                <w:i w:val="false"/>
                <w:iCs w:val="false"/>
                <w:caps w:val="false"/>
                <w:color w:val="FFFFFF"/>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Accredited Investor Verification</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Investor Questionnaire</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Subscription Agreement</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Form D (SEC)</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State Blue Sky Filings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[LIST STATES]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Restrictive Legend on Units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Stop-Transfer Instructions</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Private Placement Memo (PPM)</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Risk Factor Disclosure</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Bad Actor Questionnaire (506(d))</w:t>
            </w:r>
          </w:p>
        </w:tc>
        <w:tc>
          <w:tcPr>
            <w:tcW w:type="dxa" w:w="1200"/>
          </w:tcPr>
          <w:p>
            <w:pPr>
              <w:spacing w:after="60" w:line="276"/>
              <w:jc w:val="both"/>
            </w:pPr>
            <w:r>
              <w:rPr>
                <w:rFonts w:ascii="Calibri" w:cs="Calibri" w:eastAsia="Calibri" w:hAnsi="Calibri"/>
                <w:b w:val="false"/>
                <w:bCs w:val="false"/>
                <w:i w:val="false"/>
                <w:iCs w:val="false"/>
                <w:caps w:val="false"/>
                <w:color w:val="000000"/>
                <w:sz w:val="22"/>
                <w:szCs w:val="22"/>
              </w:rPr>
              <w:t xml:space="preserve">[Yes/No]</w:t>
            </w:r>
          </w:p>
        </w:tc>
        <w:tc>
          <w:tcPr>
            <w:tcW w:type="dxa" w:w="24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 / N/A]</w:t>
            </w:r>
          </w:p>
        </w:tc>
        <w:tc>
          <w:tcPr>
            <w:tcW w:type="dxa" w:w="2960"/>
          </w:tcPr>
          <w:p>
            <w:pPr>
              <w:spacing w:after="60" w:line="276"/>
              <w:jc w:val="both"/>
            </w:pPr>
            <w:r>
              <w:rPr>
                <w:rFonts w:ascii="Calibri" w:cs="Calibri" w:eastAsia="Calibri" w:hAnsi="Calibri"/>
                <w:b w:val="false"/>
                <w:bCs w:val="false"/>
                <w:i w:val="false"/>
                <w:iCs w:val="false"/>
                <w:caps w:val="false"/>
                <w:color w:val="000000"/>
                <w:sz w:val="22"/>
                <w:szCs w:val="22"/>
              </w:rPr>
              <w:t xml:space="preserve">[NOTES]</w:t>
            </w:r>
          </w:p>
        </w:tc>
      </w:tr>
    </w:tbl>
    <w:p>
      <w:pPr>
        <w:spacing w:after="0" w:before="160"/>
      </w:pPr>
    </w:p>
    <w:p>
      <w:pPr>
        <w:pStyle w:val="Heading2"/>
        <w:spacing w:after="160" w:before="300"/>
      </w:pPr>
      <w:r>
        <w:rPr>
          <w:rFonts w:ascii="Calibri" w:cs="Calibri" w:eastAsia="Calibri" w:hAnsi="Calibri"/>
          <w:b/>
          <w:bCs/>
          <w:i w:val="false"/>
          <w:iCs w:val="false"/>
          <w:caps w:val="false"/>
          <w:color w:val="333333"/>
          <w:sz w:val="24"/>
          <w:szCs w:val="24"/>
        </w:rPr>
        <w:t xml:space="preserve">F-2: Beneficial Ownership Information</w:t>
      </w:r>
    </w:p>
    <w:p>
      <w:pPr>
        <w:spacing w:after="160" w:line="276"/>
        <w:jc w:val="both"/>
      </w:pPr>
      <w:r>
        <w:rPr>
          <w:rFonts w:ascii="Calibri" w:cs="Calibri" w:eastAsia="Calibri" w:hAnsi="Calibri"/>
          <w:b/>
          <w:bCs/>
          <w:i w:val="false"/>
          <w:iCs w:val="false"/>
          <w:caps w:val="false"/>
          <w:color w:val="000000"/>
          <w:sz w:val="22"/>
          <w:szCs w:val="22"/>
        </w:rPr>
        <w:t xml:space="preserve">Corporate Transparency Act Compliance (31 U.S.C. § 5336):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Company CTA Reporting Status: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[Reporting Company / Exempt — specify exemption]</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Existing BOI Report Filed: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[Yes, on [DATE] / No / Exempt]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Updated BOI Report Required: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[Yes / No]</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Filing Deadline: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[Within 30 calendar days of the Effective Date]</w:t>
            </w:r>
          </w:p>
        </w:tc>
      </w:tr>
    </w:tbl>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New Member Beneficial Owner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Full Legal Name:</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[NEW MEMBER BENEFICIAL OWNER NAME]</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Date of Birth:</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[DATE OF BIRTH]</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Residential Address:</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[RESIDENTIAL ADDRESS (not P.O. Box)]</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Identification Document:</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[U.S. Passport / State Driver’s License / State ID / Foreign Passport]</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ID Number:</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[ID NUMBER]</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Issuing Jurisdiction:</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[STATE OR COUNTRY]</w:t>
            </w:r>
          </w:p>
        </w:tc>
      </w:tr>
      <w:tr>
        <w:tc>
          <w:tcPr>
            <w:tcW w:type="dxa" w:w="3200"/>
          </w:tcPr>
          <w:p>
            <w:pPr>
              <w:spacing w:after="60" w:line="276"/>
              <w:jc w:val="both"/>
            </w:pPr>
            <w:r>
              <w:rPr>
                <w:rFonts w:ascii="Calibri" w:cs="Calibri" w:eastAsia="Calibri" w:hAnsi="Calibri"/>
                <w:b/>
                <w:bCs/>
                <w:i w:val="false"/>
                <w:iCs w:val="false"/>
                <w:caps w:val="false"/>
                <w:color w:val="000000"/>
                <w:sz w:val="22"/>
                <w:szCs w:val="22"/>
              </w:rPr>
              <w:t xml:space="preserve">Image of ID:</w:t>
            </w:r>
          </w:p>
        </w:tc>
        <w:tc>
          <w:tcPr>
            <w:tcW w:type="dxa" w:w="6160"/>
          </w:tcPr>
          <w:p>
            <w:pPr>
              <w:spacing w:after="60" w:line="276"/>
              <w:jc w:val="both"/>
            </w:pPr>
            <w:r>
              <w:rPr>
                <w:rFonts w:ascii="Calibri" w:cs="Calibri" w:eastAsia="Calibri" w:hAnsi="Calibri"/>
                <w:b w:val="false"/>
                <w:bCs w:val="false"/>
                <w:i w:val="false"/>
                <w:iCs w:val="false"/>
                <w:caps w:val="false"/>
                <w:color w:val="000000"/>
                <w:sz w:val="22"/>
                <w:szCs w:val="22"/>
              </w:rPr>
              <w:t xml:space="preserve">[Attached / To be provided]</w:t>
            </w:r>
          </w:p>
        </w:tc>
      </w:tr>
    </w:tbl>
    <w:p>
      <w:pPr>
        <w:spacing w:after="0" w:before="160"/>
      </w:pPr>
    </w:p>
    <w:p>
      <w:pPr>
        <w:spacing w:after="160" w:line="276"/>
        <w:jc w:val="both"/>
      </w:pPr>
      <w:r>
        <w:rPr>
          <w:rFonts w:ascii="Calibri" w:cs="Calibri" w:eastAsia="Calibri" w:hAnsi="Calibri"/>
          <w:b w:val="false"/>
          <w:bCs w:val="false"/>
          <w:i/>
          <w:iCs/>
          <w:caps w:val="false"/>
          <w:color w:val="000000"/>
          <w:sz w:val="22"/>
          <w:szCs w:val="22"/>
        </w:rPr>
        <w:t xml:space="preserve">[If New Member is an entity, provide beneficial ownership information for each individual who directly or indirectly owns 25% or more of the equity interests of the New Member or who exercises substantial control over the New Member.]</w:t>
      </w:r>
    </w:p>
    <w:p>
      <w:pPr>
        <w:pStyle w:val="Heading2"/>
        <w:spacing w:after="160" w:before="300"/>
      </w:pPr>
      <w:r>
        <w:rPr>
          <w:rFonts w:ascii="Calibri" w:cs="Calibri" w:eastAsia="Calibri" w:hAnsi="Calibri"/>
          <w:b/>
          <w:bCs/>
          <w:i w:val="false"/>
          <w:iCs w:val="false"/>
          <w:caps w:val="false"/>
          <w:color w:val="333333"/>
          <w:sz w:val="24"/>
          <w:szCs w:val="24"/>
        </w:rPr>
        <w:t xml:space="preserve">F-3: AML/KYC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000"/>
        <w:gridCol w:w="2200"/>
        <w:gridCol w:w="2360"/>
      </w:tblGrid>
      <w:tr>
        <w:trPr>
          <w:tblHeader/>
        </w:trPr>
        <w:tc>
          <w:tcPr>
            <w:tcW w:type="dxa" w:w="2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Item</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Status</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Date Completed</w:t>
            </w:r>
          </w:p>
        </w:tc>
        <w:tc>
          <w:tcPr>
            <w:tcW w:type="dxa" w:w="2360"/>
            <w:shd w:fill="1F3864" w:val="clear"/>
          </w:tcPr>
          <w:p>
            <w:pPr>
              <w:spacing w:after="60" w:line="276"/>
              <w:jc w:val="both"/>
            </w:pPr>
            <w:r>
              <w:rPr>
                <w:rFonts w:ascii="Calibri" w:cs="Calibri" w:eastAsia="Calibri" w:hAnsi="Calibri"/>
                <w:b/>
                <w:bCs/>
                <w:i w:val="false"/>
                <w:iCs w:val="false"/>
                <w:caps w:val="false"/>
                <w:color w:val="FFFFFF"/>
                <w:sz w:val="22"/>
                <w:szCs w:val="22"/>
              </w:rPr>
              <w:t xml:space="preserve">Verified By</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Identity Verification</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OFAC Screening</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[Clear / Pending]</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PEP Screening</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[Clear / Pending / N/A]</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Adverse Media Screening</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[Clear / Pending / N/A]</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Source of Funds Verification</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[Complete / Pending]</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2800"/>
          </w:tcPr>
          <w:p>
            <w:pPr>
              <w:spacing w:after="60" w:line="276"/>
              <w:jc w:val="both"/>
            </w:pPr>
            <w:r>
              <w:rPr>
                <w:rFonts w:ascii="Calibri" w:cs="Calibri" w:eastAsia="Calibri" w:hAnsi="Calibri"/>
                <w:b w:val="false"/>
                <w:bCs w:val="false"/>
                <w:i w:val="false"/>
                <w:iCs w:val="false"/>
                <w:caps w:val="false"/>
                <w:color w:val="000000"/>
                <w:sz w:val="22"/>
                <w:szCs w:val="22"/>
              </w:rPr>
              <w:t xml:space="preserve">Sanctions List Check</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[Clear / Pending]</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3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bl>
    <w:p>
      <w:r>
        <w:br w:type="page"/>
      </w:r>
    </w:p>
    <w:p>
      <w:pPr>
        <w:pStyle w:val="Heading1"/>
        <w:pBdr>
          <w:bottom w:val="single" w:color="1F3864" w:sz="6" w:space="4"/>
        </w:pBdr>
        <w:spacing w:after="200" w:before="360"/>
      </w:pPr>
      <w:r>
        <w:rPr>
          <w:rFonts w:ascii="Calibri" w:cs="Calibri" w:eastAsia="Calibri" w:hAnsi="Calibri"/>
          <w:b/>
          <w:bCs/>
          <w:i w:val="false"/>
          <w:iCs w:val="false"/>
          <w:caps/>
          <w:color w:val="1F3864"/>
          <w:sz w:val="26"/>
          <w:szCs w:val="26"/>
        </w:rPr>
        <w:t xml:space="preserve">EXHIBIT G</w:t>
      </w:r>
    </w:p>
    <w:p>
      <w:pPr>
        <w:spacing w:after="200"/>
        <w:jc w:val="center"/>
      </w:pPr>
      <w:r>
        <w:rPr>
          <w:rFonts w:ascii="Calibri" w:cs="Calibri" w:eastAsia="Calibri" w:hAnsi="Calibri"/>
          <w:b/>
          <w:bCs/>
          <w:i/>
          <w:iCs/>
          <w:caps w:val="false"/>
          <w:color w:val="333333"/>
          <w:sz w:val="24"/>
          <w:szCs w:val="24"/>
        </w:rPr>
        <w:t xml:space="preserve">Closing Certificate, Updated Records, and Deviation Report</w:t>
      </w:r>
    </w:p>
    <w:p>
      <w:pPr>
        <w:pStyle w:val="Heading2"/>
        <w:spacing w:after="160" w:before="300"/>
      </w:pPr>
      <w:r>
        <w:rPr>
          <w:rFonts w:ascii="Calibri" w:cs="Calibri" w:eastAsia="Calibri" w:hAnsi="Calibri"/>
          <w:b/>
          <w:bCs/>
          <w:i w:val="false"/>
          <w:iCs w:val="false"/>
          <w:caps w:val="false"/>
          <w:color w:val="333333"/>
          <w:sz w:val="24"/>
          <w:szCs w:val="24"/>
        </w:rPr>
        <w:t xml:space="preserve">G-1: Closing Certificate</w:t>
      </w:r>
    </w:p>
    <w:p>
      <w:pPr>
        <w:spacing w:after="0" w:before="160"/>
      </w:pPr>
    </w:p>
    <w:p>
      <w:pPr>
        <w:spacing w:after="80"/>
        <w:jc w:val="center"/>
      </w:pPr>
      <w:r>
        <w:rPr>
          <w:rFonts w:ascii="Calibri" w:cs="Calibri" w:eastAsia="Calibri" w:hAnsi="Calibri"/>
          <w:b/>
          <w:bCs/>
          <w:i w:val="false"/>
          <w:iCs w:val="false"/>
          <w:caps w:val="false"/>
          <w:color w:val="000000"/>
          <w:sz w:val="26"/>
          <w:szCs w:val="26"/>
        </w:rPr>
        <w:t xml:space="preserve">CLOSING CERTIFICATE</w:t>
      </w:r>
    </w:p>
    <w:p>
      <w:pPr>
        <w:spacing w:after="200"/>
        <w:jc w:val="center"/>
      </w:pPr>
      <w:r>
        <w:rPr>
          <w:rFonts w:ascii="Calibri" w:cs="Calibri" w:eastAsia="Calibri" w:hAnsi="Calibri"/>
          <w:b/>
          <w:bCs/>
          <w:i w:val="false"/>
          <w:iCs w:val="false"/>
          <w:caps w:val="false"/>
          <w:color w:val="000000"/>
          <w:sz w:val="22"/>
          <w:szCs w:val="22"/>
        </w:rPr>
        <w:t xml:space="preserve">[COMPANY NAME]</w:t>
      </w:r>
    </w:p>
    <w:p>
      <w:pPr>
        <w:spacing w:after="160" w:line="276"/>
        <w:jc w:val="both"/>
      </w:pPr>
      <w:r>
        <w:rPr>
          <w:rFonts w:ascii="Calibri" w:cs="Calibri" w:eastAsia="Calibri" w:hAnsi="Calibri"/>
          <w:b w:val="false"/>
          <w:bCs w:val="false"/>
          <w:i w:val="false"/>
          <w:iCs w:val="false"/>
          <w:caps w:val="false"/>
          <w:color w:val="000000"/>
          <w:sz w:val="22"/>
          <w:szCs w:val="22"/>
        </w:rPr>
        <w:t xml:space="preserve">The undersigned, [NAME], [TITLE] of [COMPANY NAME], a [STATE] limited liability company (the "Company"), hereby certifies, in connection with the admission of [NEW MEMBER NAME] (the "New Member") as a Member of the Company pursuant to the LLC Admission and Joinder Package dated [DATE] (the "Package"), as follows:</w:t>
      </w:r>
    </w:p>
    <w:p>
      <w:pPr>
        <w:spacing w:after="0" w:before="160"/>
      </w:pPr>
    </w:p>
    <w:p>
      <w:pPr>
        <w:spacing w:after="100" w:line="276"/>
        <w:ind w:left="720" w:hanging="360"/>
        <w:jc w:val="both"/>
      </w:pPr>
      <w:r>
        <w:rPr>
          <w:rFonts w:ascii="Calibri" w:cs="Calibri" w:eastAsia="Calibri" w:hAnsi="Calibri"/>
          <w:b/>
          <w:bCs/>
          <w:i w:val="false"/>
          <w:iCs w:val="false"/>
          <w:caps w:val="false"/>
          <w:color w:val="000000"/>
          <w:sz w:val="22"/>
          <w:szCs w:val="22"/>
        </w:rPr>
        <w:t xml:space="preserve">1.  </w:t>
      </w:r>
      <w:r>
        <w:rPr>
          <w:rFonts w:ascii="Calibri" w:cs="Calibri" w:eastAsia="Calibri" w:hAnsi="Calibri"/>
          <w:b w:val="false"/>
          <w:bCs w:val="false"/>
          <w:i w:val="false"/>
          <w:iCs w:val="false"/>
          <w:caps w:val="false"/>
          <w:color w:val="000000"/>
          <w:sz w:val="22"/>
          <w:szCs w:val="22"/>
        </w:rPr>
        <w:t xml:space="preserve">All conditions precedent to the Company’s obligation to admit the New Member, as set forth in Section 10.1 of the Package, have been satisfied or duly waived.</w:t>
      </w:r>
    </w:p>
    <w:p>
      <w:pPr>
        <w:spacing w:after="100" w:line="276"/>
        <w:ind w:left="720" w:hanging="360"/>
        <w:jc w:val="both"/>
      </w:pPr>
      <w:r>
        <w:rPr>
          <w:rFonts w:ascii="Calibri" w:cs="Calibri" w:eastAsia="Calibri" w:hAnsi="Calibri"/>
          <w:b/>
          <w:bCs/>
          <w:i w:val="false"/>
          <w:iCs w:val="false"/>
          <w:caps w:val="false"/>
          <w:color w:val="000000"/>
          <w:sz w:val="22"/>
          <w:szCs w:val="22"/>
        </w:rPr>
        <w:t xml:space="preserve">2.  </w:t>
      </w:r>
      <w:r>
        <w:rPr>
          <w:rFonts w:ascii="Calibri" w:cs="Calibri" w:eastAsia="Calibri" w:hAnsi="Calibri"/>
          <w:b w:val="false"/>
          <w:bCs w:val="false"/>
          <w:i w:val="false"/>
          <w:iCs w:val="false"/>
          <w:caps w:val="false"/>
          <w:color w:val="000000"/>
          <w:sz w:val="22"/>
          <w:szCs w:val="22"/>
        </w:rPr>
        <w:t xml:space="preserve">The New Member has been duly admitted as a [Member / Substituted Member] of the Company, effective as of [EFFECTIVE TIME] on [EFFECTIVE DATE] (the "Effective Time").</w:t>
      </w:r>
    </w:p>
    <w:p>
      <w:pPr>
        <w:spacing w:after="100" w:line="276"/>
        <w:ind w:left="720" w:hanging="360"/>
        <w:jc w:val="both"/>
      </w:pPr>
      <w:r>
        <w:rPr>
          <w:rFonts w:ascii="Calibri" w:cs="Calibri" w:eastAsia="Calibri" w:hAnsi="Calibri"/>
          <w:b/>
          <w:bCs/>
          <w:i w:val="false"/>
          <w:iCs w:val="false"/>
          <w:caps w:val="false"/>
          <w:color w:val="000000"/>
          <w:sz w:val="22"/>
          <w:szCs w:val="22"/>
        </w:rPr>
        <w:t xml:space="preserve">3.  </w:t>
      </w:r>
      <w:r>
        <w:rPr>
          <w:rFonts w:ascii="Calibri" w:cs="Calibri" w:eastAsia="Calibri" w:hAnsi="Calibri"/>
          <w:b w:val="false"/>
          <w:bCs w:val="false"/>
          <w:i w:val="false"/>
          <w:iCs w:val="false"/>
          <w:caps w:val="false"/>
          <w:color w:val="000000"/>
          <w:sz w:val="22"/>
          <w:szCs w:val="22"/>
        </w:rPr>
        <w:t xml:space="preserve">The Company has received the full Purchase Price / Contribution Amount of $[AMOUNT] from the New Member, as evidenced by the Funds/Property Receipt attached as Exhibit C-2.</w:t>
      </w:r>
    </w:p>
    <w:p>
      <w:pPr>
        <w:spacing w:after="100" w:line="276"/>
        <w:ind w:left="720" w:hanging="360"/>
        <w:jc w:val="both"/>
      </w:pPr>
      <w:r>
        <w:rPr>
          <w:rFonts w:ascii="Calibri" w:cs="Calibri" w:eastAsia="Calibri" w:hAnsi="Calibri"/>
          <w:b/>
          <w:bCs/>
          <w:i w:val="false"/>
          <w:iCs w:val="false"/>
          <w:caps w:val="false"/>
          <w:color w:val="000000"/>
          <w:sz w:val="22"/>
          <w:szCs w:val="22"/>
        </w:rPr>
        <w:t xml:space="preserve">4.  </w:t>
      </w:r>
      <w:r>
        <w:rPr>
          <w:rFonts w:ascii="Calibri" w:cs="Calibri" w:eastAsia="Calibri" w:hAnsi="Calibri"/>
          <w:b w:val="false"/>
          <w:bCs w:val="false"/>
          <w:i w:val="false"/>
          <w:iCs w:val="false"/>
          <w:caps w:val="false"/>
          <w:color w:val="000000"/>
          <w:sz w:val="22"/>
          <w:szCs w:val="22"/>
        </w:rPr>
        <w:t xml:space="preserve">The Joinder Agreement has been duly executed by the New Member and countersigned by the Company.</w:t>
      </w:r>
    </w:p>
    <w:p>
      <w:pPr>
        <w:spacing w:after="100" w:line="276"/>
        <w:ind w:left="720" w:hanging="360"/>
        <w:jc w:val="both"/>
      </w:pPr>
      <w:r>
        <w:rPr>
          <w:rFonts w:ascii="Calibri" w:cs="Calibri" w:eastAsia="Calibri" w:hAnsi="Calibri"/>
          <w:b/>
          <w:bCs/>
          <w:i w:val="false"/>
          <w:iCs w:val="false"/>
          <w:caps w:val="false"/>
          <w:color w:val="000000"/>
          <w:sz w:val="22"/>
          <w:szCs w:val="22"/>
        </w:rPr>
        <w:t xml:space="preserve">5.  </w:t>
      </w:r>
      <w:r>
        <w:rPr>
          <w:rFonts w:ascii="Calibri" w:cs="Calibri" w:eastAsia="Calibri" w:hAnsi="Calibri"/>
          <w:b w:val="false"/>
          <w:bCs w:val="false"/>
          <w:i w:val="false"/>
          <w:iCs w:val="false"/>
          <w:caps w:val="false"/>
          <w:color w:val="000000"/>
          <w:sz w:val="22"/>
          <w:szCs w:val="22"/>
        </w:rPr>
        <w:t xml:space="preserve">The Operating Agreement [has been / has not been] amended in connection with the admission. [If amended, attach executed amendment.]</w:t>
      </w:r>
    </w:p>
    <w:p>
      <w:pPr>
        <w:spacing w:after="100" w:line="276"/>
        <w:ind w:left="720" w:hanging="360"/>
        <w:jc w:val="both"/>
      </w:pPr>
      <w:r>
        <w:rPr>
          <w:rFonts w:ascii="Calibri" w:cs="Calibri" w:eastAsia="Calibri" w:hAnsi="Calibri"/>
          <w:b/>
          <w:bCs/>
          <w:i w:val="false"/>
          <w:iCs w:val="false"/>
          <w:caps w:val="false"/>
          <w:color w:val="000000"/>
          <w:sz w:val="22"/>
          <w:szCs w:val="22"/>
        </w:rPr>
        <w:t xml:space="preserve">6.  </w:t>
      </w:r>
      <w:r>
        <w:rPr>
          <w:rFonts w:ascii="Calibri" w:cs="Calibri" w:eastAsia="Calibri" w:hAnsi="Calibri"/>
          <w:b w:val="false"/>
          <w:bCs w:val="false"/>
          <w:i w:val="false"/>
          <w:iCs w:val="false"/>
          <w:caps w:val="false"/>
          <w:color w:val="000000"/>
          <w:sz w:val="22"/>
          <w:szCs w:val="22"/>
        </w:rPr>
        <w:t xml:space="preserve">The updated Member Schedule and Capitalization Table reflecting the admission are attached hereto as Annex 1 and Annex 2.</w:t>
      </w:r>
    </w:p>
    <w:p>
      <w:pPr>
        <w:spacing w:after="100" w:line="276"/>
        <w:ind w:left="720" w:hanging="360"/>
        <w:jc w:val="both"/>
      </w:pPr>
      <w:r>
        <w:rPr>
          <w:rFonts w:ascii="Calibri" w:cs="Calibri" w:eastAsia="Calibri" w:hAnsi="Calibri"/>
          <w:b/>
          <w:bCs/>
          <w:i w:val="false"/>
          <w:iCs w:val="false"/>
          <w:caps w:val="false"/>
          <w:color w:val="000000"/>
          <w:sz w:val="22"/>
          <w:szCs w:val="22"/>
        </w:rPr>
        <w:t xml:space="preserve">7.  </w:t>
      </w:r>
      <w:r>
        <w:rPr>
          <w:rFonts w:ascii="Calibri" w:cs="Calibri" w:eastAsia="Calibri" w:hAnsi="Calibri"/>
          <w:b w:val="false"/>
          <w:bCs w:val="false"/>
          <w:i w:val="false"/>
          <w:iCs w:val="false"/>
          <w:caps w:val="false"/>
          <w:color w:val="000000"/>
          <w:sz w:val="22"/>
          <w:szCs w:val="22"/>
        </w:rPr>
        <w:t xml:space="preserve">All required securities filings [have been made / will be made within the time periods required by applicable law].</w:t>
      </w:r>
    </w:p>
    <w:p>
      <w:pPr>
        <w:spacing w:after="100" w:line="276"/>
        <w:ind w:left="720" w:hanging="360"/>
        <w:jc w:val="both"/>
      </w:pPr>
      <w:r>
        <w:rPr>
          <w:rFonts w:ascii="Calibri" w:cs="Calibri" w:eastAsia="Calibri" w:hAnsi="Calibri"/>
          <w:b/>
          <w:bCs/>
          <w:i w:val="false"/>
          <w:iCs w:val="false"/>
          <w:caps w:val="false"/>
          <w:color w:val="000000"/>
          <w:sz w:val="22"/>
          <w:szCs w:val="22"/>
        </w:rPr>
        <w:t xml:space="preserve">8.  </w:t>
      </w:r>
      <w:r>
        <w:rPr>
          <w:rFonts w:ascii="Calibri" w:cs="Calibri" w:eastAsia="Calibri" w:hAnsi="Calibri"/>
          <w:b w:val="false"/>
          <w:bCs w:val="false"/>
          <w:i w:val="false"/>
          <w:iCs w:val="false"/>
          <w:caps w:val="false"/>
          <w:color w:val="000000"/>
          <w:sz w:val="22"/>
          <w:szCs w:val="22"/>
        </w:rPr>
        <w:t xml:space="preserve">The Company’s records have been updated to reflect the admission, including [the issuance / transfer] of [NUMBER] [CLASS] Units to the New Member.</w:t>
      </w:r>
    </w:p>
    <w:p>
      <w:pPr>
        <w:spacing w:after="100" w:line="276"/>
        <w:ind w:left="720" w:hanging="360"/>
        <w:jc w:val="both"/>
      </w:pPr>
      <w:r>
        <w:rPr>
          <w:rFonts w:ascii="Calibri" w:cs="Calibri" w:eastAsia="Calibri" w:hAnsi="Calibri"/>
          <w:b/>
          <w:bCs/>
          <w:i w:val="false"/>
          <w:iCs w:val="false"/>
          <w:caps w:val="false"/>
          <w:color w:val="000000"/>
          <w:sz w:val="22"/>
          <w:szCs w:val="22"/>
        </w:rPr>
        <w:t xml:space="preserve">9.  </w:t>
      </w:r>
      <w:r>
        <w:rPr>
          <w:rFonts w:ascii="Calibri" w:cs="Calibri" w:eastAsia="Calibri" w:hAnsi="Calibri"/>
          <w:b w:val="false"/>
          <w:bCs w:val="false"/>
          <w:i w:val="false"/>
          <w:iCs w:val="false"/>
          <w:caps w:val="false"/>
          <w:color w:val="000000"/>
          <w:sz w:val="22"/>
          <w:szCs w:val="22"/>
        </w:rPr>
        <w:t xml:space="preserve">[No deviation from the terms of the Package has occurred.] [Deviations from the Package are described in the Deviation Report (Exhibit G-2).]</w:t>
      </w:r>
    </w:p>
    <w:p>
      <w:pPr>
        <w:spacing w:after="0" w:before="160"/>
      </w:pPr>
    </w:p>
    <w:p>
      <w:pPr>
        <w:spacing w:after="0" w:before="320"/>
      </w:pPr>
    </w:p>
    <w:p>
      <w:pPr>
        <w:spacing w:after="0"/>
      </w:pPr>
      <w:r>
        <w:rPr>
          <w:rFonts w:ascii="Calibri" w:cs="Calibri" w:eastAsia="Calibri" w:hAnsi="Calibri"/>
          <w:b w:val="false"/>
          <w:bCs w:val="false"/>
          <w:i w:val="false"/>
          <w:iCs w:val="false"/>
          <w:caps w:val="false"/>
          <w:color w:val="000000"/>
          <w:sz w:val="22"/>
          <w:szCs w:val="22"/>
        </w:rPr>
        <w:t xml:space="preserve">________________________________________</w:t>
      </w:r>
    </w:p>
    <w:p>
      <w:pPr>
        <w:spacing w:after="40" w:line="276"/>
        <w:jc w:val="both"/>
      </w:pPr>
      <w:r>
        <w:rPr>
          <w:rFonts w:ascii="Calibri" w:cs="Calibri" w:eastAsia="Calibri" w:hAnsi="Calibri"/>
          <w:b/>
          <w:bCs/>
          <w:i w:val="false"/>
          <w:iCs w:val="false"/>
          <w:caps w:val="false"/>
          <w:color w:val="000000"/>
          <w:sz w:val="22"/>
          <w:szCs w:val="22"/>
        </w:rPr>
        <w:t xml:space="preserve">CERTIFYING OFFICER:</w:t>
      </w:r>
    </w:p>
    <w:p>
      <w:pPr>
        <w:spacing w:after="40" w:line="276"/>
        <w:jc w:val="both"/>
      </w:pPr>
      <w:r>
        <w:rPr>
          <w:rFonts w:ascii="Calibri" w:cs="Calibri" w:eastAsia="Calibri" w:hAnsi="Calibri"/>
          <w:b w:val="false"/>
          <w:bCs w:val="false"/>
          <w:i w:val="false"/>
          <w:iCs w:val="false"/>
          <w:caps w:val="false"/>
          <w:color w:val="000000"/>
          <w:sz w:val="22"/>
          <w:szCs w:val="22"/>
        </w:rPr>
        <w:t xml:space="preserve">Name: [NAME]</w:t>
      </w:r>
    </w:p>
    <w:p>
      <w:pPr>
        <w:spacing w:after="40" w:line="276"/>
        <w:jc w:val="both"/>
      </w:pPr>
      <w:r>
        <w:rPr>
          <w:rFonts w:ascii="Calibri" w:cs="Calibri" w:eastAsia="Calibri" w:hAnsi="Calibri"/>
          <w:b w:val="false"/>
          <w:bCs w:val="false"/>
          <w:i w:val="false"/>
          <w:iCs w:val="false"/>
          <w:caps w:val="false"/>
          <w:color w:val="000000"/>
          <w:sz w:val="22"/>
          <w:szCs w:val="22"/>
        </w:rPr>
        <w:t xml:space="preserve">Title: [TITLE]</w:t>
      </w:r>
    </w:p>
    <w:p>
      <w:pPr>
        <w:spacing w:after="200" w:line="276"/>
        <w:jc w:val="both"/>
      </w:pPr>
      <w:r>
        <w:rPr>
          <w:rFonts w:ascii="Calibri" w:cs="Calibri" w:eastAsia="Calibri" w:hAnsi="Calibri"/>
          <w:b w:val="false"/>
          <w:bCs w:val="false"/>
          <w:i w:val="false"/>
          <w:iCs w:val="false"/>
          <w:caps w:val="false"/>
          <w:color w:val="000000"/>
          <w:sz w:val="22"/>
          <w:szCs w:val="22"/>
        </w:rPr>
        <w:t xml:space="preserve">Date: [DATE]</w:t>
      </w:r>
    </w:p>
    <w:p>
      <w:pPr>
        <w:spacing w:after="160" w:line="276"/>
        <w:jc w:val="both"/>
      </w:pPr>
      <w:r>
        <w:rPr>
          <w:rFonts w:ascii="Calibri" w:cs="Calibri" w:eastAsia="Calibri" w:hAnsi="Calibri"/>
          <w:b w:val="false"/>
          <w:bCs w:val="false"/>
          <w:i w:val="false"/>
          <w:iCs w:val="false"/>
          <w:caps w:val="false"/>
          <w:color w:val="000000"/>
          <w:sz w:val="22"/>
          <w:szCs w:val="22"/>
        </w:rPr>
        <w:t xml:space="preserve">Date: [DATE]</w:t>
      </w:r>
    </w:p>
    <w:p>
      <w:pPr>
        <w:pStyle w:val="Heading2"/>
        <w:spacing w:after="160" w:before="300"/>
      </w:pPr>
      <w:r>
        <w:rPr>
          <w:rFonts w:ascii="Calibri" w:cs="Calibri" w:eastAsia="Calibri" w:hAnsi="Calibri"/>
          <w:b/>
          <w:bCs/>
          <w:i w:val="false"/>
          <w:iCs w:val="false"/>
          <w:caps w:val="false"/>
          <w:color w:val="333333"/>
          <w:sz w:val="24"/>
          <w:szCs w:val="24"/>
        </w:rPr>
        <w:t xml:space="preserve">G-2: Deviation Report</w:t>
      </w:r>
    </w:p>
    <w:p>
      <w:pPr>
        <w:spacing w:after="160" w:line="276"/>
        <w:jc w:val="both"/>
      </w:pPr>
      <w:r>
        <w:rPr>
          <w:rFonts w:ascii="Calibri" w:cs="Calibri" w:eastAsia="Calibri" w:hAnsi="Calibri"/>
          <w:b w:val="false"/>
          <w:bCs w:val="false"/>
          <w:i w:val="false"/>
          <w:iCs w:val="false"/>
          <w:caps w:val="false"/>
          <w:color w:val="000000"/>
          <w:sz w:val="22"/>
          <w:szCs w:val="22"/>
        </w:rPr>
        <w:t xml:space="preserve">[Complete this report ONLY if any deviation from the Package occurred during the closing process. If no deviations occurred, state "None."]</w:t>
      </w:r>
    </w:p>
    <w:p>
      <w:pPr>
        <w:spacing w:after="0" w:before="160"/>
      </w:pPr>
    </w:p>
    <w:p>
      <w:pPr>
        <w:spacing w:after="160" w:line="276"/>
        <w:jc w:val="both"/>
      </w:pPr>
      <w:r>
        <w:rPr>
          <w:rFonts w:ascii="Calibri" w:cs="Calibri" w:eastAsia="Calibri" w:hAnsi="Calibri"/>
          <w:b/>
          <w:bCs/>
          <w:i w:val="false"/>
          <w:iCs w:val="false"/>
          <w:caps w:val="false"/>
          <w:color w:val="000000"/>
          <w:sz w:val="22"/>
          <w:szCs w:val="22"/>
        </w:rPr>
        <w:t xml:space="preserve">Deviations: [None / As described below]</w:t>
      </w:r>
    </w:p>
    <w:p>
      <w:pPr>
        <w:spacing w:after="0" w:before="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2200"/>
        <w:gridCol w:w="2200"/>
        <w:gridCol w:w="2200"/>
        <w:gridCol w:w="1960"/>
      </w:tblGrid>
      <w:tr>
        <w:trPr>
          <w:tblHeader/>
        </w:trPr>
        <w:tc>
          <w:tcPr>
            <w:tcW w:type="dxa" w:w="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Item</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Package Requirement</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Actual</w:t>
            </w:r>
          </w:p>
        </w:tc>
        <w:tc>
          <w:tcPr>
            <w:tcW w:type="dxa" w:w="2200"/>
            <w:shd w:fill="1F3864" w:val="clear"/>
          </w:tcPr>
          <w:p>
            <w:pPr>
              <w:spacing w:after="60" w:line="276"/>
              <w:jc w:val="both"/>
            </w:pPr>
            <w:r>
              <w:rPr>
                <w:rFonts w:ascii="Calibri" w:cs="Calibri" w:eastAsia="Calibri" w:hAnsi="Calibri"/>
                <w:b/>
                <w:bCs/>
                <w:i w:val="false"/>
                <w:iCs w:val="false"/>
                <w:caps w:val="false"/>
                <w:color w:val="FFFFFF"/>
                <w:sz w:val="22"/>
                <w:szCs w:val="22"/>
              </w:rPr>
              <w:t xml:space="preserve">Reason</w:t>
            </w:r>
          </w:p>
        </w:tc>
        <w:tc>
          <w:tcPr>
            <w:tcW w:type="dxa" w:w="1960"/>
            <w:shd w:fill="1F3864" w:val="clear"/>
          </w:tcPr>
          <w:p>
            <w:pPr>
              <w:spacing w:after="60" w:line="276"/>
              <w:jc w:val="both"/>
            </w:pPr>
            <w:r>
              <w:rPr>
                <w:rFonts w:ascii="Calibri" w:cs="Calibri" w:eastAsia="Calibri" w:hAnsi="Calibri"/>
                <w:b/>
                <w:bCs/>
                <w:i w:val="false"/>
                <w:iCs w:val="false"/>
                <w:caps w:val="false"/>
                <w:color w:val="FFFFFF"/>
                <w:sz w:val="22"/>
                <w:szCs w:val="22"/>
              </w:rPr>
              <w:t xml:space="preserve">Approved By</w:t>
            </w:r>
          </w:p>
        </w:tc>
      </w:tr>
      <w:tr>
        <w:tc>
          <w:tcPr>
            <w:tcW w:type="dxa" w:w="8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REQUIREMENT]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ACTUAL]</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[REASON]</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[NAME/TITLE]</w:t>
            </w:r>
          </w:p>
        </w:tc>
      </w:tr>
      <w:tr>
        <w:tc>
          <w:tcPr>
            <w:tcW w:type="dxa" w:w="8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REQUIREMENT]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ACTUAL]</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[REASON]</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[NAME/TITLE]</w:t>
            </w:r>
          </w:p>
        </w:tc>
      </w:tr>
      <w:tr>
        <w:tc>
          <w:tcPr>
            <w:tcW w:type="dxa" w:w="800"/>
          </w:tcPr>
          <w:p>
            <w:pPr>
              <w:spacing w:after="60" w:line="276"/>
              <w:jc w:val="both"/>
            </w:pPr>
            <w:r>
              <w:rPr>
                <w:rFonts w:ascii="Calibri" w:cs="Calibri" w:eastAsia="Calibri" w:hAnsi="Calibri"/>
                <w:b w:val="false"/>
                <w:bCs w:val="false"/>
                <w:i w:val="false"/>
                <w:iCs w:val="false"/>
                <w:caps w:val="false"/>
                <w:color w:val="000000"/>
                <w:sz w:val="22"/>
                <w:szCs w:val="22"/>
              </w:rPr>
              <w:t xml:space="preserve">[#]</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REQUIREMENT]</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[DESCRIBE ACTUAL]</w:t>
            </w:r>
          </w:p>
        </w:tc>
        <w:tc>
          <w:tcPr>
            <w:tcW w:type="dxa" w:w="2200"/>
          </w:tcPr>
          <w:p>
            <w:pPr>
              <w:spacing w:after="60" w:line="276"/>
              <w:jc w:val="both"/>
            </w:pPr>
            <w:r>
              <w:rPr>
                <w:rFonts w:ascii="Calibri" w:cs="Calibri" w:eastAsia="Calibri" w:hAnsi="Calibri"/>
                <w:b w:val="false"/>
                <w:bCs w:val="false"/>
                <w:i w:val="false"/>
                <w:iCs w:val="false"/>
                <w:caps w:val="false"/>
                <w:color w:val="000000"/>
                <w:sz w:val="22"/>
                <w:szCs w:val="22"/>
              </w:rPr>
              <w:t xml:space="preserve">[REASON]</w:t>
            </w:r>
          </w:p>
        </w:tc>
        <w:tc>
          <w:tcPr>
            <w:tcW w:type="dxa" w:w="1960"/>
          </w:tcPr>
          <w:p>
            <w:pPr>
              <w:spacing w:after="60" w:line="276"/>
              <w:jc w:val="both"/>
            </w:pPr>
            <w:r>
              <w:rPr>
                <w:rFonts w:ascii="Calibri" w:cs="Calibri" w:eastAsia="Calibri" w:hAnsi="Calibri"/>
                <w:b w:val="false"/>
                <w:bCs w:val="false"/>
                <w:i w:val="false"/>
                <w:iCs w:val="false"/>
                <w:caps w:val="false"/>
                <w:color w:val="000000"/>
                <w:sz w:val="22"/>
                <w:szCs w:val="22"/>
              </w:rPr>
              <w:t xml:space="preserve">[NAME/TITLE]</w:t>
            </w:r>
          </w:p>
        </w:tc>
      </w:tr>
    </w:tbl>
    <w:p>
      <w:pPr>
        <w:spacing w:after="0" w:before="160"/>
      </w:pPr>
    </w:p>
    <w:p>
      <w:pPr>
        <w:spacing w:after="160" w:line="276"/>
        <w:jc w:val="both"/>
      </w:pPr>
      <w:r>
        <w:rPr>
          <w:rFonts w:ascii="Calibri" w:cs="Calibri" w:eastAsia="Calibri" w:hAnsi="Calibri"/>
          <w:b w:val="false"/>
          <w:bCs w:val="false"/>
          <w:i w:val="false"/>
          <w:iCs w:val="false"/>
          <w:caps w:val="false"/>
          <w:color w:val="000000"/>
          <w:sz w:val="22"/>
          <w:szCs w:val="22"/>
        </w:rPr>
        <w:t xml:space="preserve">The foregoing deviations have been reviewed and approved by the [Manager(s) / Board of Managers] and do not, individually or in the aggregate, materially affect the validity of the admission or the rights of the New Member under the Operating Agreement.</w:t>
      </w:r>
    </w:p>
    <w:p>
      <w:pPr>
        <w:pStyle w:val="Heading2"/>
        <w:spacing w:after="160" w:before="300"/>
      </w:pPr>
      <w:r>
        <w:rPr>
          <w:rFonts w:ascii="Calibri" w:cs="Calibri" w:eastAsia="Calibri" w:hAnsi="Calibri"/>
          <w:b/>
          <w:bCs/>
          <w:i w:val="false"/>
          <w:iCs w:val="false"/>
          <w:caps w:val="false"/>
          <w:color w:val="333333"/>
          <w:sz w:val="24"/>
          <w:szCs w:val="24"/>
        </w:rPr>
        <w:t xml:space="preserve">G-3: Updated Records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1800"/>
        <w:gridCol w:w="2560"/>
      </w:tblGrid>
      <w:tr>
        <w:trPr>
          <w:tblHeader/>
        </w:trPr>
        <w:tc>
          <w:tcPr>
            <w:tcW w:type="dxa" w:w="3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Record</w:t>
            </w:r>
          </w:p>
        </w:tc>
        <w:tc>
          <w:tcPr>
            <w:tcW w:type="dxa" w:w="2000"/>
            <w:shd w:fill="1F3864" w:val="clear"/>
          </w:tcPr>
          <w:p>
            <w:pPr>
              <w:spacing w:after="60" w:line="276"/>
              <w:jc w:val="both"/>
            </w:pPr>
            <w:r>
              <w:rPr>
                <w:rFonts w:ascii="Calibri" w:cs="Calibri" w:eastAsia="Calibri" w:hAnsi="Calibri"/>
                <w:b/>
                <w:bCs/>
                <w:i w:val="false"/>
                <w:iCs w:val="false"/>
                <w:caps w:val="false"/>
                <w:color w:val="FFFFFF"/>
                <w:sz w:val="22"/>
                <w:szCs w:val="22"/>
              </w:rPr>
              <w:t xml:space="preserve">Updated</w:t>
            </w:r>
          </w:p>
        </w:tc>
        <w:tc>
          <w:tcPr>
            <w:tcW w:type="dxa" w:w="1800"/>
            <w:shd w:fill="1F3864" w:val="clear"/>
          </w:tcPr>
          <w:p>
            <w:pPr>
              <w:spacing w:after="60" w:line="276"/>
              <w:jc w:val="both"/>
            </w:pPr>
            <w:r>
              <w:rPr>
                <w:rFonts w:ascii="Calibri" w:cs="Calibri" w:eastAsia="Calibri" w:hAnsi="Calibri"/>
                <w:b/>
                <w:bCs/>
                <w:i w:val="false"/>
                <w:iCs w:val="false"/>
                <w:caps w:val="false"/>
                <w:color w:val="FFFFFF"/>
                <w:sz w:val="22"/>
                <w:szCs w:val="22"/>
              </w:rPr>
              <w:t xml:space="preserve">Date</w:t>
            </w:r>
          </w:p>
        </w:tc>
        <w:tc>
          <w:tcPr>
            <w:tcW w:type="dxa" w:w="2560"/>
            <w:shd w:fill="1F3864" w:val="clear"/>
          </w:tcPr>
          <w:p>
            <w:pPr>
              <w:spacing w:after="60" w:line="276"/>
              <w:jc w:val="both"/>
            </w:pPr>
            <w:r>
              <w:rPr>
                <w:rFonts w:ascii="Calibri" w:cs="Calibri" w:eastAsia="Calibri" w:hAnsi="Calibri"/>
                <w:b/>
                <w:bCs/>
                <w:i w:val="false"/>
                <w:iCs w:val="false"/>
                <w:caps w:val="false"/>
                <w:color w:val="FFFFFF"/>
                <w:sz w:val="22"/>
                <w:szCs w:val="22"/>
              </w:rPr>
              <w:t xml:space="preserve">By</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Member Schedule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No]</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Capitalization Table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No]</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Certificate of Membership (if applicable)</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[Issued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Company Books and Ledger</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No]</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Operating Agreement (if amended)</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Registered Agent Records</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Bank Account Signatories (if changed)</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Insurance Policies (if changed)</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[Yes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BOI Report (FinCEN)</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[Filed / Pending / Exempt]</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r>
        <w:tc>
          <w:tcPr>
            <w:tcW w:type="dxa" w:w="3000"/>
          </w:tcPr>
          <w:p>
            <w:pPr>
              <w:spacing w:after="60" w:line="276"/>
              <w:jc w:val="both"/>
            </w:pPr>
            <w:r>
              <w:rPr>
                <w:rFonts w:ascii="Calibri" w:cs="Calibri" w:eastAsia="Calibri" w:hAnsi="Calibri"/>
                <w:b w:val="false"/>
                <w:bCs w:val="false"/>
                <w:i w:val="false"/>
                <w:iCs w:val="false"/>
                <w:caps w:val="false"/>
                <w:color w:val="000000"/>
                <w:sz w:val="22"/>
                <w:szCs w:val="22"/>
              </w:rPr>
              <w:t xml:space="preserve">State Filing (if required)</w:t>
            </w:r>
          </w:p>
        </w:tc>
        <w:tc>
          <w:tcPr>
            <w:tcW w:type="dxa" w:w="2000"/>
          </w:tcPr>
          <w:p>
            <w:pPr>
              <w:spacing w:after="60" w:line="276"/>
              <w:jc w:val="both"/>
            </w:pPr>
            <w:r>
              <w:rPr>
                <w:rFonts w:ascii="Calibri" w:cs="Calibri" w:eastAsia="Calibri" w:hAnsi="Calibri"/>
                <w:b w:val="false"/>
                <w:bCs w:val="false"/>
                <w:i w:val="false"/>
                <w:iCs w:val="false"/>
                <w:caps w:val="false"/>
                <w:color w:val="000000"/>
                <w:sz w:val="22"/>
                <w:szCs w:val="22"/>
              </w:rPr>
              <w:t xml:space="preserve">[Filed / N/A]</w:t>
            </w:r>
          </w:p>
        </w:tc>
        <w:tc>
          <w:tcPr>
            <w:tcW w:type="dxa" w:w="1800"/>
          </w:tcPr>
          <w:p>
            <w:pPr>
              <w:spacing w:after="60" w:line="276"/>
              <w:jc w:val="both"/>
            </w:pPr>
            <w:r>
              <w:rPr>
                <w:rFonts w:ascii="Calibri" w:cs="Calibri" w:eastAsia="Calibri" w:hAnsi="Calibri"/>
                <w:b w:val="false"/>
                <w:bCs w:val="false"/>
                <w:i w:val="false"/>
                <w:iCs w:val="false"/>
                <w:caps w:val="false"/>
                <w:color w:val="000000"/>
                <w:sz w:val="22"/>
                <w:szCs w:val="22"/>
              </w:rPr>
              <w:t xml:space="preserve">[DATE]</w:t>
            </w:r>
          </w:p>
        </w:tc>
        <w:tc>
          <w:tcPr>
            <w:tcW w:type="dxa" w:w="2560"/>
          </w:tcPr>
          <w:p>
            <w:pPr>
              <w:spacing w:after="60" w:line="276"/>
              <w:jc w:val="both"/>
            </w:pPr>
            <w:r>
              <w:rPr>
                <w:rFonts w:ascii="Calibri" w:cs="Calibri" w:eastAsia="Calibri" w:hAnsi="Calibri"/>
                <w:b w:val="false"/>
                <w:bCs w:val="false"/>
                <w:i w:val="false"/>
                <w:iCs w:val="false"/>
                <w:caps w:val="false"/>
                <w:color w:val="000000"/>
                <w:sz w:val="22"/>
                <w:szCs w:val="22"/>
              </w:rPr>
              <w:t xml:space="preserve">[NAME]</w:t>
            </w:r>
          </w:p>
        </w:tc>
      </w:tr>
    </w:tbl>
    <w:p>
      <w:pPr>
        <w:spacing w:after="0" w:before="320"/>
      </w:pPr>
    </w:p>
    <w:p>
      <w:pPr>
        <w:spacing w:after="200" w:before="200"/>
        <w:jc w:val="center"/>
      </w:pPr>
      <w:r>
        <w:rPr>
          <w:rFonts w:ascii="Calibri" w:cs="Calibri" w:eastAsia="Calibri" w:hAnsi="Calibri"/>
          <w:b w:val="false"/>
          <w:bCs w:val="false"/>
          <w:i w:val="false"/>
          <w:iCs w:val="false"/>
          <w:caps w:val="false"/>
          <w:color w:val="1F3864"/>
          <w:sz w:val="28"/>
          <w:szCs w:val="28"/>
        </w:rPr>
        <w:t xml:space="preserve">* * * * *</w:t>
      </w:r>
    </w:p>
    <w:p>
      <w:pPr>
        <w:spacing w:after="80"/>
        <w:jc w:val="center"/>
      </w:pPr>
      <w:r>
        <w:rPr>
          <w:rFonts w:ascii="Calibri" w:cs="Calibri" w:eastAsia="Calibri" w:hAnsi="Calibri"/>
          <w:b/>
          <w:bCs/>
          <w:i/>
          <w:iCs/>
          <w:caps w:val="false"/>
          <w:color w:val="888888"/>
          <w:sz w:val="22"/>
          <w:szCs w:val="22"/>
        </w:rPr>
        <w:t xml:space="preserve">[END OF LLC ADMISSION AND JOINDER PACKAGE]</w:t>
      </w:r>
    </w:p>
    <w:p>
      <w:pPr>
        <w:spacing w:after="80"/>
        <w:jc w:val="center"/>
      </w:pPr>
      <w:r>
        <w:rPr>
          <w:rFonts w:ascii="Calibri" w:cs="Calibri" w:eastAsia="Calibri" w:hAnsi="Calibri"/>
          <w:b w:val="false"/>
          <w:bCs w:val="false"/>
          <w:i w:val="false"/>
          <w:iCs w:val="false"/>
          <w:caps w:val="false"/>
          <w:color w:val="888888"/>
          <w:sz w:val="18"/>
          <w:szCs w:val="18"/>
        </w:rPr>
        <w:t xml:space="preserve">EF-040  |  Montague Law Entrepreneur Forms Library</w:t>
      </w:r>
    </w:p>
    <w:p>
      <w:pPr>
        <w:spacing w:after="80"/>
        <w:jc w:val="center"/>
      </w:pPr>
      <w:r>
        <w:rPr>
          <w:rFonts w:ascii="Calibri" w:cs="Calibri" w:eastAsia="Calibri" w:hAnsi="Calibri"/>
          <w:b w:val="false"/>
          <w:bCs w:val="false"/>
          <w:i/>
          <w:iCs/>
          <w:caps w:val="false"/>
          <w:color w:val="888888"/>
          <w:sz w:val="18"/>
          <w:szCs w:val="18"/>
        </w:rPr>
        <w:t xml:space="preserve">For Informational Purposes Only — Not Legal Advice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b w:val="false"/>
        <w:bCs w:val="false"/>
        <w:i w:val="false"/>
        <w:iCs w:val="false"/>
        <w:caps w:val="false"/>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aps w:val="false"/>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val="false"/>
        <w:bCs w:val="false"/>
        <w:i/>
        <w:iCs/>
        <w:caps w:val="false"/>
        <w:color w:val="888888"/>
        <w:sz w:val="16"/>
        <w:szCs w:val="16"/>
      </w:rPr>
      <w:t xml:space="preserve">LLC Admission Joinder Package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aps/>
      <w:color w:val="1F3864"/>
      <w:sz w:val="26"/>
      <w:szCs w:val="26"/>
    </w:rPr>
  </w:style>
  <w:style w:type="paragraph" w:styleId="Heading2">
    <w:name w:val="Heading 2"/>
    <w:basedOn w:val="Normal"/>
    <w:next w:val="Normal"/>
    <w:qFormat/>
    <w:pPr>
      <w:spacing w:after="160" w:before="300"/>
    </w:pPr>
    <w:rPr>
      <w:rFonts w:ascii="Calibri" w:cs="Calibri" w:eastAsia="Calibri" w:hAnsi="Calibri"/>
      <w:b/>
      <w:bCs/>
      <w:color w:val="333333"/>
      <w:sz w:val="24"/>
      <w:szCs w:val="24"/>
    </w:rPr>
  </w:style>
  <w:style w:type="paragraph" w:styleId="Heading3">
    <w:name w:val="Heading 3"/>
    <w:basedOn w:val="Normal"/>
    <w:next w:val="Normal"/>
    <w:qFormat/>
    <w:pPr>
      <w:spacing w:after="120" w:before="240"/>
    </w:pPr>
    <w:rPr>
      <w:rFonts w:ascii="Calibri" w:cs="Calibri" w:eastAsia="Calibri" w:hAnsi="Calibri"/>
      <w:b/>
      <w:bCs/>
      <w:i/>
      <w:iCs/>
      <w:color w:val="333333"/>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LLC Admission and Joinder Package (EF-040)</dc:title>
  <dc:creator>Montague Law Entrepreneur Forms Library</dc:creator>
  <dc:description>Controlled closing package for admitting a new LLC member and binding them to the operating agreement.</dc:description>
  <cp:lastModifiedBy>Un-named</cp:lastModifiedBy>
  <cp:revision>1</cp:revision>
  <dcterms:created xsi:type="dcterms:W3CDTF">2026-08-23T04:15:21.248Z</dcterms:created>
  <dcterms:modified xsi:type="dcterms:W3CDTF">2026-08-23T04:15:21.248Z</dcterms:modified>
</cp:coreProperties>
</file>

<file path=docProps/custom.xml><?xml version="1.0" encoding="utf-8"?>
<Properties xmlns="http://schemas.openxmlformats.org/officeDocument/2006/custom-properties" xmlns:vt="http://schemas.openxmlformats.org/officeDocument/2006/docPropsVTypes"/>
</file>