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jc w:val="center"/>
      </w:pPr>
      <w:r>
        <w:rPr>
          <w:rFonts w:ascii="Times New Roman" w:cs="Times New Roman" w:eastAsia="Times New Roman" w:hAnsi="Times New Roman"/>
          <w:b/>
          <w:bCs/>
          <w:sz w:val="32"/>
          <w:szCs w:val="32"/>
        </w:rPr>
        <w:t xml:space="preserve">[COMPANY NAME]</w:t>
      </w:r>
    </w:p>
    <w:p>
      <w:pPr>
        <w:spacing w:after="400"/>
        <w:jc w:val="center"/>
      </w:pPr>
      <w:r>
        <w:rPr>
          <w:rFonts w:ascii="Times New Roman" w:cs="Times New Roman" w:eastAsia="Times New Roman" w:hAnsi="Times New Roman"/>
          <w:b/>
          <w:bCs/>
          <w:sz w:val="32"/>
          <w:szCs w:val="32"/>
        </w:rPr>
        <w:t xml:space="preserve">RESTRICTED STOCK PURCHASE AGREEMENT</w:t>
      </w:r>
    </w:p>
    <w:p>
      <w:pPr>
        <w:spacing w:after="200" w:before="0" w:line="276"/>
        <w:jc w:val="both"/>
      </w:pPr>
      <w:r>
        <w:rPr>
          <w:rFonts w:ascii="Times New Roman" w:cs="Times New Roman" w:eastAsia="Times New Roman" w:hAnsi="Times New Roman"/>
          <w:sz w:val="24"/>
          <w:szCs w:val="24"/>
        </w:rPr>
        <w:t xml:space="preserve">This Restricted Stock Purchase Agreement (this </w:t>
      </w:r>
      <w:r>
        <w:rPr>
          <w:rFonts w:ascii="Times New Roman" w:cs="Times New Roman" w:eastAsia="Times New Roman" w:hAnsi="Times New Roman"/>
          <w:b/>
          <w:bCs/>
          <w:sz w:val="24"/>
          <w:szCs w:val="24"/>
        </w:rPr>
        <w:t xml:space="preserve">"Agreement"</w:t>
      </w:r>
      <w:r>
        <w:rPr>
          <w:rFonts w:ascii="Times New Roman" w:cs="Times New Roman" w:eastAsia="Times New Roman" w:hAnsi="Times New Roman"/>
          <w:sz w:val="24"/>
          <w:szCs w:val="24"/>
        </w:rPr>
        <w:t xml:space="preserve">) is entered into as of [PURCHASE DATE] (the </w:t>
      </w:r>
      <w:r>
        <w:rPr>
          <w:rFonts w:ascii="Times New Roman" w:cs="Times New Roman" w:eastAsia="Times New Roman" w:hAnsi="Times New Roman"/>
          <w:b/>
          <w:bCs/>
          <w:sz w:val="24"/>
          <w:szCs w:val="24"/>
        </w:rPr>
        <w:t xml:space="preserve">"Purchase Date"</w:t>
      </w:r>
      <w:r>
        <w:rPr>
          <w:rFonts w:ascii="Times New Roman" w:cs="Times New Roman" w:eastAsia="Times New Roman" w:hAnsi="Times New Roman"/>
          <w:sz w:val="24"/>
          <w:szCs w:val="24"/>
        </w:rPr>
        <w:t xml:space="preserve">), by and between [COMPANY NAME], a Delaware corporation (the </w:t>
      </w:r>
      <w:r>
        <w:rPr>
          <w:rFonts w:ascii="Times New Roman" w:cs="Times New Roman" w:eastAsia="Times New Roman" w:hAnsi="Times New Roman"/>
          <w:b/>
          <w:bCs/>
          <w:sz w:val="24"/>
          <w:szCs w:val="24"/>
        </w:rPr>
        <w:t xml:space="preserve">"Company"</w:t>
      </w:r>
      <w:r>
        <w:rPr>
          <w:rFonts w:ascii="Times New Roman" w:cs="Times New Roman" w:eastAsia="Times New Roman" w:hAnsi="Times New Roman"/>
          <w:sz w:val="24"/>
          <w:szCs w:val="24"/>
        </w:rPr>
        <w:t xml:space="preserve">), and [PURCHASER NAME] (the </w:t>
      </w:r>
      <w:r>
        <w:rPr>
          <w:rFonts w:ascii="Times New Roman" w:cs="Times New Roman" w:eastAsia="Times New Roman" w:hAnsi="Times New Roman"/>
          <w:b/>
          <w:bCs/>
          <w:sz w:val="24"/>
          <w:szCs w:val="24"/>
        </w:rPr>
        <w:t xml:space="preserve">"Purchaser"</w:t>
      </w:r>
      <w:r>
        <w:rPr>
          <w:rFonts w:ascii="Times New Roman" w:cs="Times New Roman" w:eastAsia="Times New Roman" w:hAnsi="Times New Roman"/>
          <w:sz w:val="24"/>
          <w:szCs w:val="24"/>
        </w:rPr>
        <w:t xml:space="preserve">).</w:t>
      </w:r>
    </w:p>
    <w:p>
      <w:pPr>
        <w:spacing w:after="200" w:before="300"/>
        <w:jc w:val="center"/>
      </w:pPr>
      <w:r>
        <w:rPr>
          <w:rFonts w:ascii="Times New Roman" w:cs="Times New Roman" w:eastAsia="Times New Roman" w:hAnsi="Times New Roman"/>
          <w:b/>
          <w:bCs/>
          <w:sz w:val="24"/>
          <w:szCs w:val="24"/>
        </w:rPr>
        <w:t xml:space="preserve">RECITALS</w:t>
      </w:r>
    </w:p>
    <w:p>
      <w:pPr>
        <w:spacing w:after="200" w:before="0" w:line="276"/>
        <w:jc w:val="both"/>
      </w:pPr>
      <w:r>
        <w:rPr>
          <w:rFonts w:ascii="Times New Roman" w:cs="Times New Roman" w:eastAsia="Times New Roman" w:hAnsi="Times New Roman"/>
          <w:b/>
          <w:bCs/>
          <w:sz w:val="24"/>
          <w:szCs w:val="24"/>
        </w:rPr>
        <w:t xml:space="preserve">WHEREAS</w:t>
      </w:r>
      <w:r>
        <w:rPr>
          <w:rFonts w:ascii="Times New Roman" w:cs="Times New Roman" w:eastAsia="Times New Roman" w:hAnsi="Times New Roman"/>
          <w:sz w:val="24"/>
          <w:szCs w:val="24"/>
        </w:rPr>
        <w:t xml:space="preserve">, the Company has adopted the [PLAN NAME] (the </w:t>
      </w:r>
      <w:r>
        <w:rPr>
          <w:rFonts w:ascii="Times New Roman" w:cs="Times New Roman" w:eastAsia="Times New Roman" w:hAnsi="Times New Roman"/>
          <w:b/>
          <w:bCs/>
          <w:sz w:val="24"/>
          <w:szCs w:val="24"/>
        </w:rPr>
        <w:t xml:space="preserve">"Plan"</w:t>
      </w:r>
      <w:r>
        <w:rPr>
          <w:rFonts w:ascii="Times New Roman" w:cs="Times New Roman" w:eastAsia="Times New Roman" w:hAnsi="Times New Roman"/>
          <w:sz w:val="24"/>
          <w:szCs w:val="24"/>
        </w:rPr>
        <w:t xml:space="preserve">), pursuant to which shares of the Company's Common Stock may be sold to eligible individuals;</w:t>
      </w:r>
    </w:p>
    <w:p>
      <w:pPr>
        <w:spacing w:after="200" w:before="0" w:line="276"/>
        <w:jc w:val="both"/>
      </w:pPr>
      <w:r>
        <w:rPr>
          <w:rFonts w:ascii="Times New Roman" w:cs="Times New Roman" w:eastAsia="Times New Roman" w:hAnsi="Times New Roman"/>
          <w:b/>
          <w:bCs/>
          <w:sz w:val="24"/>
          <w:szCs w:val="24"/>
        </w:rPr>
        <w:t xml:space="preserve">WHEREAS</w:t>
      </w:r>
      <w:r>
        <w:rPr>
          <w:rFonts w:ascii="Times New Roman" w:cs="Times New Roman" w:eastAsia="Times New Roman" w:hAnsi="Times New Roman"/>
          <w:sz w:val="24"/>
          <w:szCs w:val="24"/>
        </w:rPr>
        <w:t xml:space="preserve">, the Purchaser desires to purchase shares of the Company's Common Stock pursuant to the Plan, subject to the terms and conditions set forth herein; and</w:t>
      </w:r>
    </w:p>
    <w:p>
      <w:pPr>
        <w:spacing w:after="200" w:before="0" w:line="276"/>
        <w:jc w:val="both"/>
      </w:pPr>
      <w:r>
        <w:rPr>
          <w:rFonts w:ascii="Times New Roman" w:cs="Times New Roman" w:eastAsia="Times New Roman" w:hAnsi="Times New Roman"/>
          <w:b/>
          <w:bCs/>
          <w:sz w:val="24"/>
          <w:szCs w:val="24"/>
        </w:rPr>
        <w:t xml:space="preserve">WHEREAS</w:t>
      </w:r>
      <w:r>
        <w:rPr>
          <w:rFonts w:ascii="Times New Roman" w:cs="Times New Roman" w:eastAsia="Times New Roman" w:hAnsi="Times New Roman"/>
          <w:sz w:val="24"/>
          <w:szCs w:val="24"/>
        </w:rPr>
        <w:t xml:space="preserve">, the Company desires to issue and sell such shares to the Purchaser, subject to the terms and conditions set forth herein.</w:t>
      </w:r>
    </w:p>
    <w:p>
      <w:pPr>
        <w:spacing w:after="200" w:before="0" w:line="276"/>
        <w:jc w:val="both"/>
      </w:pPr>
      <w:r>
        <w:rPr>
          <w:rFonts w:ascii="Times New Roman" w:cs="Times New Roman" w:eastAsia="Times New Roman" w:hAnsi="Times New Roman"/>
          <w:b/>
          <w:bCs/>
          <w:sz w:val="24"/>
          <w:szCs w:val="24"/>
        </w:rPr>
        <w:t xml:space="preserve">NOW, THEREFORE</w:t>
      </w:r>
      <w:r>
        <w:rPr>
          <w:rFonts w:ascii="Times New Roman" w:cs="Times New Roman" w:eastAsia="Times New Roman" w:hAnsi="Times New Roman"/>
          <w:sz w:val="24"/>
          <w:szCs w:val="24"/>
        </w:rPr>
        <w:t xml:space="preserve">, in consideration of the mutual covenants and agreements set forth herein and for other good and valuable consideration, the receipt and sufficiency of which are hereby acknowledged, the parties agree as follows:</w:t>
      </w:r>
    </w:p>
    <w:p>
      <w:pPr>
        <w:spacing w:after="200" w:before="360"/>
      </w:pPr>
      <w:r>
        <w:rPr>
          <w:rFonts w:ascii="Times New Roman" w:cs="Times New Roman" w:eastAsia="Times New Roman" w:hAnsi="Times New Roman"/>
          <w:b/>
          <w:bCs/>
          <w:sz w:val="28"/>
          <w:szCs w:val="28"/>
        </w:rPr>
        <w:t xml:space="preserve">1. </w:t>
      </w:r>
      <w:r>
        <w:rPr>
          <w:rFonts w:ascii="Times New Roman" w:cs="Times New Roman" w:eastAsia="Times New Roman" w:hAnsi="Times New Roman"/>
          <w:b/>
          <w:bCs/>
          <w:sz w:val="28"/>
          <w:szCs w:val="28"/>
        </w:rPr>
        <w:t xml:space="preserve">PURCHASE AND SALE OF SHARES</w:t>
      </w:r>
    </w:p>
    <w:p>
      <w:pPr>
        <w:spacing w:after="160" w:before="240"/>
        <w:ind w:left="720"/>
      </w:pPr>
      <w:r>
        <w:rPr>
          <w:rFonts w:ascii="Times New Roman" w:cs="Times New Roman" w:eastAsia="Times New Roman" w:hAnsi="Times New Roman"/>
          <w:b/>
          <w:bCs/>
          <w:sz w:val="24"/>
          <w:szCs w:val="24"/>
        </w:rPr>
        <w:t xml:space="preserve">1.1 </w:t>
      </w:r>
      <w:r>
        <w:rPr>
          <w:rFonts w:ascii="Times New Roman" w:cs="Times New Roman" w:eastAsia="Times New Roman" w:hAnsi="Times New Roman"/>
          <w:b/>
          <w:bCs/>
          <w:sz w:val="24"/>
          <w:szCs w:val="24"/>
        </w:rPr>
        <w:t xml:space="preserve">Purchase and Sale.</w:t>
      </w:r>
    </w:p>
    <w:p>
      <w:pPr>
        <w:spacing w:after="200" w:before="0" w:line="276"/>
        <w:ind w:left="720"/>
        <w:jc w:val="both"/>
      </w:pPr>
      <w:r>
        <w:rPr>
          <w:rFonts w:ascii="Times New Roman" w:cs="Times New Roman" w:eastAsia="Times New Roman" w:hAnsi="Times New Roman"/>
          <w:sz w:val="24"/>
          <w:szCs w:val="24"/>
        </w:rPr>
        <w:t xml:space="preserve">Subject to the terms and conditions of this Agreement and the Plan, the Company hereby agrees to sell to the Purchaser, and the Purchaser hereby agrees to purchase from the Company, [NUMBER OF SHARES] shares of the Company's Common Stock, par value $0.0001 per share (the </w:t>
      </w:r>
      <w:r>
        <w:rPr>
          <w:rFonts w:ascii="Times New Roman" w:cs="Times New Roman" w:eastAsia="Times New Roman" w:hAnsi="Times New Roman"/>
          <w:b/>
          <w:bCs/>
          <w:sz w:val="24"/>
          <w:szCs w:val="24"/>
        </w:rPr>
        <w:t xml:space="preserve">"Shares"</w:t>
      </w:r>
      <w:r>
        <w:rPr>
          <w:rFonts w:ascii="Times New Roman" w:cs="Times New Roman" w:eastAsia="Times New Roman" w:hAnsi="Times New Roman"/>
          <w:sz w:val="24"/>
          <w:szCs w:val="24"/>
        </w:rPr>
        <w:t xml:space="preserve">), at a purchase price of [PURCHASE PRICE PER SHARE] per share, for an aggregate purchase price of [TOTAL PURCHASE PRICE] (the </w:t>
      </w:r>
      <w:r>
        <w:rPr>
          <w:rFonts w:ascii="Times New Roman" w:cs="Times New Roman" w:eastAsia="Times New Roman" w:hAnsi="Times New Roman"/>
          <w:b/>
          <w:bCs/>
          <w:sz w:val="24"/>
          <w:szCs w:val="24"/>
        </w:rPr>
        <w:t xml:space="preserve">"Purchase Price"</w:t>
      </w:r>
      <w:r>
        <w:rPr>
          <w:rFonts w:ascii="Times New Roman" w:cs="Times New Roman" w:eastAsia="Times New Roman" w:hAnsi="Times New Roman"/>
          <w:sz w:val="24"/>
          <w:szCs w:val="24"/>
        </w:rPr>
        <w:t xml:space="preserve">).</w:t>
      </w:r>
    </w:p>
    <w:p>
      <w:pPr>
        <w:spacing w:after="160" w:before="240"/>
        <w:ind w:left="720"/>
      </w:pPr>
      <w:r>
        <w:rPr>
          <w:rFonts w:ascii="Times New Roman" w:cs="Times New Roman" w:eastAsia="Times New Roman" w:hAnsi="Times New Roman"/>
          <w:b/>
          <w:bCs/>
          <w:sz w:val="24"/>
          <w:szCs w:val="24"/>
        </w:rPr>
        <w:t xml:space="preserve">1.2 </w:t>
      </w:r>
      <w:r>
        <w:rPr>
          <w:rFonts w:ascii="Times New Roman" w:cs="Times New Roman" w:eastAsia="Times New Roman" w:hAnsi="Times New Roman"/>
          <w:b/>
          <w:bCs/>
          <w:sz w:val="24"/>
          <w:szCs w:val="24"/>
        </w:rPr>
        <w:t xml:space="preserve">Payment of Purchase Price.</w:t>
      </w:r>
    </w:p>
    <w:p>
      <w:pPr>
        <w:spacing w:after="200" w:before="0" w:line="276"/>
        <w:ind w:left="720"/>
        <w:jc w:val="both"/>
      </w:pPr>
      <w:r>
        <w:rPr>
          <w:rFonts w:ascii="Times New Roman" w:cs="Times New Roman" w:eastAsia="Times New Roman" w:hAnsi="Times New Roman"/>
          <w:b w:val="false"/>
          <w:bCs w:val="false"/>
          <w:i w:val="false"/>
          <w:iCs w:val="false"/>
          <w:sz w:val="24"/>
          <w:szCs w:val="24"/>
        </w:rPr>
        <w:t xml:space="preserve">The Purchaser shall pay the Purchase Price by one or more of the following methods, as approved by the Board of Directors of the Company (or a committee thereof): (a) cash or check payable to the Company; (b) cancellation of indebtedness owed by the Company to the Purchaser; (c) delivery of a full-recourse promissory note in form acceptable to the Company; or (d) any combination of the foregoing.</w:t>
      </w:r>
    </w:p>
    <w:p>
      <w:pPr>
        <w:spacing w:after="160" w:before="240"/>
        <w:ind w:left="720"/>
      </w:pPr>
      <w:r>
        <w:rPr>
          <w:rFonts w:ascii="Times New Roman" w:cs="Times New Roman" w:eastAsia="Times New Roman" w:hAnsi="Times New Roman"/>
          <w:b/>
          <w:bCs/>
          <w:sz w:val="24"/>
          <w:szCs w:val="24"/>
        </w:rPr>
        <w:t xml:space="preserve">1.3 </w:t>
      </w:r>
      <w:r>
        <w:rPr>
          <w:rFonts w:ascii="Times New Roman" w:cs="Times New Roman" w:eastAsia="Times New Roman" w:hAnsi="Times New Roman"/>
          <w:b/>
          <w:bCs/>
          <w:sz w:val="24"/>
          <w:szCs w:val="24"/>
        </w:rPr>
        <w:t xml:space="preserve">Closing.</w:t>
      </w:r>
    </w:p>
    <w:p>
      <w:pPr>
        <w:spacing w:after="200" w:before="0" w:line="276"/>
        <w:ind w:left="720"/>
        <w:jc w:val="both"/>
      </w:pPr>
      <w:r>
        <w:rPr>
          <w:rFonts w:ascii="Times New Roman" w:cs="Times New Roman" w:eastAsia="Times New Roman" w:hAnsi="Times New Roman"/>
          <w:b w:val="false"/>
          <w:bCs w:val="false"/>
          <w:i w:val="false"/>
          <w:iCs w:val="false"/>
          <w:sz w:val="24"/>
          <w:szCs w:val="24"/>
        </w:rPr>
        <w:t xml:space="preserve">The closing of the purchase and sale of the Shares (the "Closing") shall take place on the Purchase Date, or at such other time and place as the Company and the Purchaser may mutually agree. At the Closing, the Company shall deliver to the Purchaser (or to the Escrow Holder, as defined in Section 7) a certificate or certificates representing the Shares, registered in the name of the Purchaser, and the Purchaser shall deliver to the Company the Purchase Price.</w:t>
      </w:r>
    </w:p>
    <w:p>
      <w:pPr>
        <w:spacing w:after="160" w:before="240"/>
        <w:ind w:left="720"/>
      </w:pPr>
      <w:r>
        <w:rPr>
          <w:rFonts w:ascii="Times New Roman" w:cs="Times New Roman" w:eastAsia="Times New Roman" w:hAnsi="Times New Roman"/>
          <w:b/>
          <w:bCs/>
          <w:sz w:val="24"/>
          <w:szCs w:val="24"/>
        </w:rPr>
        <w:t xml:space="preserve">1.4 </w:t>
      </w:r>
      <w:r>
        <w:rPr>
          <w:rFonts w:ascii="Times New Roman" w:cs="Times New Roman" w:eastAsia="Times New Roman" w:hAnsi="Times New Roman"/>
          <w:b/>
          <w:bCs/>
          <w:sz w:val="24"/>
          <w:szCs w:val="24"/>
        </w:rPr>
        <w:t xml:space="preserve">Incorporation of Plan.</w:t>
      </w:r>
    </w:p>
    <w:p>
      <w:pPr>
        <w:spacing w:after="200" w:before="0" w:line="276"/>
        <w:ind w:left="720"/>
        <w:jc w:val="both"/>
      </w:pPr>
      <w:r>
        <w:rPr>
          <w:rFonts w:ascii="Times New Roman" w:cs="Times New Roman" w:eastAsia="Times New Roman" w:hAnsi="Times New Roman"/>
          <w:b w:val="false"/>
          <w:bCs w:val="false"/>
          <w:i w:val="false"/>
          <w:iCs w:val="false"/>
          <w:sz w:val="24"/>
          <w:szCs w:val="24"/>
        </w:rPr>
        <w:t xml:space="preserve">The Shares are subject to, and the Company and the Purchaser agree to be bound by, all of the terms and conditions of the Plan, which is incorporated herein by this reference. In the event of any conflict between the terms of this Agreement and the terms of the Plan, the terms of the Plan shall control. Capitalized terms used but not defined in this Agreement shall have the meanings ascribed to them in the Plan.</w:t>
      </w:r>
    </w:p>
    <w:p>
      <w:pPr>
        <w:spacing w:after="200" w:before="360"/>
      </w:pPr>
      <w:r>
        <w:rPr>
          <w:rFonts w:ascii="Times New Roman" w:cs="Times New Roman" w:eastAsia="Times New Roman" w:hAnsi="Times New Roman"/>
          <w:b/>
          <w:bCs/>
          <w:sz w:val="28"/>
          <w:szCs w:val="28"/>
        </w:rPr>
        <w:t xml:space="preserve">2. </w:t>
      </w:r>
      <w:r>
        <w:rPr>
          <w:rFonts w:ascii="Times New Roman" w:cs="Times New Roman" w:eastAsia="Times New Roman" w:hAnsi="Times New Roman"/>
          <w:b/>
          <w:bCs/>
          <w:sz w:val="28"/>
          <w:szCs w:val="28"/>
        </w:rPr>
        <w:t xml:space="preserve">VESTING</w:t>
      </w:r>
    </w:p>
    <w:p>
      <w:pPr>
        <w:spacing w:after="160" w:before="240"/>
        <w:ind w:left="720"/>
      </w:pPr>
      <w:r>
        <w:rPr>
          <w:rFonts w:ascii="Times New Roman" w:cs="Times New Roman" w:eastAsia="Times New Roman" w:hAnsi="Times New Roman"/>
          <w:b/>
          <w:bCs/>
          <w:sz w:val="24"/>
          <w:szCs w:val="24"/>
        </w:rPr>
        <w:t xml:space="preserve">2.1 </w:t>
      </w:r>
      <w:r>
        <w:rPr>
          <w:rFonts w:ascii="Times New Roman" w:cs="Times New Roman" w:eastAsia="Times New Roman" w:hAnsi="Times New Roman"/>
          <w:b/>
          <w:bCs/>
          <w:sz w:val="24"/>
          <w:szCs w:val="24"/>
        </w:rPr>
        <w:t xml:space="preserve">Vesting Schedule.</w:t>
      </w:r>
    </w:p>
    <w:p>
      <w:pPr>
        <w:spacing w:after="200" w:before="0" w:line="276"/>
        <w:ind w:left="720"/>
        <w:jc w:val="both"/>
      </w:pPr>
      <w:r>
        <w:rPr>
          <w:rFonts w:ascii="Times New Roman" w:cs="Times New Roman" w:eastAsia="Times New Roman" w:hAnsi="Times New Roman"/>
          <w:sz w:val="24"/>
          <w:szCs w:val="24"/>
        </w:rPr>
        <w:t xml:space="preserve">The Shares shall vest and be released from the Company's Repurchase Option (as defined in Section 3) in accordance with the following schedule, subject to the Purchaser's continued Service (as defined in the Plan) to the Company through each applicable vesting date. The </w:t>
      </w:r>
      <w:r>
        <w:rPr>
          <w:rFonts w:ascii="Times New Roman" w:cs="Times New Roman" w:eastAsia="Times New Roman" w:hAnsi="Times New Roman"/>
          <w:b/>
          <w:bCs/>
          <w:sz w:val="24"/>
          <w:szCs w:val="24"/>
        </w:rPr>
        <w:t xml:space="preserve">"Vesting Commencement Date"</w:t>
      </w:r>
      <w:r>
        <w:rPr>
          <w:rFonts w:ascii="Times New Roman" w:cs="Times New Roman" w:eastAsia="Times New Roman" w:hAnsi="Times New Roman"/>
          <w:sz w:val="24"/>
          <w:szCs w:val="24"/>
        </w:rPr>
        <w:t xml:space="preserve"> shall be [VESTING COMMENCEMENT DATE].</w:t>
      </w:r>
    </w:p>
    <w:p>
      <w:pPr>
        <w:spacing w:after="200" w:before="0" w:line="276"/>
        <w:ind w:left="1440"/>
        <w:jc w:val="both"/>
      </w:pPr>
      <w:r>
        <w:rPr>
          <w:rFonts w:ascii="Times New Roman" w:cs="Times New Roman" w:eastAsia="Times New Roman" w:hAnsi="Times New Roman"/>
          <w:b/>
          <w:bCs/>
          <w:sz w:val="24"/>
          <w:szCs w:val="24"/>
        </w:rPr>
        <w:t xml:space="preserve">(a) Cliff Vesting. </w:t>
      </w:r>
      <w:r>
        <w:rPr>
          <w:rFonts w:ascii="Times New Roman" w:cs="Times New Roman" w:eastAsia="Times New Roman" w:hAnsi="Times New Roman"/>
          <w:sz w:val="24"/>
          <w:szCs w:val="24"/>
        </w:rPr>
        <w:t xml:space="preserve">No Shares shall vest prior to the first anniversary of the Vesting Commencement Date. On the first anniversary of the Vesting Commencement Date, twenty-five percent (25%) of the Shares shall vest, provided the Purchaser has remained in continuous Service through such date.</w:t>
      </w:r>
    </w:p>
    <w:p>
      <w:pPr>
        <w:spacing w:after="200" w:before="0" w:line="276"/>
        <w:ind w:left="1440"/>
        <w:jc w:val="both"/>
      </w:pPr>
      <w:r>
        <w:rPr>
          <w:rFonts w:ascii="Times New Roman" w:cs="Times New Roman" w:eastAsia="Times New Roman" w:hAnsi="Times New Roman"/>
          <w:b/>
          <w:bCs/>
          <w:sz w:val="24"/>
          <w:szCs w:val="24"/>
        </w:rPr>
        <w:t xml:space="preserve">(b) Monthly Vesting. </w:t>
      </w:r>
      <w:r>
        <w:rPr>
          <w:rFonts w:ascii="Times New Roman" w:cs="Times New Roman" w:eastAsia="Times New Roman" w:hAnsi="Times New Roman"/>
          <w:sz w:val="24"/>
          <w:szCs w:val="24"/>
        </w:rPr>
        <w:t xml:space="preserve">Following the first anniversary of the Vesting Commencement Date, an additional 1/48th of the total number of Shares shall vest on each monthly anniversary of the Vesting Commencement Date, provided the Purchaser has remained in continuous Service through each such date, until all Shares are fully vested on the fourth anniversary of the Vesting Commencement Date.</w:t>
      </w:r>
    </w:p>
    <w:p>
      <w:pPr>
        <w:spacing w:after="160" w:before="240"/>
        <w:ind w:left="720"/>
      </w:pPr>
      <w:r>
        <w:rPr>
          <w:rFonts w:ascii="Times New Roman" w:cs="Times New Roman" w:eastAsia="Times New Roman" w:hAnsi="Times New Roman"/>
          <w:b/>
          <w:bCs/>
          <w:sz w:val="24"/>
          <w:szCs w:val="24"/>
        </w:rPr>
        <w:t xml:space="preserve">2.2 </w:t>
      </w:r>
      <w:r>
        <w:rPr>
          <w:rFonts w:ascii="Times New Roman" w:cs="Times New Roman" w:eastAsia="Times New Roman" w:hAnsi="Times New Roman"/>
          <w:b/>
          <w:bCs/>
          <w:sz w:val="24"/>
          <w:szCs w:val="24"/>
        </w:rPr>
        <w:t xml:space="preserve">Change in Control Acceleration (Double-Trigger).</w:t>
      </w:r>
    </w:p>
    <w:p>
      <w:pPr>
        <w:spacing w:after="200" w:before="0" w:line="276"/>
        <w:ind w:left="720"/>
        <w:jc w:val="both"/>
      </w:pPr>
      <w:r>
        <w:rPr>
          <w:rFonts w:ascii="Times New Roman" w:cs="Times New Roman" w:eastAsia="Times New Roman" w:hAnsi="Times New Roman"/>
          <w:sz w:val="24"/>
          <w:szCs w:val="24"/>
        </w:rPr>
        <w:t xml:space="preserve">In the event of a Change in Control (as defined below), if, within the twelve (12) month period following the effective date of such Change in Control, the Purchaser's Service is terminated by the Company (or its successor) without Cause or the Purchaser resigns for Good Reason (each as defined below), then one hundred percent (100%) of the then-unvested Shares shall immediately become vested as of the date of such termination. For the avoidance of doubt, a Change in Control alone, without a qualifying termination, shall not result in any acceleration of vesting (</w:t>
      </w:r>
      <w:r>
        <w:rPr>
          <w:rFonts w:ascii="Times New Roman" w:cs="Times New Roman" w:eastAsia="Times New Roman" w:hAnsi="Times New Roman"/>
          <w:b/>
          <w:bCs/>
          <w:sz w:val="24"/>
          <w:szCs w:val="24"/>
        </w:rPr>
        <w:t xml:space="preserve">"double-trigger acceleration"</w:t>
      </w:r>
      <w:r>
        <w:rPr>
          <w:rFonts w:ascii="Times New Roman" w:cs="Times New Roman" w:eastAsia="Times New Roman" w:hAnsi="Times New Roman"/>
          <w:sz w:val="24"/>
          <w:szCs w:val="24"/>
        </w:rPr>
        <w:t xml:space="preserve">).</w:t>
      </w:r>
    </w:p>
    <w:p>
      <w:pPr>
        <w:spacing w:after="160" w:before="240"/>
        <w:ind w:left="720"/>
      </w:pPr>
      <w:r>
        <w:rPr>
          <w:rFonts w:ascii="Times New Roman" w:cs="Times New Roman" w:eastAsia="Times New Roman" w:hAnsi="Times New Roman"/>
          <w:b/>
          <w:bCs/>
          <w:sz w:val="24"/>
          <w:szCs w:val="24"/>
        </w:rPr>
        <w:t xml:space="preserve">2.3 </w:t>
      </w:r>
      <w:r>
        <w:rPr>
          <w:rFonts w:ascii="Times New Roman" w:cs="Times New Roman" w:eastAsia="Times New Roman" w:hAnsi="Times New Roman"/>
          <w:b/>
          <w:bCs/>
          <w:sz w:val="24"/>
          <w:szCs w:val="24"/>
        </w:rPr>
        <w:t xml:space="preserve">Definitions.</w:t>
      </w:r>
    </w:p>
    <w:p>
      <w:pPr>
        <w:spacing w:after="200" w:before="0" w:line="276"/>
        <w:ind w:left="1440"/>
        <w:jc w:val="both"/>
      </w:pPr>
      <w:r>
        <w:rPr>
          <w:rFonts w:ascii="Times New Roman" w:cs="Times New Roman" w:eastAsia="Times New Roman" w:hAnsi="Times New Roman"/>
          <w:b/>
          <w:bCs/>
          <w:sz w:val="24"/>
          <w:szCs w:val="24"/>
        </w:rPr>
        <w:t xml:space="preserve">(a) "Change in Control" </w:t>
      </w:r>
      <w:r>
        <w:rPr>
          <w:rFonts w:ascii="Times New Roman" w:cs="Times New Roman" w:eastAsia="Times New Roman" w:hAnsi="Times New Roman"/>
          <w:sz w:val="24"/>
          <w:szCs w:val="24"/>
        </w:rPr>
        <w:t xml:space="preserve">means (i) a merger, consolidation, or reorganization of the Company with or into any other entity in which the stockholders of the Company immediately prior to such transaction own less than fifty percent (50%) of the voting power of the surviving entity; (ii) a sale, lease, exclusive license, or other disposition of all or substantially all of the assets of the Company; or (iii) any transaction or series of related transactions in which any person or group acquires beneficial ownership of more than fifty percent (50%) of the outstanding voting securities of the Company.</w:t>
      </w:r>
    </w:p>
    <w:p>
      <w:pPr>
        <w:spacing w:after="200" w:before="0" w:line="276"/>
        <w:ind w:left="1440"/>
        <w:jc w:val="both"/>
      </w:pPr>
      <w:r>
        <w:rPr>
          <w:rFonts w:ascii="Times New Roman" w:cs="Times New Roman" w:eastAsia="Times New Roman" w:hAnsi="Times New Roman"/>
          <w:b/>
          <w:bCs/>
          <w:sz w:val="24"/>
          <w:szCs w:val="24"/>
        </w:rPr>
        <w:t xml:space="preserve">(b) "Cause" </w:t>
      </w:r>
      <w:r>
        <w:rPr>
          <w:rFonts w:ascii="Times New Roman" w:cs="Times New Roman" w:eastAsia="Times New Roman" w:hAnsi="Times New Roman"/>
          <w:sz w:val="24"/>
          <w:szCs w:val="24"/>
        </w:rPr>
        <w:t xml:space="preserve">means (i) the Purchaser's conviction of, or plea of guilty or nolo contendere to, any felony or any crime involving moral turpitude, dishonesty, or fraud; (ii) the Purchaser's willful misconduct or gross negligence in the performance of the Purchaser's duties; (iii) the Purchaser's material breach of any written agreement with the Company, including this Agreement and any proprietary information and inventions assignment agreement; (iv) the Purchaser's willful failure to comply with reasonable and lawful directives of the Board of Directors; or (v) the Purchaser's fraud, embezzlement, or misappropriation of Company funds or property.</w:t>
      </w:r>
    </w:p>
    <w:p>
      <w:pPr>
        <w:spacing w:after="200" w:before="0" w:line="276"/>
        <w:ind w:left="1440"/>
        <w:jc w:val="both"/>
      </w:pPr>
      <w:r>
        <w:rPr>
          <w:rFonts w:ascii="Times New Roman" w:cs="Times New Roman" w:eastAsia="Times New Roman" w:hAnsi="Times New Roman"/>
          <w:b/>
          <w:bCs/>
          <w:sz w:val="24"/>
          <w:szCs w:val="24"/>
        </w:rPr>
        <w:t xml:space="preserve">(c) "Good Reason" </w:t>
      </w:r>
      <w:r>
        <w:rPr>
          <w:rFonts w:ascii="Times New Roman" w:cs="Times New Roman" w:eastAsia="Times New Roman" w:hAnsi="Times New Roman"/>
          <w:sz w:val="24"/>
          <w:szCs w:val="24"/>
        </w:rPr>
        <w:t xml:space="preserve">means the occurrence of any of the following without the Purchaser's prior written consent: (i) a material diminution in the Purchaser's base compensation; (ii) a material diminution in the Purchaser's authority, duties, or responsibilities; (iii) a relocation of the Purchaser's principal place of employment by more than thirty-five (35) miles; or (iv) any other action or inaction that constitutes a material breach by the Company of this Agreement or the Purchaser's employment or service agreement. The Purchaser must provide the Company with written notice of the Good Reason condition within thirty (30) days of its initial occurrence, the Company shall have thirty (30) days to cure, and the Purchaser must resign within thirty (30) days following the expiration of the cure period if not cured.</w:t>
      </w:r>
    </w:p>
    <w:p>
      <w:pPr>
        <w:spacing w:after="160" w:before="240"/>
        <w:ind w:left="720"/>
      </w:pPr>
      <w:r>
        <w:rPr>
          <w:rFonts w:ascii="Times New Roman" w:cs="Times New Roman" w:eastAsia="Times New Roman" w:hAnsi="Times New Roman"/>
          <w:b/>
          <w:bCs/>
          <w:sz w:val="24"/>
          <w:szCs w:val="24"/>
        </w:rPr>
        <w:t xml:space="preserve">2.4 </w:t>
      </w:r>
      <w:r>
        <w:rPr>
          <w:rFonts w:ascii="Times New Roman" w:cs="Times New Roman" w:eastAsia="Times New Roman" w:hAnsi="Times New Roman"/>
          <w:b/>
          <w:bCs/>
          <w:sz w:val="24"/>
          <w:szCs w:val="24"/>
        </w:rPr>
        <w:t xml:space="preserve">Good Leaver and Bad Leaver.</w:t>
      </w:r>
    </w:p>
    <w:p>
      <w:pPr>
        <w:spacing w:after="200" w:before="0" w:line="276"/>
        <w:ind w:left="1440"/>
        <w:jc w:val="both"/>
      </w:pPr>
      <w:r>
        <w:rPr>
          <w:rFonts w:ascii="Times New Roman" w:cs="Times New Roman" w:eastAsia="Times New Roman" w:hAnsi="Times New Roman"/>
          <w:b/>
          <w:bCs/>
          <w:sz w:val="24"/>
          <w:szCs w:val="24"/>
        </w:rPr>
        <w:t xml:space="preserve">(a) Good Leaver. </w:t>
      </w:r>
      <w:r>
        <w:rPr>
          <w:rFonts w:ascii="Times New Roman" w:cs="Times New Roman" w:eastAsia="Times New Roman" w:hAnsi="Times New Roman"/>
          <w:sz w:val="24"/>
          <w:szCs w:val="24"/>
        </w:rPr>
        <w:t xml:space="preserve">A Purchaser whose Service terminates due to (i) termination by the Company without Cause, (ii) resignation for Good Reason, (iii) death, or (iv) Disability (as defined in the Plan) shall be deemed a </w:t>
      </w:r>
      <w:r>
        <w:rPr>
          <w:rFonts w:ascii="Times New Roman" w:cs="Times New Roman" w:eastAsia="Times New Roman" w:hAnsi="Times New Roman"/>
          <w:b/>
          <w:bCs/>
          <w:sz w:val="24"/>
          <w:szCs w:val="24"/>
        </w:rPr>
        <w:t xml:space="preserve">"Good Leaver."</w:t>
      </w:r>
      <w:r>
        <w:rPr>
          <w:rFonts w:ascii="Times New Roman" w:cs="Times New Roman" w:eastAsia="Times New Roman" w:hAnsi="Times New Roman"/>
          <w:sz w:val="24"/>
          <w:szCs w:val="24"/>
        </w:rPr>
        <w:t xml:space="preserve"> Upon a Good Leaver termination, the Company's Repurchase Option with respect to unvested Shares shall be exercisable at the original Purchase Price per share paid by the Purchaser.</w:t>
      </w:r>
    </w:p>
    <w:p>
      <w:pPr>
        <w:spacing w:after="200" w:before="0" w:line="276"/>
        <w:ind w:left="1440"/>
        <w:jc w:val="both"/>
      </w:pPr>
      <w:r>
        <w:rPr>
          <w:rFonts w:ascii="Times New Roman" w:cs="Times New Roman" w:eastAsia="Times New Roman" w:hAnsi="Times New Roman"/>
          <w:b/>
          <w:bCs/>
          <w:sz w:val="24"/>
          <w:szCs w:val="24"/>
        </w:rPr>
        <w:t xml:space="preserve">(b) Bad Leaver. </w:t>
      </w:r>
      <w:r>
        <w:rPr>
          <w:rFonts w:ascii="Times New Roman" w:cs="Times New Roman" w:eastAsia="Times New Roman" w:hAnsi="Times New Roman"/>
          <w:sz w:val="24"/>
          <w:szCs w:val="24"/>
        </w:rPr>
        <w:t xml:space="preserve">A Purchaser whose Service terminates due to (i) termination by the Company for Cause or (ii) voluntary resignation without Good Reason shall be deemed a </w:t>
      </w:r>
      <w:r>
        <w:rPr>
          <w:rFonts w:ascii="Times New Roman" w:cs="Times New Roman" w:eastAsia="Times New Roman" w:hAnsi="Times New Roman"/>
          <w:b/>
          <w:bCs/>
          <w:sz w:val="24"/>
          <w:szCs w:val="24"/>
        </w:rPr>
        <w:t xml:space="preserve">"Bad Leaver."</w:t>
      </w:r>
      <w:r>
        <w:rPr>
          <w:rFonts w:ascii="Times New Roman" w:cs="Times New Roman" w:eastAsia="Times New Roman" w:hAnsi="Times New Roman"/>
          <w:sz w:val="24"/>
          <w:szCs w:val="24"/>
        </w:rPr>
        <w:t xml:space="preserve"> Upon a Bad Leaver termination, the Company's Repurchase Option with respect to unvested Shares shall be exercisable at the lower of (A) the original Purchase Price per share paid by the Purchaser or (B) the then-current Fair Market Value per share (as determined by the Board of Directors in its reasonable discretion).</w:t>
      </w:r>
    </w:p>
    <w:p>
      <w:pPr>
        <w:spacing w:after="160" w:before="240"/>
        <w:ind w:left="720"/>
      </w:pPr>
      <w:r>
        <w:rPr>
          <w:rFonts w:ascii="Times New Roman" w:cs="Times New Roman" w:eastAsia="Times New Roman" w:hAnsi="Times New Roman"/>
          <w:b/>
          <w:bCs/>
          <w:sz w:val="24"/>
          <w:szCs w:val="24"/>
        </w:rPr>
        <w:t xml:space="preserve">2.5 </w:t>
      </w:r>
      <w:r>
        <w:rPr>
          <w:rFonts w:ascii="Times New Roman" w:cs="Times New Roman" w:eastAsia="Times New Roman" w:hAnsi="Times New Roman"/>
          <w:b/>
          <w:bCs/>
          <w:sz w:val="24"/>
          <w:szCs w:val="24"/>
        </w:rPr>
        <w:t xml:space="preserve">Cessation of Vesting.</w:t>
      </w:r>
    </w:p>
    <w:p>
      <w:pPr>
        <w:spacing w:after="200" w:before="0" w:line="276"/>
        <w:ind w:left="720"/>
        <w:jc w:val="both"/>
      </w:pPr>
      <w:r>
        <w:rPr>
          <w:rFonts w:ascii="Times New Roman" w:cs="Times New Roman" w:eastAsia="Times New Roman" w:hAnsi="Times New Roman"/>
          <w:b w:val="false"/>
          <w:bCs w:val="false"/>
          <w:i w:val="false"/>
          <w:iCs w:val="false"/>
          <w:sz w:val="24"/>
          <w:szCs w:val="24"/>
        </w:rPr>
        <w:t xml:space="preserve">In the event that the Purchaser's Service terminates for any reason, vesting of the Shares shall cease on the date of such termination (the "Termination Date"), and any Shares that have not vested as of the Termination Date shall remain subject to the Company's Repurchase Option.</w:t>
      </w:r>
    </w:p>
    <w:p>
      <w:pPr>
        <w:spacing w:after="200" w:before="360"/>
      </w:pPr>
      <w:r>
        <w:rPr>
          <w:rFonts w:ascii="Times New Roman" w:cs="Times New Roman" w:eastAsia="Times New Roman" w:hAnsi="Times New Roman"/>
          <w:b/>
          <w:bCs/>
          <w:sz w:val="28"/>
          <w:szCs w:val="28"/>
        </w:rPr>
        <w:t xml:space="preserve">3. </w:t>
      </w:r>
      <w:r>
        <w:rPr>
          <w:rFonts w:ascii="Times New Roman" w:cs="Times New Roman" w:eastAsia="Times New Roman" w:hAnsi="Times New Roman"/>
          <w:b/>
          <w:bCs/>
          <w:sz w:val="28"/>
          <w:szCs w:val="28"/>
        </w:rPr>
        <w:t xml:space="preserve">COMPANY REPURCHASE OPTION</w:t>
      </w:r>
    </w:p>
    <w:p>
      <w:pPr>
        <w:spacing w:after="160" w:before="240"/>
        <w:ind w:left="720"/>
      </w:pPr>
      <w:r>
        <w:rPr>
          <w:rFonts w:ascii="Times New Roman" w:cs="Times New Roman" w:eastAsia="Times New Roman" w:hAnsi="Times New Roman"/>
          <w:b/>
          <w:bCs/>
          <w:sz w:val="24"/>
          <w:szCs w:val="24"/>
        </w:rPr>
        <w:t xml:space="preserve">3.1 </w:t>
      </w:r>
      <w:r>
        <w:rPr>
          <w:rFonts w:ascii="Times New Roman" w:cs="Times New Roman" w:eastAsia="Times New Roman" w:hAnsi="Times New Roman"/>
          <w:b/>
          <w:bCs/>
          <w:sz w:val="24"/>
          <w:szCs w:val="24"/>
        </w:rPr>
        <w:t xml:space="preserve">Grant of Repurchase Option.</w:t>
      </w:r>
    </w:p>
    <w:p>
      <w:pPr>
        <w:spacing w:after="200" w:before="0" w:line="276"/>
        <w:ind w:left="720"/>
        <w:jc w:val="both"/>
      </w:pPr>
      <w:r>
        <w:rPr>
          <w:rFonts w:ascii="Times New Roman" w:cs="Times New Roman" w:eastAsia="Times New Roman" w:hAnsi="Times New Roman"/>
          <w:sz w:val="24"/>
          <w:szCs w:val="24"/>
        </w:rPr>
        <w:t xml:space="preserve">The Company (or its assignee) shall have the option (the </w:t>
      </w:r>
      <w:r>
        <w:rPr>
          <w:rFonts w:ascii="Times New Roman" w:cs="Times New Roman" w:eastAsia="Times New Roman" w:hAnsi="Times New Roman"/>
          <w:b/>
          <w:bCs/>
          <w:sz w:val="24"/>
          <w:szCs w:val="24"/>
        </w:rPr>
        <w:t xml:space="preserve">"Repurchase Option"</w:t>
      </w:r>
      <w:r>
        <w:rPr>
          <w:rFonts w:ascii="Times New Roman" w:cs="Times New Roman" w:eastAsia="Times New Roman" w:hAnsi="Times New Roman"/>
          <w:sz w:val="24"/>
          <w:szCs w:val="24"/>
        </w:rPr>
        <w:t xml:space="preserve">) to repurchase all or any portion of the unvested Shares upon termination of the Purchaser's Service for any reason (whether voluntary or involuntary, with or without Cause). The repurchase price per share shall be determined in accordance with Section 2.4 (the </w:t>
      </w:r>
      <w:r>
        <w:rPr>
          <w:rFonts w:ascii="Times New Roman" w:cs="Times New Roman" w:eastAsia="Times New Roman" w:hAnsi="Times New Roman"/>
          <w:b/>
          <w:bCs/>
          <w:sz w:val="24"/>
          <w:szCs w:val="24"/>
        </w:rPr>
        <w:t xml:space="preserve">"Repurchase Price"</w:t>
      </w:r>
      <w:r>
        <w:rPr>
          <w:rFonts w:ascii="Times New Roman" w:cs="Times New Roman" w:eastAsia="Times New Roman" w:hAnsi="Times New Roman"/>
          <w:sz w:val="24"/>
          <w:szCs w:val="24"/>
        </w:rPr>
        <w:t xml:space="preserve">).</w:t>
      </w:r>
    </w:p>
    <w:p>
      <w:pPr>
        <w:spacing w:after="160" w:before="240"/>
        <w:ind w:left="720"/>
      </w:pPr>
      <w:r>
        <w:rPr>
          <w:rFonts w:ascii="Times New Roman" w:cs="Times New Roman" w:eastAsia="Times New Roman" w:hAnsi="Times New Roman"/>
          <w:b/>
          <w:bCs/>
          <w:sz w:val="24"/>
          <w:szCs w:val="24"/>
        </w:rPr>
        <w:t xml:space="preserve">3.2 </w:t>
      </w:r>
      <w:r>
        <w:rPr>
          <w:rFonts w:ascii="Times New Roman" w:cs="Times New Roman" w:eastAsia="Times New Roman" w:hAnsi="Times New Roman"/>
          <w:b/>
          <w:bCs/>
          <w:sz w:val="24"/>
          <w:szCs w:val="24"/>
        </w:rPr>
        <w:t xml:space="preserve">Exercise of Repurchase Option.</w:t>
      </w:r>
    </w:p>
    <w:p>
      <w:pPr>
        <w:spacing w:after="200" w:before="0" w:line="276"/>
        <w:ind w:left="720"/>
        <w:jc w:val="both"/>
      </w:pPr>
      <w:r>
        <w:rPr>
          <w:rFonts w:ascii="Times New Roman" w:cs="Times New Roman" w:eastAsia="Times New Roman" w:hAnsi="Times New Roman"/>
          <w:b w:val="false"/>
          <w:bCs w:val="false"/>
          <w:i w:val="false"/>
          <w:iCs w:val="false"/>
          <w:sz w:val="24"/>
          <w:szCs w:val="24"/>
        </w:rPr>
        <w:t xml:space="preserve">The Company may exercise the Repurchase Option by delivering written notice to the Purchaser (or the Purchaser's estate or personal representative, as applicable) within ninety (90) days following the Termination Date (the "Repurchase Period"). The notice shall specify the number of Shares to be repurchased and the Repurchase Price. If the Company does not exercise the Repurchase Option within the Repurchase Period, the Repurchase Option shall terminate with respect to such Shares and such Shares shall no longer be subject to the Repurchase Option, but shall remain subject to all other restrictions and provisions of this Agreement.</w:t>
      </w:r>
    </w:p>
    <w:p>
      <w:pPr>
        <w:spacing w:after="160" w:before="240"/>
        <w:ind w:left="720"/>
      </w:pPr>
      <w:r>
        <w:rPr>
          <w:rFonts w:ascii="Times New Roman" w:cs="Times New Roman" w:eastAsia="Times New Roman" w:hAnsi="Times New Roman"/>
          <w:b/>
          <w:bCs/>
          <w:sz w:val="24"/>
          <w:szCs w:val="24"/>
        </w:rPr>
        <w:t xml:space="preserve">3.3 </w:t>
      </w:r>
      <w:r>
        <w:rPr>
          <w:rFonts w:ascii="Times New Roman" w:cs="Times New Roman" w:eastAsia="Times New Roman" w:hAnsi="Times New Roman"/>
          <w:b/>
          <w:bCs/>
          <w:sz w:val="24"/>
          <w:szCs w:val="24"/>
        </w:rPr>
        <w:t xml:space="preserve">Payment.</w:t>
      </w:r>
    </w:p>
    <w:p>
      <w:pPr>
        <w:spacing w:after="200" w:before="0" w:line="276"/>
        <w:ind w:left="720"/>
        <w:jc w:val="both"/>
      </w:pPr>
      <w:r>
        <w:rPr>
          <w:rFonts w:ascii="Times New Roman" w:cs="Times New Roman" w:eastAsia="Times New Roman" w:hAnsi="Times New Roman"/>
          <w:b w:val="false"/>
          <w:bCs w:val="false"/>
          <w:i w:val="false"/>
          <w:iCs w:val="false"/>
          <w:sz w:val="24"/>
          <w:szCs w:val="24"/>
        </w:rPr>
        <w:t xml:space="preserve">The Company shall pay the Repurchase Price to the Purchaser in cash, by check, by cancellation of any outstanding indebtedness of the Purchaser to the Company, or by any combination thereof, within thirty (30) days following delivery of the repurchase notice. Upon payment of the Repurchase Price, the Purchaser (or the Escrow Holder) shall deliver to the Company the certificate(s) representing the repurchased Shares, together with an Assignment Separate from Certificate in the form attached hereto as Exhibit C, duly executed in blank.</w:t>
      </w:r>
    </w:p>
    <w:p>
      <w:pPr>
        <w:spacing w:after="160" w:before="240"/>
        <w:ind w:left="720"/>
      </w:pPr>
      <w:r>
        <w:rPr>
          <w:rFonts w:ascii="Times New Roman" w:cs="Times New Roman" w:eastAsia="Times New Roman" w:hAnsi="Times New Roman"/>
          <w:b/>
          <w:bCs/>
          <w:sz w:val="24"/>
          <w:szCs w:val="24"/>
        </w:rPr>
        <w:t xml:space="preserve">3.4 </w:t>
      </w:r>
      <w:r>
        <w:rPr>
          <w:rFonts w:ascii="Times New Roman" w:cs="Times New Roman" w:eastAsia="Times New Roman" w:hAnsi="Times New Roman"/>
          <w:b/>
          <w:bCs/>
          <w:sz w:val="24"/>
          <w:szCs w:val="24"/>
        </w:rPr>
        <w:t xml:space="preserve">Assignment of Repurchase Option.</w:t>
      </w:r>
    </w:p>
    <w:p>
      <w:pPr>
        <w:spacing w:after="200" w:before="0" w:line="276"/>
        <w:ind w:left="720"/>
        <w:jc w:val="both"/>
      </w:pPr>
      <w:r>
        <w:rPr>
          <w:rFonts w:ascii="Times New Roman" w:cs="Times New Roman" w:eastAsia="Times New Roman" w:hAnsi="Times New Roman"/>
          <w:b w:val="false"/>
          <w:bCs w:val="false"/>
          <w:i w:val="false"/>
          <w:iCs w:val="false"/>
          <w:sz w:val="24"/>
          <w:szCs w:val="24"/>
        </w:rPr>
        <w:t xml:space="preserve">The Company may freely assign the Repurchase Option, in whole or in part, to any person or entity.</w:t>
      </w:r>
    </w:p>
    <w:p>
      <w:pPr>
        <w:spacing w:after="160" w:before="240"/>
        <w:ind w:left="720"/>
      </w:pPr>
      <w:r>
        <w:rPr>
          <w:rFonts w:ascii="Times New Roman" w:cs="Times New Roman" w:eastAsia="Times New Roman" w:hAnsi="Times New Roman"/>
          <w:b/>
          <w:bCs/>
          <w:sz w:val="24"/>
          <w:szCs w:val="24"/>
        </w:rPr>
        <w:t xml:space="preserve">3.5 </w:t>
      </w:r>
      <w:r>
        <w:rPr>
          <w:rFonts w:ascii="Times New Roman" w:cs="Times New Roman" w:eastAsia="Times New Roman" w:hAnsi="Times New Roman"/>
          <w:b/>
          <w:bCs/>
          <w:sz w:val="24"/>
          <w:szCs w:val="24"/>
        </w:rPr>
        <w:t xml:space="preserve">Lapse of Repurchase Option.</w:t>
      </w:r>
    </w:p>
    <w:p>
      <w:pPr>
        <w:spacing w:after="200" w:before="0" w:line="276"/>
        <w:ind w:left="720"/>
        <w:jc w:val="both"/>
      </w:pPr>
      <w:r>
        <w:rPr>
          <w:rFonts w:ascii="Times New Roman" w:cs="Times New Roman" w:eastAsia="Times New Roman" w:hAnsi="Times New Roman"/>
          <w:b w:val="false"/>
          <w:bCs w:val="false"/>
          <w:i w:val="false"/>
          <w:iCs w:val="false"/>
          <w:sz w:val="24"/>
          <w:szCs w:val="24"/>
        </w:rPr>
        <w:t xml:space="preserve">The Repurchase Option shall lapse with respect to each Share as and when such Share becomes vested in accordance with Section 2.</w:t>
      </w:r>
    </w:p>
    <w:p>
      <w:pPr>
        <w:spacing w:after="200" w:before="360"/>
      </w:pPr>
      <w:r>
        <w:rPr>
          <w:rFonts w:ascii="Times New Roman" w:cs="Times New Roman" w:eastAsia="Times New Roman" w:hAnsi="Times New Roman"/>
          <w:b/>
          <w:bCs/>
          <w:sz w:val="28"/>
          <w:szCs w:val="28"/>
        </w:rPr>
        <w:t xml:space="preserve">4. </w:t>
      </w:r>
      <w:r>
        <w:rPr>
          <w:rFonts w:ascii="Times New Roman" w:cs="Times New Roman" w:eastAsia="Times New Roman" w:hAnsi="Times New Roman"/>
          <w:b/>
          <w:bCs/>
          <w:sz w:val="28"/>
          <w:szCs w:val="28"/>
        </w:rPr>
        <w:t xml:space="preserve">RESTRICTIONS ON TRANSFER</w:t>
      </w:r>
    </w:p>
    <w:p>
      <w:pPr>
        <w:spacing w:after="160" w:before="240"/>
        <w:ind w:left="720"/>
      </w:pPr>
      <w:r>
        <w:rPr>
          <w:rFonts w:ascii="Times New Roman" w:cs="Times New Roman" w:eastAsia="Times New Roman" w:hAnsi="Times New Roman"/>
          <w:b/>
          <w:bCs/>
          <w:sz w:val="24"/>
          <w:szCs w:val="24"/>
        </w:rPr>
        <w:t xml:space="preserve">4.1 </w:t>
      </w:r>
      <w:r>
        <w:rPr>
          <w:rFonts w:ascii="Times New Roman" w:cs="Times New Roman" w:eastAsia="Times New Roman" w:hAnsi="Times New Roman"/>
          <w:b/>
          <w:bCs/>
          <w:sz w:val="24"/>
          <w:szCs w:val="24"/>
        </w:rPr>
        <w:t xml:space="preserve">Restriction on Unvested Shares.</w:t>
      </w:r>
    </w:p>
    <w:p>
      <w:pPr>
        <w:spacing w:after="200" w:before="0" w:line="276"/>
        <w:ind w:left="720"/>
        <w:jc w:val="both"/>
      </w:pPr>
      <w:r>
        <w:rPr>
          <w:rFonts w:ascii="Times New Roman" w:cs="Times New Roman" w:eastAsia="Times New Roman" w:hAnsi="Times New Roman"/>
          <w:b w:val="false"/>
          <w:bCs w:val="false"/>
          <w:i w:val="false"/>
          <w:iCs w:val="false"/>
          <w:sz w:val="24"/>
          <w:szCs w:val="24"/>
        </w:rPr>
        <w:t xml:space="preserve">The Purchaser shall not sell, assign, transfer, pledge, hypothecate, encumber, or otherwise dispose of, whether voluntarily or by operation of law, any unvested Shares or any interest therein (each, a "Transfer"), except as expressly permitted under this Agreement. Any purported Transfer of unvested Shares in violation of this Section 4.1 shall be null and void and of no force or effect, and the Company shall not recognize or give effect to any such purported Transfer on its books and records.</w:t>
      </w:r>
    </w:p>
    <w:p>
      <w:pPr>
        <w:spacing w:after="160" w:before="240"/>
        <w:ind w:left="720"/>
      </w:pPr>
      <w:r>
        <w:rPr>
          <w:rFonts w:ascii="Times New Roman" w:cs="Times New Roman" w:eastAsia="Times New Roman" w:hAnsi="Times New Roman"/>
          <w:b/>
          <w:bCs/>
          <w:sz w:val="24"/>
          <w:szCs w:val="24"/>
        </w:rPr>
        <w:t xml:space="preserve">4.2 </w:t>
      </w:r>
      <w:r>
        <w:rPr>
          <w:rFonts w:ascii="Times New Roman" w:cs="Times New Roman" w:eastAsia="Times New Roman" w:hAnsi="Times New Roman"/>
          <w:b/>
          <w:bCs/>
          <w:sz w:val="24"/>
          <w:szCs w:val="24"/>
        </w:rPr>
        <w:t xml:space="preserve">Restriction on Vested Shares.</w:t>
      </w:r>
    </w:p>
    <w:p>
      <w:pPr>
        <w:spacing w:after="200" w:before="0" w:line="276"/>
        <w:ind w:left="720"/>
        <w:jc w:val="both"/>
      </w:pPr>
      <w:r>
        <w:rPr>
          <w:rFonts w:ascii="Times New Roman" w:cs="Times New Roman" w:eastAsia="Times New Roman" w:hAnsi="Times New Roman"/>
          <w:b w:val="false"/>
          <w:bCs w:val="false"/>
          <w:i w:val="false"/>
          <w:iCs w:val="false"/>
          <w:sz w:val="24"/>
          <w:szCs w:val="24"/>
        </w:rPr>
        <w:t xml:space="preserve">The Purchaser shall not effect a Transfer of any vested Shares unless (a) the Purchaser has complied with the right of first refusal provisions set forth in Section 5, (b) the transferee has agreed in writing to be bound by all of the terms and conditions of this Agreement, and (c) the Transfer complies with all applicable federal and state securities laws.</w:t>
      </w:r>
    </w:p>
    <w:p>
      <w:pPr>
        <w:spacing w:after="160" w:before="240"/>
        <w:ind w:left="720"/>
      </w:pPr>
      <w:r>
        <w:rPr>
          <w:rFonts w:ascii="Times New Roman" w:cs="Times New Roman" w:eastAsia="Times New Roman" w:hAnsi="Times New Roman"/>
          <w:b/>
          <w:bCs/>
          <w:sz w:val="24"/>
          <w:szCs w:val="24"/>
        </w:rPr>
        <w:t xml:space="preserve">4.3 </w:t>
      </w:r>
      <w:r>
        <w:rPr>
          <w:rFonts w:ascii="Times New Roman" w:cs="Times New Roman" w:eastAsia="Times New Roman" w:hAnsi="Times New Roman"/>
          <w:b/>
          <w:bCs/>
          <w:sz w:val="24"/>
          <w:szCs w:val="24"/>
        </w:rPr>
        <w:t xml:space="preserve">Permitted Transfers.</w:t>
      </w:r>
    </w:p>
    <w:p>
      <w:pPr>
        <w:spacing w:after="200" w:before="0" w:line="276"/>
        <w:ind w:left="720"/>
        <w:jc w:val="both"/>
      </w:pPr>
      <w:r>
        <w:rPr>
          <w:rFonts w:ascii="Times New Roman" w:cs="Times New Roman" w:eastAsia="Times New Roman" w:hAnsi="Times New Roman"/>
          <w:b w:val="false"/>
          <w:bCs w:val="false"/>
          <w:i w:val="false"/>
          <w:iCs w:val="false"/>
          <w:sz w:val="24"/>
          <w:szCs w:val="24"/>
        </w:rPr>
        <w:t xml:space="preserve">Notwithstanding the foregoing, the Purchaser may Transfer vested Shares without compliance with Section 5 to (a) the Purchaser's spouse, domestic partner, parents, children, or grandchildren, or any trust, partnership, or limited liability company established for the benefit of any of the foregoing (each, a "Permitted Transferee"); provided that (i) the Purchaser provides the Company with prior written notice of such Transfer, (ii) the Permitted Transferee agrees in writing to be bound by all of the terms and conditions of this Agreement, and (iii) no consideration is paid to the Purchaser in connection with such Transfer. A Transfer to a Permitted Transferee shall not be exempt from the Company's Repurchase Option with respect to any unvested Shares.</w:t>
      </w:r>
    </w:p>
    <w:p>
      <w:pPr>
        <w:spacing w:after="200" w:before="360"/>
      </w:pPr>
      <w:r>
        <w:rPr>
          <w:rFonts w:ascii="Times New Roman" w:cs="Times New Roman" w:eastAsia="Times New Roman" w:hAnsi="Times New Roman"/>
          <w:b/>
          <w:bCs/>
          <w:sz w:val="28"/>
          <w:szCs w:val="28"/>
        </w:rPr>
        <w:t xml:space="preserve">5. </w:t>
      </w:r>
      <w:r>
        <w:rPr>
          <w:rFonts w:ascii="Times New Roman" w:cs="Times New Roman" w:eastAsia="Times New Roman" w:hAnsi="Times New Roman"/>
          <w:b/>
          <w:bCs/>
          <w:sz w:val="28"/>
          <w:szCs w:val="28"/>
        </w:rPr>
        <w:t xml:space="preserve">RIGHT OF FIRST REFUSAL</w:t>
      </w:r>
    </w:p>
    <w:p>
      <w:pPr>
        <w:spacing w:after="160" w:before="240"/>
        <w:ind w:left="720"/>
      </w:pPr>
      <w:r>
        <w:rPr>
          <w:rFonts w:ascii="Times New Roman" w:cs="Times New Roman" w:eastAsia="Times New Roman" w:hAnsi="Times New Roman"/>
          <w:b/>
          <w:bCs/>
          <w:sz w:val="24"/>
          <w:szCs w:val="24"/>
        </w:rPr>
        <w:t xml:space="preserve">5.1 </w:t>
      </w:r>
      <w:r>
        <w:rPr>
          <w:rFonts w:ascii="Times New Roman" w:cs="Times New Roman" w:eastAsia="Times New Roman" w:hAnsi="Times New Roman"/>
          <w:b/>
          <w:bCs/>
          <w:sz w:val="24"/>
          <w:szCs w:val="24"/>
        </w:rPr>
        <w:t xml:space="preserve">Notice of Proposed Transfer.</w:t>
      </w:r>
    </w:p>
    <w:p>
      <w:pPr>
        <w:spacing w:after="200" w:before="0" w:line="276"/>
        <w:ind w:left="720"/>
        <w:jc w:val="both"/>
      </w:pPr>
      <w:r>
        <w:rPr>
          <w:rFonts w:ascii="Times New Roman" w:cs="Times New Roman" w:eastAsia="Times New Roman" w:hAnsi="Times New Roman"/>
          <w:sz w:val="24"/>
          <w:szCs w:val="24"/>
        </w:rPr>
        <w:t xml:space="preserve">If the Purchaser proposes to effect a Transfer of any vested Shares (other than a Transfer to a Permitted Transferee pursuant to Section 4.3), the Purchaser shall first deliver to the Company a written notice (the </w:t>
      </w:r>
      <w:r>
        <w:rPr>
          <w:rFonts w:ascii="Times New Roman" w:cs="Times New Roman" w:eastAsia="Times New Roman" w:hAnsi="Times New Roman"/>
          <w:b/>
          <w:bCs/>
          <w:sz w:val="24"/>
          <w:szCs w:val="24"/>
        </w:rPr>
        <w:t xml:space="preserve">"Transfer Notice"</w:t>
      </w:r>
      <w:r>
        <w:rPr>
          <w:rFonts w:ascii="Times New Roman" w:cs="Times New Roman" w:eastAsia="Times New Roman" w:hAnsi="Times New Roman"/>
          <w:sz w:val="24"/>
          <w:szCs w:val="24"/>
        </w:rPr>
        <w:t xml:space="preserve">) stating: (a) the Purchaser's bona fide intention to effect such Transfer; (b) the name and address of each proposed transferee (the </w:t>
      </w:r>
      <w:r>
        <w:rPr>
          <w:rFonts w:ascii="Times New Roman" w:cs="Times New Roman" w:eastAsia="Times New Roman" w:hAnsi="Times New Roman"/>
          <w:b/>
          <w:bCs/>
          <w:sz w:val="24"/>
          <w:szCs w:val="24"/>
        </w:rPr>
        <w:t xml:space="preserve">"Proposed Transferee"</w:t>
      </w:r>
      <w:r>
        <w:rPr>
          <w:rFonts w:ascii="Times New Roman" w:cs="Times New Roman" w:eastAsia="Times New Roman" w:hAnsi="Times New Roman"/>
          <w:sz w:val="24"/>
          <w:szCs w:val="24"/>
        </w:rPr>
        <w:t xml:space="preserve">); (c) the number of Shares proposed to be transferred to each Proposed Transferee; (d) the bona fide cash price or, in reasonable detail, other consideration for which the Purchaser proposes to make such Transfer (the </w:t>
      </w:r>
      <w:r>
        <w:rPr>
          <w:rFonts w:ascii="Times New Roman" w:cs="Times New Roman" w:eastAsia="Times New Roman" w:hAnsi="Times New Roman"/>
          <w:b/>
          <w:bCs/>
          <w:sz w:val="24"/>
          <w:szCs w:val="24"/>
        </w:rPr>
        <w:t xml:space="preserve">"Offered Price"</w:t>
      </w:r>
      <w:r>
        <w:rPr>
          <w:rFonts w:ascii="Times New Roman" w:cs="Times New Roman" w:eastAsia="Times New Roman" w:hAnsi="Times New Roman"/>
          <w:sz w:val="24"/>
          <w:szCs w:val="24"/>
        </w:rPr>
        <w:t xml:space="preserve">); and (e) a copy of any binding offer, letter of intent, or other agreement relating to the proposed Transfer.</w:t>
      </w:r>
    </w:p>
    <w:p>
      <w:pPr>
        <w:spacing w:after="160" w:before="240"/>
        <w:ind w:left="720"/>
      </w:pPr>
      <w:r>
        <w:rPr>
          <w:rFonts w:ascii="Times New Roman" w:cs="Times New Roman" w:eastAsia="Times New Roman" w:hAnsi="Times New Roman"/>
          <w:b/>
          <w:bCs/>
          <w:sz w:val="24"/>
          <w:szCs w:val="24"/>
        </w:rPr>
        <w:t xml:space="preserve">5.2 </w:t>
      </w:r>
      <w:r>
        <w:rPr>
          <w:rFonts w:ascii="Times New Roman" w:cs="Times New Roman" w:eastAsia="Times New Roman" w:hAnsi="Times New Roman"/>
          <w:b/>
          <w:bCs/>
          <w:sz w:val="24"/>
          <w:szCs w:val="24"/>
        </w:rPr>
        <w:t xml:space="preserve">Company's Right of First Refusal.</w:t>
      </w:r>
    </w:p>
    <w:p>
      <w:pPr>
        <w:spacing w:after="200" w:before="0" w:line="276"/>
        <w:ind w:left="720"/>
        <w:jc w:val="both"/>
      </w:pPr>
      <w:r>
        <w:rPr>
          <w:rFonts w:ascii="Times New Roman" w:cs="Times New Roman" w:eastAsia="Times New Roman" w:hAnsi="Times New Roman"/>
          <w:b w:val="false"/>
          <w:bCs w:val="false"/>
          <w:i w:val="false"/>
          <w:iCs w:val="false"/>
          <w:sz w:val="24"/>
          <w:szCs w:val="24"/>
        </w:rPr>
        <w:t xml:space="preserve">For a period of thirty (30) days following receipt of the Transfer Notice (the "ROFR Exercise Period"), the Company shall have the right to purchase all (but not less than all) of the Shares specified in the Transfer Notice at the Offered Price and on the same terms and conditions set forth in the Transfer Notice. The Company shall exercise such right by delivering written notice to the Purchaser within the ROFR Exercise Period stating that the Company elects to purchase such Shares. If the Company exercises its right of first refusal, the closing of such purchase shall take place within thirty (30) days after the Company's delivery of its exercise notice.</w:t>
      </w:r>
    </w:p>
    <w:p>
      <w:pPr>
        <w:spacing w:after="160" w:before="240"/>
        <w:ind w:left="720"/>
      </w:pPr>
      <w:r>
        <w:rPr>
          <w:rFonts w:ascii="Times New Roman" w:cs="Times New Roman" w:eastAsia="Times New Roman" w:hAnsi="Times New Roman"/>
          <w:b/>
          <w:bCs/>
          <w:sz w:val="24"/>
          <w:szCs w:val="24"/>
        </w:rPr>
        <w:t xml:space="preserve">5.3 </w:t>
      </w:r>
      <w:r>
        <w:rPr>
          <w:rFonts w:ascii="Times New Roman" w:cs="Times New Roman" w:eastAsia="Times New Roman" w:hAnsi="Times New Roman"/>
          <w:b/>
          <w:bCs/>
          <w:sz w:val="24"/>
          <w:szCs w:val="24"/>
        </w:rPr>
        <w:t xml:space="preserve">Assignment of Right of First Refusal.</w:t>
      </w:r>
    </w:p>
    <w:p>
      <w:pPr>
        <w:spacing w:after="200" w:before="0" w:line="276"/>
        <w:ind w:left="720"/>
        <w:jc w:val="both"/>
      </w:pPr>
      <w:r>
        <w:rPr>
          <w:rFonts w:ascii="Times New Roman" w:cs="Times New Roman" w:eastAsia="Times New Roman" w:hAnsi="Times New Roman"/>
          <w:b w:val="false"/>
          <w:bCs w:val="false"/>
          <w:i w:val="false"/>
          <w:iCs w:val="false"/>
          <w:sz w:val="24"/>
          <w:szCs w:val="24"/>
        </w:rPr>
        <w:t xml:space="preserve">The Company may assign its right of first refusal under this Section 5, in whole or in part, to one or more stockholders of the Company or to any other person or entity designated by the Board of Directors.</w:t>
      </w:r>
    </w:p>
    <w:p>
      <w:pPr>
        <w:spacing w:after="160" w:before="240"/>
        <w:ind w:left="720"/>
      </w:pPr>
      <w:r>
        <w:rPr>
          <w:rFonts w:ascii="Times New Roman" w:cs="Times New Roman" w:eastAsia="Times New Roman" w:hAnsi="Times New Roman"/>
          <w:b/>
          <w:bCs/>
          <w:sz w:val="24"/>
          <w:szCs w:val="24"/>
        </w:rPr>
        <w:t xml:space="preserve">5.4 </w:t>
      </w:r>
      <w:r>
        <w:rPr>
          <w:rFonts w:ascii="Times New Roman" w:cs="Times New Roman" w:eastAsia="Times New Roman" w:hAnsi="Times New Roman"/>
          <w:b/>
          <w:bCs/>
          <w:sz w:val="24"/>
          <w:szCs w:val="24"/>
        </w:rPr>
        <w:t xml:space="preserve">Transfer to Proposed Transferee.</w:t>
      </w:r>
    </w:p>
    <w:p>
      <w:pPr>
        <w:spacing w:after="200" w:before="0" w:line="276"/>
        <w:ind w:left="720"/>
        <w:jc w:val="both"/>
      </w:pPr>
      <w:r>
        <w:rPr>
          <w:rFonts w:ascii="Times New Roman" w:cs="Times New Roman" w:eastAsia="Times New Roman" w:hAnsi="Times New Roman"/>
          <w:b w:val="false"/>
          <w:bCs w:val="false"/>
          <w:i w:val="false"/>
          <w:iCs w:val="false"/>
          <w:sz w:val="24"/>
          <w:szCs w:val="24"/>
        </w:rPr>
        <w:t xml:space="preserve">If the Company does not exercise its right of first refusal within the ROFR Exercise Period, the Purchaser may, during the sixty (60) day period immediately following the expiration of the ROFR Exercise Period, Transfer the Shares described in the Transfer Notice to the Proposed Transferee at a price not less than the Offered Price and on terms no more favorable to the Proposed Transferee than those set forth in the Transfer Notice; provided that such Proposed Transferee agrees in writing to be bound by all of the terms and conditions of this Agreement. If the Purchaser does not consummate such Transfer within such sixty (60) day period, the right of first refusal provided herein shall again apply to any subsequent proposed Transfer.</w:t>
      </w:r>
    </w:p>
    <w:p>
      <w:pPr>
        <w:spacing w:after="160" w:before="240"/>
        <w:ind w:left="720"/>
      </w:pPr>
      <w:r>
        <w:rPr>
          <w:rFonts w:ascii="Times New Roman" w:cs="Times New Roman" w:eastAsia="Times New Roman" w:hAnsi="Times New Roman"/>
          <w:b/>
          <w:bCs/>
          <w:sz w:val="24"/>
          <w:szCs w:val="24"/>
        </w:rPr>
        <w:t xml:space="preserve">5.5 </w:t>
      </w:r>
      <w:r>
        <w:rPr>
          <w:rFonts w:ascii="Times New Roman" w:cs="Times New Roman" w:eastAsia="Times New Roman" w:hAnsi="Times New Roman"/>
          <w:b/>
          <w:bCs/>
          <w:sz w:val="24"/>
          <w:szCs w:val="24"/>
        </w:rPr>
        <w:t xml:space="preserve">Termination of Right of First Refusal.</w:t>
      </w:r>
    </w:p>
    <w:p>
      <w:pPr>
        <w:spacing w:after="200" w:before="0" w:line="276"/>
        <w:ind w:left="720"/>
        <w:jc w:val="both"/>
      </w:pPr>
      <w:r>
        <w:rPr>
          <w:rFonts w:ascii="Times New Roman" w:cs="Times New Roman" w:eastAsia="Times New Roman" w:hAnsi="Times New Roman"/>
          <w:b w:val="false"/>
          <w:bCs w:val="false"/>
          <w:i w:val="false"/>
          <w:iCs w:val="false"/>
          <w:sz w:val="24"/>
          <w:szCs w:val="24"/>
        </w:rPr>
        <w:t xml:space="preserve">The right of first refusal set forth in this Section 5 shall terminate upon the earlier of (a) the closing of the Company's first firm-commitment underwritten public offering of its Common Stock pursuant to a registration statement filed under the Securities Act of 1933, as amended (an "IPO"), or (b) a Change in Control.</w:t>
      </w:r>
    </w:p>
    <w:p>
      <w:pPr>
        <w:spacing w:after="200" w:before="360"/>
      </w:pPr>
      <w:r>
        <w:rPr>
          <w:rFonts w:ascii="Times New Roman" w:cs="Times New Roman" w:eastAsia="Times New Roman" w:hAnsi="Times New Roman"/>
          <w:b/>
          <w:bCs/>
          <w:sz w:val="28"/>
          <w:szCs w:val="28"/>
        </w:rPr>
        <w:t xml:space="preserve">6. </w:t>
      </w:r>
      <w:r>
        <w:rPr>
          <w:rFonts w:ascii="Times New Roman" w:cs="Times New Roman" w:eastAsia="Times New Roman" w:hAnsi="Times New Roman"/>
          <w:b/>
          <w:bCs/>
          <w:sz w:val="28"/>
          <w:szCs w:val="28"/>
        </w:rPr>
        <w:t xml:space="preserve">SECTION 83(B) ELECTION</w:t>
      </w:r>
    </w:p>
    <w:p>
      <w:pPr>
        <w:spacing w:after="160" w:before="240"/>
        <w:ind w:left="720"/>
      </w:pPr>
      <w:r>
        <w:rPr>
          <w:rFonts w:ascii="Times New Roman" w:cs="Times New Roman" w:eastAsia="Times New Roman" w:hAnsi="Times New Roman"/>
          <w:b/>
          <w:bCs/>
          <w:sz w:val="24"/>
          <w:szCs w:val="24"/>
        </w:rPr>
        <w:t xml:space="preserve">6.1 </w:t>
      </w:r>
      <w:r>
        <w:rPr>
          <w:rFonts w:ascii="Times New Roman" w:cs="Times New Roman" w:eastAsia="Times New Roman" w:hAnsi="Times New Roman"/>
          <w:b/>
          <w:bCs/>
          <w:sz w:val="24"/>
          <w:szCs w:val="24"/>
        </w:rPr>
        <w:t xml:space="preserve">Election.</w:t>
      </w:r>
    </w:p>
    <w:p>
      <w:pPr>
        <w:spacing w:after="200" w:before="0" w:line="276"/>
        <w:ind w:left="720"/>
        <w:jc w:val="both"/>
      </w:pPr>
      <w:r>
        <w:rPr>
          <w:rFonts w:ascii="Times New Roman" w:cs="Times New Roman" w:eastAsia="Times New Roman" w:hAnsi="Times New Roman"/>
          <w:b/>
          <w:bCs/>
          <w:sz w:val="24"/>
          <w:szCs w:val="24"/>
        </w:rPr>
        <w:t xml:space="preserve">THE PURCHASER ACKNOWLEDGES THAT IT IS THE PURCHASER'S SOLE RESPONSIBILITY, AND NOT THE COMPANY'S, TO FILE A TIMELY ELECTION UNDER SECTION 83(b) OF THE INTERNAL REVENUE CODE OF 1986, AS AMENDED (THE "CODE"), EVEN IF THE PURCHASER REQUESTS THE COMPANY OR ITS REPRESENTATIVES TO MAKE SUCH FILING ON THE PURCHASER'S BEHALF. </w:t>
      </w:r>
      <w:r>
        <w:rPr>
          <w:rFonts w:ascii="Times New Roman" w:cs="Times New Roman" w:eastAsia="Times New Roman" w:hAnsi="Times New Roman"/>
          <w:sz w:val="24"/>
          <w:szCs w:val="24"/>
        </w:rPr>
        <w:t xml:space="preserve">The Purchaser is hereby advised to consult with the Purchaser's own tax advisor regarding the advisability of filing with the Internal Revenue Service an election under Section 83(b) of the Code, which election must be filed no later than thirty (30) days after the Purchase Date. A form of Section 83(b) election is attached hereto as </w:t>
      </w:r>
      <w:r>
        <w:rPr>
          <w:rFonts w:ascii="Times New Roman" w:cs="Times New Roman" w:eastAsia="Times New Roman" w:hAnsi="Times New Roman"/>
          <w:b/>
          <w:bCs/>
          <w:sz w:val="24"/>
          <w:szCs w:val="24"/>
        </w:rPr>
        <w:t xml:space="preserve">Exhibit A</w:t>
      </w:r>
      <w:r>
        <w:rPr>
          <w:rFonts w:ascii="Times New Roman" w:cs="Times New Roman" w:eastAsia="Times New Roman" w:hAnsi="Times New Roman"/>
          <w:sz w:val="24"/>
          <w:szCs w:val="24"/>
        </w:rPr>
        <w:t xml:space="preserve"> for reference.</w:t>
      </w:r>
    </w:p>
    <w:p>
      <w:pPr>
        <w:spacing w:after="160" w:before="240"/>
        <w:ind w:left="720"/>
      </w:pPr>
      <w:r>
        <w:rPr>
          <w:rFonts w:ascii="Times New Roman" w:cs="Times New Roman" w:eastAsia="Times New Roman" w:hAnsi="Times New Roman"/>
          <w:b/>
          <w:bCs/>
          <w:sz w:val="24"/>
          <w:szCs w:val="24"/>
        </w:rPr>
        <w:t xml:space="preserve">6.2 </w:t>
      </w:r>
      <w:r>
        <w:rPr>
          <w:rFonts w:ascii="Times New Roman" w:cs="Times New Roman" w:eastAsia="Times New Roman" w:hAnsi="Times New Roman"/>
          <w:b/>
          <w:bCs/>
          <w:sz w:val="24"/>
          <w:szCs w:val="24"/>
        </w:rPr>
        <w:t xml:space="preserve">Consequences of Section 83(b) Election.</w:t>
      </w:r>
    </w:p>
    <w:p>
      <w:pPr>
        <w:spacing w:after="200" w:before="0" w:line="276"/>
        <w:ind w:left="720"/>
        <w:jc w:val="both"/>
      </w:pPr>
      <w:r>
        <w:rPr>
          <w:rFonts w:ascii="Times New Roman" w:cs="Times New Roman" w:eastAsia="Times New Roman" w:hAnsi="Times New Roman"/>
          <w:b w:val="false"/>
          <w:bCs w:val="false"/>
          <w:i w:val="false"/>
          <w:iCs w:val="false"/>
          <w:sz w:val="24"/>
          <w:szCs w:val="24"/>
        </w:rPr>
        <w:t xml:space="preserve">If the Purchaser makes a valid and timely election under Section 83(b) of the Code, the Purchaser will recognize ordinary income in the taxable year of the purchase in an amount equal to the excess, if any, of the fair market value of the Shares on the Purchase Date over the Purchase Price. If the Purchaser does not make such an election, the Purchaser will recognize ordinary income at the time each installment of Shares vests in an amount equal to the excess, if any, of the fair market value of the Shares at the time of vesting over the Purchase Price paid for such Shares. The Purchaser acknowledges that the foregoing is merely a summary of certain federal income tax consequences and is not intended as tax advice.</w:t>
      </w:r>
    </w:p>
    <w:p>
      <w:pPr>
        <w:spacing w:after="160" w:before="240"/>
        <w:ind w:left="720"/>
      </w:pPr>
      <w:r>
        <w:rPr>
          <w:rFonts w:ascii="Times New Roman" w:cs="Times New Roman" w:eastAsia="Times New Roman" w:hAnsi="Times New Roman"/>
          <w:b/>
          <w:bCs/>
          <w:sz w:val="24"/>
          <w:szCs w:val="24"/>
        </w:rPr>
        <w:t xml:space="preserve">6.3 </w:t>
      </w:r>
      <w:r>
        <w:rPr>
          <w:rFonts w:ascii="Times New Roman" w:cs="Times New Roman" w:eastAsia="Times New Roman" w:hAnsi="Times New Roman"/>
          <w:b/>
          <w:bCs/>
          <w:sz w:val="24"/>
          <w:szCs w:val="24"/>
        </w:rPr>
        <w:t xml:space="preserve">Filing Deadline and Procedures.</w:t>
      </w:r>
    </w:p>
    <w:p>
      <w:pPr>
        <w:spacing w:after="200" w:before="0" w:line="276"/>
        <w:ind w:left="720"/>
        <w:jc w:val="both"/>
      </w:pPr>
      <w:r>
        <w:rPr>
          <w:rFonts w:ascii="Times New Roman" w:cs="Times New Roman" w:eastAsia="Times New Roman" w:hAnsi="Times New Roman"/>
          <w:b/>
          <w:bCs/>
          <w:sz w:val="24"/>
          <w:szCs w:val="24"/>
        </w:rPr>
        <w:t xml:space="preserve">CRITICAL DEADLINE: </w:t>
      </w:r>
      <w:r>
        <w:rPr>
          <w:rFonts w:ascii="Times New Roman" w:cs="Times New Roman" w:eastAsia="Times New Roman" w:hAnsi="Times New Roman"/>
          <w:sz w:val="24"/>
          <w:szCs w:val="24"/>
        </w:rPr>
        <w:t xml:space="preserve">The Section 83(b) election must be filed with the Internal Revenue Service within thirty (30) days of the Purchase Date. This deadline is strictly enforced and cannot be extended. The Purchaser must: (a) complete and sign the Section 83(b) election form; (b) file the original with the Internal Revenue Service office where the Purchaser files his or her annual income tax return (by certified mail, return receipt requested); (c) deliver a copy to the Company; and (d) retain a copy for the Purchaser's records. Failure to file a timely Section 83(b) election may result in materially adverse tax consequences to the Purchaser.</w:t>
      </w:r>
    </w:p>
    <w:p>
      <w:pPr>
        <w:spacing w:after="160" w:before="240"/>
        <w:ind w:left="720"/>
      </w:pPr>
      <w:r>
        <w:rPr>
          <w:rFonts w:ascii="Times New Roman" w:cs="Times New Roman" w:eastAsia="Times New Roman" w:hAnsi="Times New Roman"/>
          <w:b/>
          <w:bCs/>
          <w:sz w:val="24"/>
          <w:szCs w:val="24"/>
        </w:rPr>
        <w:t xml:space="preserve">6.4 </w:t>
      </w:r>
      <w:r>
        <w:rPr>
          <w:rFonts w:ascii="Times New Roman" w:cs="Times New Roman" w:eastAsia="Times New Roman" w:hAnsi="Times New Roman"/>
          <w:b/>
          <w:bCs/>
          <w:sz w:val="24"/>
          <w:szCs w:val="24"/>
        </w:rPr>
        <w:t xml:space="preserve">Company Acknowledgment.</w:t>
      </w:r>
    </w:p>
    <w:p>
      <w:pPr>
        <w:spacing w:after="200" w:before="0" w:line="276"/>
        <w:ind w:left="720"/>
        <w:jc w:val="both"/>
      </w:pPr>
      <w:r>
        <w:rPr>
          <w:rFonts w:ascii="Times New Roman" w:cs="Times New Roman" w:eastAsia="Times New Roman" w:hAnsi="Times New Roman"/>
          <w:b w:val="false"/>
          <w:bCs w:val="false"/>
          <w:i w:val="false"/>
          <w:iCs w:val="false"/>
          <w:sz w:val="24"/>
          <w:szCs w:val="24"/>
        </w:rPr>
        <w:t xml:space="preserve">The Purchaser shall deliver a copy of any Section 83(b) election filed with the Internal Revenue Service to the Company within ten (10) days of the Purchase Date. The Company shall acknowledge receipt of such copy but shall have no responsibility for filing such election or for the Purchaser's compliance with the requirements of Section 83(b) of the Code.</w:t>
      </w:r>
    </w:p>
    <w:p>
      <w:pPr>
        <w:spacing w:after="200" w:before="360"/>
      </w:pPr>
      <w:r>
        <w:rPr>
          <w:rFonts w:ascii="Times New Roman" w:cs="Times New Roman" w:eastAsia="Times New Roman" w:hAnsi="Times New Roman"/>
          <w:b/>
          <w:bCs/>
          <w:sz w:val="28"/>
          <w:szCs w:val="28"/>
        </w:rPr>
        <w:t xml:space="preserve">7. </w:t>
      </w:r>
      <w:r>
        <w:rPr>
          <w:rFonts w:ascii="Times New Roman" w:cs="Times New Roman" w:eastAsia="Times New Roman" w:hAnsi="Times New Roman"/>
          <w:b/>
          <w:bCs/>
          <w:sz w:val="28"/>
          <w:szCs w:val="28"/>
        </w:rPr>
        <w:t xml:space="preserve">ESCROW OF SHARES</w:t>
      </w:r>
    </w:p>
    <w:p>
      <w:pPr>
        <w:spacing w:after="160" w:before="240"/>
        <w:ind w:left="720"/>
      </w:pPr>
      <w:r>
        <w:rPr>
          <w:rFonts w:ascii="Times New Roman" w:cs="Times New Roman" w:eastAsia="Times New Roman" w:hAnsi="Times New Roman"/>
          <w:b/>
          <w:bCs/>
          <w:sz w:val="24"/>
          <w:szCs w:val="24"/>
        </w:rPr>
        <w:t xml:space="preserve">7.1 </w:t>
      </w:r>
      <w:r>
        <w:rPr>
          <w:rFonts w:ascii="Times New Roman" w:cs="Times New Roman" w:eastAsia="Times New Roman" w:hAnsi="Times New Roman"/>
          <w:b/>
          <w:bCs/>
          <w:sz w:val="24"/>
          <w:szCs w:val="24"/>
        </w:rPr>
        <w:t xml:space="preserve">Escrow.</w:t>
      </w:r>
    </w:p>
    <w:p>
      <w:pPr>
        <w:spacing w:after="200" w:before="0" w:line="276"/>
        <w:ind w:left="720"/>
        <w:jc w:val="both"/>
      </w:pPr>
      <w:r>
        <w:rPr>
          <w:rFonts w:ascii="Times New Roman" w:cs="Times New Roman" w:eastAsia="Times New Roman" w:hAnsi="Times New Roman"/>
          <w:sz w:val="24"/>
          <w:szCs w:val="24"/>
        </w:rPr>
        <w:t xml:space="preserve">As security for the faithful performance of the Purchaser's obligations under this Agreement, the Purchaser agrees that the Company, or its designated agent (the </w:t>
      </w:r>
      <w:r>
        <w:rPr>
          <w:rFonts w:ascii="Times New Roman" w:cs="Times New Roman" w:eastAsia="Times New Roman" w:hAnsi="Times New Roman"/>
          <w:b/>
          <w:bCs/>
          <w:sz w:val="24"/>
          <w:szCs w:val="24"/>
        </w:rPr>
        <w:t xml:space="preserve">"Escrow Holder"</w:t>
      </w:r>
      <w:r>
        <w:rPr>
          <w:rFonts w:ascii="Times New Roman" w:cs="Times New Roman" w:eastAsia="Times New Roman" w:hAnsi="Times New Roman"/>
          <w:sz w:val="24"/>
          <w:szCs w:val="24"/>
        </w:rPr>
        <w:t xml:space="preserve">), shall hold in escrow all unvested Shares, together with any other property issued with respect to such Shares (including, without limitation, any stock dividends, stock splits, or other distributions), along with an executed Assignment Separate from Certificate in the form attached hereto as </w:t>
      </w:r>
      <w:r>
        <w:rPr>
          <w:rFonts w:ascii="Times New Roman" w:cs="Times New Roman" w:eastAsia="Times New Roman" w:hAnsi="Times New Roman"/>
          <w:b/>
          <w:bCs/>
          <w:sz w:val="24"/>
          <w:szCs w:val="24"/>
        </w:rPr>
        <w:t xml:space="preserve">Exhibit C</w:t>
      </w:r>
      <w:r>
        <w:rPr>
          <w:rFonts w:ascii="Times New Roman" w:cs="Times New Roman" w:eastAsia="Times New Roman" w:hAnsi="Times New Roman"/>
          <w:sz w:val="24"/>
          <w:szCs w:val="24"/>
        </w:rPr>
        <w:t xml:space="preserve">, duly endorsed in blank.</w:t>
      </w:r>
    </w:p>
    <w:p>
      <w:pPr>
        <w:spacing w:after="160" w:before="240"/>
        <w:ind w:left="720"/>
      </w:pPr>
      <w:r>
        <w:rPr>
          <w:rFonts w:ascii="Times New Roman" w:cs="Times New Roman" w:eastAsia="Times New Roman" w:hAnsi="Times New Roman"/>
          <w:b/>
          <w:bCs/>
          <w:sz w:val="24"/>
          <w:szCs w:val="24"/>
        </w:rPr>
        <w:t xml:space="preserve">7.2 </w:t>
      </w:r>
      <w:r>
        <w:rPr>
          <w:rFonts w:ascii="Times New Roman" w:cs="Times New Roman" w:eastAsia="Times New Roman" w:hAnsi="Times New Roman"/>
          <w:b/>
          <w:bCs/>
          <w:sz w:val="24"/>
          <w:szCs w:val="24"/>
        </w:rPr>
        <w:t xml:space="preserve">Release from Escrow.</w:t>
      </w:r>
    </w:p>
    <w:p>
      <w:pPr>
        <w:spacing w:after="200" w:before="0" w:line="276"/>
        <w:ind w:left="720"/>
        <w:jc w:val="both"/>
      </w:pPr>
      <w:r>
        <w:rPr>
          <w:rFonts w:ascii="Times New Roman" w:cs="Times New Roman" w:eastAsia="Times New Roman" w:hAnsi="Times New Roman"/>
          <w:b w:val="false"/>
          <w:bCs w:val="false"/>
          <w:i w:val="false"/>
          <w:iCs w:val="false"/>
          <w:sz w:val="24"/>
          <w:szCs w:val="24"/>
        </w:rPr>
        <w:t xml:space="preserve">The Escrow Holder shall release Shares from escrow as and when such Shares become vested in accordance with Section 2, upon request by the Purchaser (or the Purchaser's representative). The Escrow Holder shall deliver such Shares to the Purchaser as soon as practicable following each vesting date.</w:t>
      </w:r>
    </w:p>
    <w:p>
      <w:pPr>
        <w:spacing w:after="160" w:before="240"/>
        <w:ind w:left="720"/>
      </w:pPr>
      <w:r>
        <w:rPr>
          <w:rFonts w:ascii="Times New Roman" w:cs="Times New Roman" w:eastAsia="Times New Roman" w:hAnsi="Times New Roman"/>
          <w:b/>
          <w:bCs/>
          <w:sz w:val="24"/>
          <w:szCs w:val="24"/>
        </w:rPr>
        <w:t xml:space="preserve">7.3 </w:t>
      </w:r>
      <w:r>
        <w:rPr>
          <w:rFonts w:ascii="Times New Roman" w:cs="Times New Roman" w:eastAsia="Times New Roman" w:hAnsi="Times New Roman"/>
          <w:b/>
          <w:bCs/>
          <w:sz w:val="24"/>
          <w:szCs w:val="24"/>
        </w:rPr>
        <w:t xml:space="preserve">Repurchase from Escrow.</w:t>
      </w:r>
    </w:p>
    <w:p>
      <w:pPr>
        <w:spacing w:after="200" w:before="0" w:line="276"/>
        <w:ind w:left="720"/>
        <w:jc w:val="both"/>
      </w:pPr>
      <w:r>
        <w:rPr>
          <w:rFonts w:ascii="Times New Roman" w:cs="Times New Roman" w:eastAsia="Times New Roman" w:hAnsi="Times New Roman"/>
          <w:b w:val="false"/>
          <w:bCs w:val="false"/>
          <w:i w:val="false"/>
          <w:iCs w:val="false"/>
          <w:sz w:val="24"/>
          <w:szCs w:val="24"/>
        </w:rPr>
        <w:t xml:space="preserve">In the event the Company exercises its Repurchase Option, the Escrow Holder is hereby authorized and directed to deliver to the Company the certificate(s) representing the Shares being repurchased, together with the Assignment Separate from Certificate, upon the Company's payment of the applicable Repurchase Price to the Purchaser.</w:t>
      </w:r>
    </w:p>
    <w:p>
      <w:pPr>
        <w:spacing w:after="160" w:before="240"/>
        <w:ind w:left="720"/>
      </w:pPr>
      <w:r>
        <w:rPr>
          <w:rFonts w:ascii="Times New Roman" w:cs="Times New Roman" w:eastAsia="Times New Roman" w:hAnsi="Times New Roman"/>
          <w:b/>
          <w:bCs/>
          <w:sz w:val="24"/>
          <w:szCs w:val="24"/>
        </w:rPr>
        <w:t xml:space="preserve">7.4 </w:t>
      </w:r>
      <w:r>
        <w:rPr>
          <w:rFonts w:ascii="Times New Roman" w:cs="Times New Roman" w:eastAsia="Times New Roman" w:hAnsi="Times New Roman"/>
          <w:b/>
          <w:bCs/>
          <w:sz w:val="24"/>
          <w:szCs w:val="24"/>
        </w:rPr>
        <w:t xml:space="preserve">Duties of Escrow Holder.</w:t>
      </w:r>
    </w:p>
    <w:p>
      <w:pPr>
        <w:spacing w:after="200" w:before="0" w:line="276"/>
        <w:ind w:left="720"/>
        <w:jc w:val="both"/>
      </w:pPr>
      <w:r>
        <w:rPr>
          <w:rFonts w:ascii="Times New Roman" w:cs="Times New Roman" w:eastAsia="Times New Roman" w:hAnsi="Times New Roman"/>
          <w:b w:val="false"/>
          <w:bCs w:val="false"/>
          <w:i w:val="false"/>
          <w:iCs w:val="false"/>
          <w:sz w:val="24"/>
          <w:szCs w:val="24"/>
        </w:rPr>
        <w:t xml:space="preserve">The Escrow Holder is obligated only to perform such duties as are expressly set forth herein and shall not be liable for any act or omission unless such act or omission constitutes willful misconduct or gross negligence. The Company shall indemnify and hold harmless the Escrow Holder from and against any liability arising out of the performance of the Escrow Holder's duties hereunder, except for willful misconduct or gross negligence.</w:t>
      </w:r>
    </w:p>
    <w:p>
      <w:pPr>
        <w:spacing w:after="200" w:before="360"/>
      </w:pPr>
      <w:r>
        <w:rPr>
          <w:rFonts w:ascii="Times New Roman" w:cs="Times New Roman" w:eastAsia="Times New Roman" w:hAnsi="Times New Roman"/>
          <w:b/>
          <w:bCs/>
          <w:sz w:val="28"/>
          <w:szCs w:val="28"/>
        </w:rPr>
        <w:t xml:space="preserve">8. </w:t>
      </w:r>
      <w:r>
        <w:rPr>
          <w:rFonts w:ascii="Times New Roman" w:cs="Times New Roman" w:eastAsia="Times New Roman" w:hAnsi="Times New Roman"/>
          <w:b/>
          <w:bCs/>
          <w:sz w:val="28"/>
          <w:szCs w:val="28"/>
        </w:rPr>
        <w:t xml:space="preserve">TAX MATTERS</w:t>
      </w:r>
    </w:p>
    <w:p>
      <w:pPr>
        <w:spacing w:after="160" w:before="240"/>
        <w:ind w:left="720"/>
      </w:pPr>
      <w:r>
        <w:rPr>
          <w:rFonts w:ascii="Times New Roman" w:cs="Times New Roman" w:eastAsia="Times New Roman" w:hAnsi="Times New Roman"/>
          <w:b/>
          <w:bCs/>
          <w:sz w:val="24"/>
          <w:szCs w:val="24"/>
        </w:rPr>
        <w:t xml:space="preserve">8.1 </w:t>
      </w:r>
      <w:r>
        <w:rPr>
          <w:rFonts w:ascii="Times New Roman" w:cs="Times New Roman" w:eastAsia="Times New Roman" w:hAnsi="Times New Roman"/>
          <w:b/>
          <w:bCs/>
          <w:sz w:val="24"/>
          <w:szCs w:val="24"/>
        </w:rPr>
        <w:t xml:space="preserve">Tax Withholding.</w:t>
      </w:r>
    </w:p>
    <w:p>
      <w:pPr>
        <w:spacing w:after="200" w:before="0" w:line="276"/>
        <w:ind w:left="720"/>
        <w:jc w:val="both"/>
      </w:pPr>
      <w:r>
        <w:rPr>
          <w:rFonts w:ascii="Times New Roman" w:cs="Times New Roman" w:eastAsia="Times New Roman" w:hAnsi="Times New Roman"/>
          <w:b w:val="false"/>
          <w:bCs w:val="false"/>
          <w:i w:val="false"/>
          <w:iCs w:val="false"/>
          <w:sz w:val="24"/>
          <w:szCs w:val="24"/>
        </w:rPr>
        <w:t xml:space="preserve">The Purchaser acknowledges and agrees that the Company shall have the right to require the Purchaser to remit to the Company an amount sufficient to satisfy any federal, state, local, and foreign tax withholding obligations arising in connection with the purchase or vesting of the Shares. The Purchaser may satisfy any such withholding obligation by (a) tendering a cash payment to the Company, (b) authorizing the Company to withhold Shares otherwise issuable or deliverable to the Purchaser having a fair market value equal to the minimum amount required to be withheld, or (c) any other method approved by the Company.</w:t>
      </w:r>
    </w:p>
    <w:p>
      <w:pPr>
        <w:spacing w:after="160" w:before="240"/>
        <w:ind w:left="720"/>
      </w:pPr>
      <w:r>
        <w:rPr>
          <w:rFonts w:ascii="Times New Roman" w:cs="Times New Roman" w:eastAsia="Times New Roman" w:hAnsi="Times New Roman"/>
          <w:b/>
          <w:bCs/>
          <w:sz w:val="24"/>
          <w:szCs w:val="24"/>
        </w:rPr>
        <w:t xml:space="preserve">8.2 </w:t>
      </w:r>
      <w:r>
        <w:rPr>
          <w:rFonts w:ascii="Times New Roman" w:cs="Times New Roman" w:eastAsia="Times New Roman" w:hAnsi="Times New Roman"/>
          <w:b/>
          <w:bCs/>
          <w:sz w:val="24"/>
          <w:szCs w:val="24"/>
        </w:rPr>
        <w:t xml:space="preserve">No Tax Advice.</w:t>
      </w:r>
    </w:p>
    <w:p>
      <w:pPr>
        <w:spacing w:after="200" w:before="0" w:line="276"/>
        <w:ind w:left="720"/>
        <w:jc w:val="both"/>
      </w:pPr>
      <w:r>
        <w:rPr>
          <w:rFonts w:ascii="Times New Roman" w:cs="Times New Roman" w:eastAsia="Times New Roman" w:hAnsi="Times New Roman"/>
          <w:b/>
          <w:bCs/>
          <w:sz w:val="24"/>
          <w:szCs w:val="24"/>
        </w:rPr>
        <w:t xml:space="preserve">THE PURCHASER ACKNOWLEDGES THAT THE COMPANY HAS MADE NO WARRANTIES OR REPRESENTATIONS TO THE PURCHASER WITH RESPECT TO THE TAX CONSEQUENCES (INCLUDING, BUT NOT LIMITED TO, INCOME TAX CONSEQUENCES) OF THE TRANSACTIONS CONTEMPLATED BY THIS AGREEMENT, AND THE PURCHASER IS IN NO MANNER RELYING ON THE COMPANY OR ITS REPRESENTATIVES FOR AN ASSESSMENT OF SUCH TAX CONSEQUENCES. </w:t>
      </w:r>
      <w:r>
        <w:rPr>
          <w:rFonts w:ascii="Times New Roman" w:cs="Times New Roman" w:eastAsia="Times New Roman" w:hAnsi="Times New Roman"/>
          <w:sz w:val="24"/>
          <w:szCs w:val="24"/>
        </w:rPr>
        <w:t xml:space="preserve">The Purchaser acknowledges that there may be adverse tax consequences upon the purchase or disposition of the Shares and that the Purchaser has been advised to consult a tax advisor prior to entering into this Agreement.</w:t>
      </w:r>
    </w:p>
    <w:p>
      <w:pPr>
        <w:spacing w:after="160" w:before="240"/>
        <w:ind w:left="720"/>
      </w:pPr>
      <w:r>
        <w:rPr>
          <w:rFonts w:ascii="Times New Roman" w:cs="Times New Roman" w:eastAsia="Times New Roman" w:hAnsi="Times New Roman"/>
          <w:b/>
          <w:bCs/>
          <w:sz w:val="24"/>
          <w:szCs w:val="24"/>
        </w:rPr>
        <w:t xml:space="preserve">8.3 </w:t>
      </w:r>
      <w:r>
        <w:rPr>
          <w:rFonts w:ascii="Times New Roman" w:cs="Times New Roman" w:eastAsia="Times New Roman" w:hAnsi="Times New Roman"/>
          <w:b/>
          <w:bCs/>
          <w:sz w:val="24"/>
          <w:szCs w:val="24"/>
        </w:rPr>
        <w:t xml:space="preserve">Section 83(b) Election.</w:t>
      </w:r>
    </w:p>
    <w:p>
      <w:pPr>
        <w:spacing w:after="200" w:before="0" w:line="276"/>
        <w:ind w:left="720"/>
        <w:jc w:val="both"/>
      </w:pPr>
      <w:r>
        <w:rPr>
          <w:rFonts w:ascii="Times New Roman" w:cs="Times New Roman" w:eastAsia="Times New Roman" w:hAnsi="Times New Roman"/>
          <w:b w:val="false"/>
          <w:bCs w:val="false"/>
          <w:i w:val="false"/>
          <w:iCs w:val="false"/>
          <w:sz w:val="24"/>
          <w:szCs w:val="24"/>
        </w:rPr>
        <w:t xml:space="preserve">The Purchaser acknowledges and understands the tax implications of making (or failing to make) an election under Section 83(b) of the Code, as more fully described in Section 6. The decision whether to file a Section 83(b) election is the Purchaser's sole responsibility.</w:t>
      </w:r>
    </w:p>
    <w:p>
      <w:pPr>
        <w:spacing w:after="200" w:before="360"/>
      </w:pPr>
      <w:r>
        <w:rPr>
          <w:rFonts w:ascii="Times New Roman" w:cs="Times New Roman" w:eastAsia="Times New Roman" w:hAnsi="Times New Roman"/>
          <w:b/>
          <w:bCs/>
          <w:sz w:val="28"/>
          <w:szCs w:val="28"/>
        </w:rPr>
        <w:t xml:space="preserve">9. </w:t>
      </w:r>
      <w:r>
        <w:rPr>
          <w:rFonts w:ascii="Times New Roman" w:cs="Times New Roman" w:eastAsia="Times New Roman" w:hAnsi="Times New Roman"/>
          <w:b/>
          <w:bCs/>
          <w:sz w:val="28"/>
          <w:szCs w:val="28"/>
        </w:rPr>
        <w:t xml:space="preserve">LEGENDS</w:t>
      </w:r>
    </w:p>
    <w:p>
      <w:pPr>
        <w:spacing w:after="160" w:before="240"/>
        <w:ind w:left="720"/>
      </w:pPr>
      <w:r>
        <w:rPr>
          <w:rFonts w:ascii="Times New Roman" w:cs="Times New Roman" w:eastAsia="Times New Roman" w:hAnsi="Times New Roman"/>
          <w:b/>
          <w:bCs/>
          <w:sz w:val="24"/>
          <w:szCs w:val="24"/>
        </w:rPr>
        <w:t xml:space="preserve">9.1 </w:t>
      </w:r>
      <w:r>
        <w:rPr>
          <w:rFonts w:ascii="Times New Roman" w:cs="Times New Roman" w:eastAsia="Times New Roman" w:hAnsi="Times New Roman"/>
          <w:b/>
          <w:bCs/>
          <w:sz w:val="24"/>
          <w:szCs w:val="24"/>
        </w:rPr>
        <w:t xml:space="preserve">Restrictive Legends.</w:t>
      </w:r>
    </w:p>
    <w:p>
      <w:pPr>
        <w:spacing w:after="200" w:before="0" w:line="276"/>
        <w:ind w:left="720"/>
        <w:jc w:val="both"/>
      </w:pPr>
      <w:r>
        <w:rPr>
          <w:rFonts w:ascii="Times New Roman" w:cs="Times New Roman" w:eastAsia="Times New Roman" w:hAnsi="Times New Roman"/>
          <w:b w:val="false"/>
          <w:bCs w:val="false"/>
          <w:i w:val="false"/>
          <w:iCs w:val="false"/>
          <w:sz w:val="24"/>
          <w:szCs w:val="24"/>
        </w:rPr>
        <w:t xml:space="preserve">Each certificate representing the Shares shall bear the following legends (and such other legends as may be required by applicable law or the Company's governing documents):</w:t>
      </w:r>
    </w:p>
    <w:p>
      <w:pPr>
        <w:spacing w:after="200" w:before="0" w:line="276"/>
        <w:ind w:left="1440"/>
        <w:jc w:val="both"/>
      </w:pPr>
      <w:r>
        <w:rPr>
          <w:rFonts w:ascii="Times New Roman" w:cs="Times New Roman" w:eastAsia="Times New Roman" w:hAnsi="Times New Roman"/>
          <w:b/>
          <w:bCs/>
          <w:sz w:val="24"/>
          <w:szCs w:val="24"/>
        </w:rPr>
        <w:t xml:space="preserve">(a) Securities Law Legend. </w:t>
      </w:r>
      <w:r>
        <w:rPr>
          <w:rFonts w:ascii="Times New Roman" w:cs="Times New Roman" w:eastAsia="Times New Roman" w:hAnsi="Times New Roman"/>
          <w:sz w:val="24"/>
          <w:szCs w:val="24"/>
        </w:rPr>
        <w:t xml:space="preserve">"THE SHARES REPRESENTED BY THIS CERTIFICATE HAVE NOT BEEN REGISTERED UNDER THE SECURITIES ACT OF 1933, AS AMENDED, OR THE SECURITIES LAWS OF ANY STATE, AND MAY NOT BE SOLD, TRANSFERRED, ASSIGNED, PLEDGED, OR HYPOTHECATED UNLESS AND UNTIL REGISTERED UNDER SUCH ACT AND/OR APPLICABLE STATE SECURITIES LAWS, OR UNLESS THE COMPANY HAS RECEIVED AN OPINION OF COUNSEL OR OTHER EVIDENCE, REASONABLY SATISFACTORY TO THE COMPANY AND ITS COUNSEL, THAT SUCH REGISTRATION IS NOT REQUIRED."</w:t>
      </w:r>
    </w:p>
    <w:p>
      <w:pPr>
        <w:spacing w:after="200" w:before="0" w:line="276"/>
        <w:ind w:left="1440"/>
        <w:jc w:val="both"/>
      </w:pPr>
      <w:r>
        <w:rPr>
          <w:rFonts w:ascii="Times New Roman" w:cs="Times New Roman" w:eastAsia="Times New Roman" w:hAnsi="Times New Roman"/>
          <w:b/>
          <w:bCs/>
          <w:sz w:val="24"/>
          <w:szCs w:val="24"/>
        </w:rPr>
        <w:t xml:space="preserve">(b) Repurchase and Transfer Restriction Legend. </w:t>
      </w:r>
      <w:r>
        <w:rPr>
          <w:rFonts w:ascii="Times New Roman" w:cs="Times New Roman" w:eastAsia="Times New Roman" w:hAnsi="Times New Roman"/>
          <w:sz w:val="24"/>
          <w:szCs w:val="24"/>
        </w:rPr>
        <w:t xml:space="preserve">"THE SHARES REPRESENTED BY THIS CERTIFICATE ARE SUBJECT TO CERTAIN RESTRICTIONS ON TRANSFER, A RIGHT OF FIRST REFUSAL, AND A REPURCHASE OPTION HELD BY THE COMPANY OR ITS ASSIGNEE(S) AS SET FORTH IN A RESTRICTED STOCK PURCHASE AGREEMENT BETWEEN THE COMPANY AND THE ORIGINAL HOLDER OF THESE SHARES, A COPY OF WHICH MAY BE OBTAINED AT THE PRINCIPAL OFFICE OF THE COMPANY. SUCH TRANSFER RESTRICTIONS, RIGHT OF FIRST REFUSAL, AND REPURCHASE OPTION ARE BINDING ON TRANSFEREES OF THESE SHARES."</w:t>
      </w:r>
    </w:p>
    <w:p>
      <w:pPr>
        <w:spacing w:after="200" w:before="0" w:line="276"/>
        <w:ind w:left="1440"/>
        <w:jc w:val="both"/>
      </w:pPr>
      <w:r>
        <w:rPr>
          <w:rFonts w:ascii="Times New Roman" w:cs="Times New Roman" w:eastAsia="Times New Roman" w:hAnsi="Times New Roman"/>
          <w:b/>
          <w:bCs/>
          <w:sz w:val="24"/>
          <w:szCs w:val="24"/>
        </w:rPr>
        <w:t xml:space="preserve">(c) Plan Legend. </w:t>
      </w:r>
      <w:r>
        <w:rPr>
          <w:rFonts w:ascii="Times New Roman" w:cs="Times New Roman" w:eastAsia="Times New Roman" w:hAnsi="Times New Roman"/>
          <w:sz w:val="24"/>
          <w:szCs w:val="24"/>
        </w:rPr>
        <w:t xml:space="preserve">"THE SHARES REPRESENTED BY THIS CERTIFICATE ARE SUBJECT TO THE TERMS AND CONDITIONS OF THE [PLAN NAME], A COPY OF WHICH IS ON FILE AT THE PRINCIPAL OFFICE OF THE COMPANY."</w:t>
      </w:r>
    </w:p>
    <w:p>
      <w:pPr>
        <w:spacing w:after="160" w:before="240"/>
        <w:ind w:left="720"/>
      </w:pPr>
      <w:r>
        <w:rPr>
          <w:rFonts w:ascii="Times New Roman" w:cs="Times New Roman" w:eastAsia="Times New Roman" w:hAnsi="Times New Roman"/>
          <w:b/>
          <w:bCs/>
          <w:sz w:val="24"/>
          <w:szCs w:val="24"/>
        </w:rPr>
        <w:t xml:space="preserve">9.2 </w:t>
      </w:r>
      <w:r>
        <w:rPr>
          <w:rFonts w:ascii="Times New Roman" w:cs="Times New Roman" w:eastAsia="Times New Roman" w:hAnsi="Times New Roman"/>
          <w:b/>
          <w:bCs/>
          <w:sz w:val="24"/>
          <w:szCs w:val="24"/>
        </w:rPr>
        <w:t xml:space="preserve">Stop-Transfer Instructions.</w:t>
      </w:r>
    </w:p>
    <w:p>
      <w:pPr>
        <w:spacing w:after="200" w:before="0" w:line="276"/>
        <w:ind w:left="720"/>
        <w:jc w:val="both"/>
      </w:pPr>
      <w:r>
        <w:rPr>
          <w:rFonts w:ascii="Times New Roman" w:cs="Times New Roman" w:eastAsia="Times New Roman" w:hAnsi="Times New Roman"/>
          <w:b w:val="false"/>
          <w:bCs w:val="false"/>
          <w:i w:val="false"/>
          <w:iCs w:val="false"/>
          <w:sz w:val="24"/>
          <w:szCs w:val="24"/>
        </w:rPr>
        <w:t xml:space="preserve">The Purchaser agrees that, to ensure compliance with the restrictions set forth herein, the Company may issue appropriate stop-transfer instructions to its transfer agent, if any, and that, if the Company is its own transfer agent, it may make appropriate notations to the same effect in its own records.</w:t>
      </w:r>
    </w:p>
    <w:p>
      <w:pPr>
        <w:spacing w:after="160" w:before="240"/>
        <w:ind w:left="720"/>
      </w:pPr>
      <w:r>
        <w:rPr>
          <w:rFonts w:ascii="Times New Roman" w:cs="Times New Roman" w:eastAsia="Times New Roman" w:hAnsi="Times New Roman"/>
          <w:b/>
          <w:bCs/>
          <w:sz w:val="24"/>
          <w:szCs w:val="24"/>
        </w:rPr>
        <w:t xml:space="preserve">9.3 </w:t>
      </w:r>
      <w:r>
        <w:rPr>
          <w:rFonts w:ascii="Times New Roman" w:cs="Times New Roman" w:eastAsia="Times New Roman" w:hAnsi="Times New Roman"/>
          <w:b/>
          <w:bCs/>
          <w:sz w:val="24"/>
          <w:szCs w:val="24"/>
        </w:rPr>
        <w:t xml:space="preserve">Removal of Legends.</w:t>
      </w:r>
    </w:p>
    <w:p>
      <w:pPr>
        <w:spacing w:after="200" w:before="0" w:line="276"/>
        <w:ind w:left="720"/>
        <w:jc w:val="both"/>
      </w:pPr>
      <w:r>
        <w:rPr>
          <w:rFonts w:ascii="Times New Roman" w:cs="Times New Roman" w:eastAsia="Times New Roman" w:hAnsi="Times New Roman"/>
          <w:b w:val="false"/>
          <w:bCs w:val="false"/>
          <w:i w:val="false"/>
          <w:iCs w:val="false"/>
          <w:sz w:val="24"/>
          <w:szCs w:val="24"/>
        </w:rPr>
        <w:t xml:space="preserve">The restrictive legends set forth in Section 9.1 shall be removed from any certificate representing Shares (i) that are no longer subject to the Company's Repurchase Option and the right of first refusal, and (ii) that are registered under the Securities Act of 1933, as amended, or for which the Company has received an opinion of counsel that registration is not required for the proposed transfer.</w:t>
      </w:r>
    </w:p>
    <w:p>
      <w:pPr>
        <w:spacing w:after="200" w:before="360"/>
      </w:pPr>
      <w:r>
        <w:rPr>
          <w:rFonts w:ascii="Times New Roman" w:cs="Times New Roman" w:eastAsia="Times New Roman" w:hAnsi="Times New Roman"/>
          <w:b/>
          <w:bCs/>
          <w:sz w:val="28"/>
          <w:szCs w:val="28"/>
        </w:rPr>
        <w:t xml:space="preserve">10. </w:t>
      </w:r>
      <w:r>
        <w:rPr>
          <w:rFonts w:ascii="Times New Roman" w:cs="Times New Roman" w:eastAsia="Times New Roman" w:hAnsi="Times New Roman"/>
          <w:b/>
          <w:bCs/>
          <w:sz w:val="28"/>
          <w:szCs w:val="28"/>
        </w:rPr>
        <w:t xml:space="preserve">LOCK-UP AGREEMENT</w:t>
      </w:r>
    </w:p>
    <w:p>
      <w:pPr>
        <w:spacing w:after="200" w:before="0" w:line="276"/>
        <w:ind w:left="720"/>
        <w:jc w:val="both"/>
      </w:pPr>
      <w:r>
        <w:rPr>
          <w:rFonts w:ascii="Times New Roman" w:cs="Times New Roman" w:eastAsia="Times New Roman" w:hAnsi="Times New Roman"/>
          <w:b w:val="false"/>
          <w:bCs w:val="false"/>
          <w:i w:val="false"/>
          <w:iCs w:val="false"/>
          <w:sz w:val="24"/>
          <w:szCs w:val="24"/>
        </w:rPr>
        <w:t xml:space="preserve">In connection with any underwritten public offering of the Company's securities, the Purchaser agrees, if requested by the Company and the managing underwriter(s), not to sell, make any short sale of, loan, grant any option for the purchase of, pledge, or otherwise dispose of or transfer, or enter into any hedging, swap, or other arrangement that transfers the economic consequences of ownership of, any Shares (or any securities convertible into or exchangeable or exercisable for Shares) without the prior written consent of the Company and such underwriter(s), for a period of up to one hundred eighty (180) days following the effective date of the applicable registration statement (or such longer period as may be required by the underwriter(s) to accommodate regulatory restrictions on the publication of research reports), plus such additional period as may be required to accommodate a blackout period. The Purchaser agrees to execute and deliver such further documents and instruments and to take such further actions as may be reasonably required to carry out the intent of this Section 10. The Company may impose stop-transfer instructions with respect to the Shares subject to the foregoing restriction until the end of such lock-up period.</w:t>
      </w:r>
    </w:p>
    <w:p>
      <w:pPr>
        <w:spacing w:after="200" w:before="360"/>
      </w:pPr>
      <w:r>
        <w:rPr>
          <w:rFonts w:ascii="Times New Roman" w:cs="Times New Roman" w:eastAsia="Times New Roman" w:hAnsi="Times New Roman"/>
          <w:b/>
          <w:bCs/>
          <w:sz w:val="28"/>
          <w:szCs w:val="28"/>
        </w:rPr>
        <w:t xml:space="preserve">11. </w:t>
      </w:r>
      <w:r>
        <w:rPr>
          <w:rFonts w:ascii="Times New Roman" w:cs="Times New Roman" w:eastAsia="Times New Roman" w:hAnsi="Times New Roman"/>
          <w:b/>
          <w:bCs/>
          <w:sz w:val="28"/>
          <w:szCs w:val="28"/>
        </w:rPr>
        <w:t xml:space="preserve">MARKET STAND-OFF</w:t>
      </w:r>
    </w:p>
    <w:p>
      <w:pPr>
        <w:spacing w:after="200" w:before="0" w:line="276"/>
        <w:ind w:left="720"/>
        <w:jc w:val="both"/>
      </w:pPr>
      <w:r>
        <w:rPr>
          <w:rFonts w:ascii="Times New Roman" w:cs="Times New Roman" w:eastAsia="Times New Roman" w:hAnsi="Times New Roman"/>
          <w:b w:val="false"/>
          <w:bCs w:val="false"/>
          <w:i w:val="false"/>
          <w:iCs w:val="false"/>
          <w:sz w:val="24"/>
          <w:szCs w:val="24"/>
        </w:rPr>
        <w:t xml:space="preserve">The Purchaser acknowledges that the lock-up obligations set forth in Section 10 are intended to be no less restrictive than any market stand-off or similar provisions contained in any agreement between the Company and its investors (including, without limitation, any Investor Rights Agreement, Voting Agreement, or Right of First Refusal and Co-Sale Agreement). In the event that any such investor agreement contains lock-up or market stand-off provisions that are more restrictive than those set forth in Section 10, the Purchaser agrees to be bound by such more restrictive provisions as if the Purchaser were a party to such investor agreement. The Purchaser agrees to execute any further agreements or amendments that may be reasonably required to conform the Purchaser's lock-up obligations to those of the Company's investors.</w:t>
      </w:r>
    </w:p>
    <w:p>
      <w:pPr>
        <w:spacing w:after="200" w:before="360"/>
      </w:pPr>
      <w:r>
        <w:rPr>
          <w:rFonts w:ascii="Times New Roman" w:cs="Times New Roman" w:eastAsia="Times New Roman" w:hAnsi="Times New Roman"/>
          <w:b/>
          <w:bCs/>
          <w:sz w:val="28"/>
          <w:szCs w:val="28"/>
        </w:rPr>
        <w:t xml:space="preserve">12. </w:t>
      </w:r>
      <w:r>
        <w:rPr>
          <w:rFonts w:ascii="Times New Roman" w:cs="Times New Roman" w:eastAsia="Times New Roman" w:hAnsi="Times New Roman"/>
          <w:b/>
          <w:bCs/>
          <w:sz w:val="28"/>
          <w:szCs w:val="28"/>
        </w:rPr>
        <w:t xml:space="preserve">DRAG-ALONG RIGHTS</w:t>
      </w:r>
    </w:p>
    <w:p>
      <w:pPr>
        <w:spacing w:after="160" w:before="240"/>
        <w:ind w:left="720"/>
      </w:pPr>
      <w:r>
        <w:rPr>
          <w:rFonts w:ascii="Times New Roman" w:cs="Times New Roman" w:eastAsia="Times New Roman" w:hAnsi="Times New Roman"/>
          <w:b/>
          <w:bCs/>
          <w:sz w:val="24"/>
          <w:szCs w:val="24"/>
        </w:rPr>
        <w:t xml:space="preserve">12.1 </w:t>
      </w:r>
      <w:r>
        <w:rPr>
          <w:rFonts w:ascii="Times New Roman" w:cs="Times New Roman" w:eastAsia="Times New Roman" w:hAnsi="Times New Roman"/>
          <w:b/>
          <w:bCs/>
          <w:sz w:val="24"/>
          <w:szCs w:val="24"/>
        </w:rPr>
        <w:t xml:space="preserve">Drag-Along Obligation.</w:t>
      </w:r>
    </w:p>
    <w:p>
      <w:pPr>
        <w:spacing w:after="200" w:before="0" w:line="276"/>
        <w:ind w:left="720"/>
        <w:jc w:val="both"/>
      </w:pPr>
      <w:r>
        <w:rPr>
          <w:rFonts w:ascii="Times New Roman" w:cs="Times New Roman" w:eastAsia="Times New Roman" w:hAnsi="Times New Roman"/>
          <w:b w:val="false"/>
          <w:bCs w:val="false"/>
          <w:i w:val="false"/>
          <w:iCs w:val="false"/>
          <w:sz w:val="24"/>
          <w:szCs w:val="24"/>
        </w:rPr>
        <w:t xml:space="preserve">If (a) the Board of Directors of the Company and (b) the holders of a majority of the then-outstanding shares of the Company's capital stock (on an as-converted to Common Stock basis) approve a Change in Control transaction (an "Approved Sale"), then the Purchaser shall: (i) vote all Shares in favor of, and not raise any objections to, such Approved Sale; (ii) if the Approved Sale is structured as a sale of stock, sell all Shares on the terms and conditions approved by such stockholders and the Board; (iii) refrain from exercising any dissenters' rights, appraisal rights, or similar rights under applicable law with respect to such Approved Sale; and (iv) take all other actions reasonably necessary or desirable to consummate such Approved Sale.</w:t>
      </w:r>
    </w:p>
    <w:p>
      <w:pPr>
        <w:spacing w:after="160" w:before="240"/>
        <w:ind w:left="720"/>
      </w:pPr>
      <w:r>
        <w:rPr>
          <w:rFonts w:ascii="Times New Roman" w:cs="Times New Roman" w:eastAsia="Times New Roman" w:hAnsi="Times New Roman"/>
          <w:b/>
          <w:bCs/>
          <w:sz w:val="24"/>
          <w:szCs w:val="24"/>
        </w:rPr>
        <w:t xml:space="preserve">12.2 </w:t>
      </w:r>
      <w:r>
        <w:rPr>
          <w:rFonts w:ascii="Times New Roman" w:cs="Times New Roman" w:eastAsia="Times New Roman" w:hAnsi="Times New Roman"/>
          <w:b/>
          <w:bCs/>
          <w:sz w:val="24"/>
          <w:szCs w:val="24"/>
        </w:rPr>
        <w:t xml:space="preserve">Conditions to Drag-Along.</w:t>
      </w:r>
    </w:p>
    <w:p>
      <w:pPr>
        <w:spacing w:after="200" w:before="0" w:line="276"/>
        <w:ind w:left="720"/>
        <w:jc w:val="both"/>
      </w:pPr>
      <w:r>
        <w:rPr>
          <w:rFonts w:ascii="Times New Roman" w:cs="Times New Roman" w:eastAsia="Times New Roman" w:hAnsi="Times New Roman"/>
          <w:b w:val="false"/>
          <w:bCs w:val="false"/>
          <w:i w:val="false"/>
          <w:iCs w:val="false"/>
          <w:sz w:val="24"/>
          <w:szCs w:val="24"/>
        </w:rPr>
        <w:t xml:space="preserve">The obligations of the Purchaser under Section 12.1 shall be subject to the following conditions: (a) the Purchaser shall receive the same form and amount of consideration per share (or, if there is more than one class or series of stock, the same consideration per share as other holders of the same class or series), subject to customary adjustments for any differences in liquidation preferences, participation rights, or other preferences applicable to preferred stock; (b) the Purchaser shall not be required to make any representations or warranties in connection with the Approved Sale other than as to the Purchaser's title to the Shares, authority, and absence of conflicts; and (c) the Purchaser shall not be obligated to agree to any non-competition or non-solicitation covenant in connection with the Approved Sale.</w:t>
      </w:r>
    </w:p>
    <w:p>
      <w:pPr>
        <w:spacing w:after="200" w:before="360"/>
      </w:pPr>
      <w:r>
        <w:rPr>
          <w:rFonts w:ascii="Times New Roman" w:cs="Times New Roman" w:eastAsia="Times New Roman" w:hAnsi="Times New Roman"/>
          <w:b/>
          <w:bCs/>
          <w:sz w:val="28"/>
          <w:szCs w:val="28"/>
        </w:rPr>
        <w:t xml:space="preserve">13. </w:t>
      </w:r>
      <w:r>
        <w:rPr>
          <w:rFonts w:ascii="Times New Roman" w:cs="Times New Roman" w:eastAsia="Times New Roman" w:hAnsi="Times New Roman"/>
          <w:b/>
          <w:bCs/>
          <w:sz w:val="28"/>
          <w:szCs w:val="28"/>
        </w:rPr>
        <w:t xml:space="preserve">SPOUSAL CONSENT</w:t>
      </w:r>
    </w:p>
    <w:p>
      <w:pPr>
        <w:spacing w:after="200" w:before="0" w:line="276"/>
        <w:ind w:left="720"/>
        <w:jc w:val="both"/>
      </w:pPr>
      <w:r>
        <w:rPr>
          <w:rFonts w:ascii="Times New Roman" w:cs="Times New Roman" w:eastAsia="Times New Roman" w:hAnsi="Times New Roman"/>
          <w:sz w:val="24"/>
          <w:szCs w:val="24"/>
        </w:rPr>
        <w:t xml:space="preserve">If the Purchaser is legally married or in a domestic partnership at the time of the purchase of the Shares, the Purchaser's spouse or domestic partner shall execute and deliver to the Company a Spousal Consent in the form attached hereto as </w:t>
      </w:r>
      <w:r>
        <w:rPr>
          <w:rFonts w:ascii="Times New Roman" w:cs="Times New Roman" w:eastAsia="Times New Roman" w:hAnsi="Times New Roman"/>
          <w:b/>
          <w:bCs/>
          <w:sz w:val="24"/>
          <w:szCs w:val="24"/>
        </w:rPr>
        <w:t xml:space="preserve">Exhibit B</w:t>
      </w:r>
      <w:r>
        <w:rPr>
          <w:rFonts w:ascii="Times New Roman" w:cs="Times New Roman" w:eastAsia="Times New Roman" w:hAnsi="Times New Roman"/>
          <w:sz w:val="24"/>
          <w:szCs w:val="24"/>
        </w:rPr>
        <w:t xml:space="preserve">, whereby the spouse or domestic partner acknowledges that he or she has read this Agreement and the Plan and agrees to be bound by all of the terms and conditions thereof as they relate to the Shares. The failure of the Purchaser to deliver a Spousal Consent shall not affect the validity or enforceability of this Agreement. Notwithstanding the foregoing, the Company may, in its discretion, refuse to accept the Purchaser's purchase of the Shares until the Spousal Consent is delivered.</w:t>
      </w:r>
    </w:p>
    <w:p>
      <w:pPr>
        <w:spacing w:after="200" w:before="360"/>
      </w:pPr>
      <w:r>
        <w:rPr>
          <w:rFonts w:ascii="Times New Roman" w:cs="Times New Roman" w:eastAsia="Times New Roman" w:hAnsi="Times New Roman"/>
          <w:b/>
          <w:bCs/>
          <w:sz w:val="28"/>
          <w:szCs w:val="28"/>
        </w:rPr>
        <w:t xml:space="preserve">14. </w:t>
      </w:r>
      <w:r>
        <w:rPr>
          <w:rFonts w:ascii="Times New Roman" w:cs="Times New Roman" w:eastAsia="Times New Roman" w:hAnsi="Times New Roman"/>
          <w:b/>
          <w:bCs/>
          <w:sz w:val="28"/>
          <w:szCs w:val="28"/>
        </w:rPr>
        <w:t xml:space="preserve">INVESTMENT REPRESENTATIONS</w:t>
      </w:r>
    </w:p>
    <w:p>
      <w:pPr>
        <w:spacing w:after="200" w:before="0" w:line="276"/>
        <w:ind w:left="720"/>
        <w:jc w:val="both"/>
      </w:pPr>
      <w:r>
        <w:rPr>
          <w:rFonts w:ascii="Times New Roman" w:cs="Times New Roman" w:eastAsia="Times New Roman" w:hAnsi="Times New Roman"/>
          <w:b w:val="false"/>
          <w:bCs w:val="false"/>
          <w:i w:val="false"/>
          <w:iCs w:val="false"/>
          <w:sz w:val="24"/>
          <w:szCs w:val="24"/>
        </w:rPr>
        <w:t xml:space="preserve">The Purchaser hereby represents and warrants to the Company as follows:</w:t>
      </w:r>
    </w:p>
    <w:p>
      <w:pPr>
        <w:spacing w:after="200" w:before="0" w:line="276"/>
        <w:ind w:left="1440"/>
        <w:jc w:val="both"/>
      </w:pPr>
      <w:r>
        <w:rPr>
          <w:rFonts w:ascii="Times New Roman" w:cs="Times New Roman" w:eastAsia="Times New Roman" w:hAnsi="Times New Roman"/>
          <w:b/>
          <w:bCs/>
          <w:sz w:val="24"/>
          <w:szCs w:val="24"/>
        </w:rPr>
        <w:t xml:space="preserve">(a) Investment Intent. </w:t>
      </w:r>
      <w:r>
        <w:rPr>
          <w:rFonts w:ascii="Times New Roman" w:cs="Times New Roman" w:eastAsia="Times New Roman" w:hAnsi="Times New Roman"/>
          <w:sz w:val="24"/>
          <w:szCs w:val="24"/>
        </w:rPr>
        <w:t xml:space="preserve">The Purchaser is acquiring the Shares for the Purchaser's own account for investment purposes only and not with a view to, or for sale in connection with, a distribution of the Shares within the meaning of the Securities Act of 1933, as amended (the "Securities Act"). The Purchaser has no present intention of selling, granting any participation in, or otherwise distributing the Shares.</w:t>
      </w:r>
    </w:p>
    <w:p>
      <w:pPr>
        <w:spacing w:after="200" w:before="0" w:line="276"/>
        <w:ind w:left="1440"/>
        <w:jc w:val="both"/>
      </w:pPr>
      <w:r>
        <w:rPr>
          <w:rFonts w:ascii="Times New Roman" w:cs="Times New Roman" w:eastAsia="Times New Roman" w:hAnsi="Times New Roman"/>
          <w:b/>
          <w:bCs/>
          <w:sz w:val="24"/>
          <w:szCs w:val="24"/>
        </w:rPr>
        <w:t xml:space="preserve">(b) Restricted Securities. </w:t>
      </w:r>
      <w:r>
        <w:rPr>
          <w:rFonts w:ascii="Times New Roman" w:cs="Times New Roman" w:eastAsia="Times New Roman" w:hAnsi="Times New Roman"/>
          <w:sz w:val="24"/>
          <w:szCs w:val="24"/>
        </w:rPr>
        <w:t xml:space="preserve">The Purchaser understands and acknowledges that the Shares have not been registered under the Securities Act or any state securities laws, that the Shares constitute "restricted securities" as defined in Rule 144 promulgated under the Securities Act, and that the Shares may not be sold, transferred, or otherwise disposed of without registration under the Securities Act and applicable state securities laws or an applicable exemption therefrom.</w:t>
      </w:r>
    </w:p>
    <w:p>
      <w:pPr>
        <w:spacing w:after="200" w:before="0" w:line="276"/>
        <w:ind w:left="1440"/>
        <w:jc w:val="both"/>
      </w:pPr>
      <w:r>
        <w:rPr>
          <w:rFonts w:ascii="Times New Roman" w:cs="Times New Roman" w:eastAsia="Times New Roman" w:hAnsi="Times New Roman"/>
          <w:b/>
          <w:bCs/>
          <w:sz w:val="24"/>
          <w:szCs w:val="24"/>
        </w:rPr>
        <w:t xml:space="preserve">(c) Access to Information. </w:t>
      </w:r>
      <w:r>
        <w:rPr>
          <w:rFonts w:ascii="Times New Roman" w:cs="Times New Roman" w:eastAsia="Times New Roman" w:hAnsi="Times New Roman"/>
          <w:sz w:val="24"/>
          <w:szCs w:val="24"/>
        </w:rPr>
        <w:t xml:space="preserve">The Purchaser has had access to all information regarding the Company and its present and prospective business, assets, liabilities, and financial condition that the Purchaser reasonably considers important in making the decision to purchase the Shares, and the Purchaser has had ample opportunity to ask questions of the Company's representatives concerning such matters and the purchase of the Shares.</w:t>
      </w:r>
    </w:p>
    <w:p>
      <w:pPr>
        <w:spacing w:after="200" w:before="0" w:line="276"/>
        <w:ind w:left="1440"/>
        <w:jc w:val="both"/>
      </w:pPr>
      <w:r>
        <w:rPr>
          <w:rFonts w:ascii="Times New Roman" w:cs="Times New Roman" w:eastAsia="Times New Roman" w:hAnsi="Times New Roman"/>
          <w:b/>
          <w:bCs/>
          <w:sz w:val="24"/>
          <w:szCs w:val="24"/>
        </w:rPr>
        <w:t xml:space="preserve">(d) Risk of Loss. </w:t>
      </w:r>
      <w:r>
        <w:rPr>
          <w:rFonts w:ascii="Times New Roman" w:cs="Times New Roman" w:eastAsia="Times New Roman" w:hAnsi="Times New Roman"/>
          <w:sz w:val="24"/>
          <w:szCs w:val="24"/>
        </w:rPr>
        <w:t xml:space="preserve">The Purchaser understands that the purchase of the Shares involves substantial risk. The Purchaser is able to bear the economic risk of the purchase of the Shares pursuant to the terms of this Agreement, including a total loss of the Purchaser's investment in the Shares.</w:t>
      </w:r>
    </w:p>
    <w:p>
      <w:pPr>
        <w:spacing w:after="200" w:before="0" w:line="276"/>
        <w:ind w:left="1440"/>
        <w:jc w:val="both"/>
      </w:pPr>
      <w:r>
        <w:rPr>
          <w:rFonts w:ascii="Times New Roman" w:cs="Times New Roman" w:eastAsia="Times New Roman" w:hAnsi="Times New Roman"/>
          <w:b/>
          <w:bCs/>
          <w:sz w:val="24"/>
          <w:szCs w:val="24"/>
        </w:rPr>
        <w:t xml:space="preserve">(e) Sophistication. </w:t>
      </w:r>
      <w:r>
        <w:rPr>
          <w:rFonts w:ascii="Times New Roman" w:cs="Times New Roman" w:eastAsia="Times New Roman" w:hAnsi="Times New Roman"/>
          <w:sz w:val="24"/>
          <w:szCs w:val="24"/>
        </w:rPr>
        <w:t xml:space="preserve">The Purchaser has such knowledge, skill, and experience in business, financial, and investment matters that the Purchaser is capable of evaluating the merits and risks of an investment in the Shares. The Purchaser has not been formed for the specific purpose of acquiring the Shares.</w:t>
      </w:r>
    </w:p>
    <w:p>
      <w:pPr>
        <w:spacing w:after="200" w:before="0" w:line="276"/>
        <w:ind w:left="1440"/>
        <w:jc w:val="both"/>
      </w:pPr>
      <w:r>
        <w:rPr>
          <w:rFonts w:ascii="Times New Roman" w:cs="Times New Roman" w:eastAsia="Times New Roman" w:hAnsi="Times New Roman"/>
          <w:b/>
          <w:bCs/>
          <w:sz w:val="24"/>
          <w:szCs w:val="24"/>
        </w:rPr>
        <w:t xml:space="preserve">(f) No Public Market. </w:t>
      </w:r>
      <w:r>
        <w:rPr>
          <w:rFonts w:ascii="Times New Roman" w:cs="Times New Roman" w:eastAsia="Times New Roman" w:hAnsi="Times New Roman"/>
          <w:sz w:val="24"/>
          <w:szCs w:val="24"/>
        </w:rPr>
        <w:t xml:space="preserve">The Purchaser understands that no public market now exists for any of the securities issued by the Company and that the Company has made no assurances that a public market will ever exist for the Company's securities.</w:t>
      </w:r>
    </w:p>
    <w:p>
      <w:pPr>
        <w:spacing w:after="200" w:before="0" w:line="276"/>
        <w:ind w:left="1440"/>
        <w:jc w:val="both"/>
      </w:pPr>
      <w:r>
        <w:rPr>
          <w:rFonts w:ascii="Times New Roman" w:cs="Times New Roman" w:eastAsia="Times New Roman" w:hAnsi="Times New Roman"/>
          <w:b/>
          <w:bCs/>
          <w:sz w:val="24"/>
          <w:szCs w:val="24"/>
        </w:rPr>
        <w:t xml:space="preserve">(g) Legal Counsel. </w:t>
      </w:r>
      <w:r>
        <w:rPr>
          <w:rFonts w:ascii="Times New Roman" w:cs="Times New Roman" w:eastAsia="Times New Roman" w:hAnsi="Times New Roman"/>
          <w:sz w:val="24"/>
          <w:szCs w:val="24"/>
        </w:rPr>
        <w:t xml:space="preserve">The Purchaser has had the opportunity to review this Agreement with the Purchaser's own legal counsel, tax advisor, and financial advisor. The Purchaser is not relying on any statements or representations of the Company or its agents for legal, tax, or financial advice and has relied solely on the advice of the Purchaser's own advisors.</w:t>
      </w:r>
    </w:p>
    <w:p>
      <w:pPr>
        <w:spacing w:after="200" w:before="360"/>
      </w:pPr>
      <w:r>
        <w:rPr>
          <w:rFonts w:ascii="Times New Roman" w:cs="Times New Roman" w:eastAsia="Times New Roman" w:hAnsi="Times New Roman"/>
          <w:b/>
          <w:bCs/>
          <w:sz w:val="28"/>
          <w:szCs w:val="28"/>
        </w:rPr>
        <w:t xml:space="preserve">15. </w:t>
      </w:r>
      <w:r>
        <w:rPr>
          <w:rFonts w:ascii="Times New Roman" w:cs="Times New Roman" w:eastAsia="Times New Roman" w:hAnsi="Times New Roman"/>
          <w:b/>
          <w:bCs/>
          <w:sz w:val="28"/>
          <w:szCs w:val="28"/>
        </w:rPr>
        <w:t xml:space="preserve">ENTIRE AGREEMENT</w:t>
      </w:r>
    </w:p>
    <w:p>
      <w:pPr>
        <w:spacing w:after="200" w:before="0" w:line="276"/>
        <w:ind w:left="720"/>
        <w:jc w:val="both"/>
      </w:pPr>
      <w:r>
        <w:rPr>
          <w:rFonts w:ascii="Times New Roman" w:cs="Times New Roman" w:eastAsia="Times New Roman" w:hAnsi="Times New Roman"/>
          <w:b w:val="false"/>
          <w:bCs w:val="false"/>
          <w:i w:val="false"/>
          <w:iCs w:val="false"/>
          <w:sz w:val="24"/>
          <w:szCs w:val="24"/>
        </w:rPr>
        <w:t xml:space="preserve">This Agreement, together with the Plan and all exhibits hereto, constitutes the entire agreement between the parties with respect to the subject matter hereof and supersedes all prior agreements, understandings, negotiations, and discussions, whether oral or written, between the parties with respect thereto. There are no representations, warranties, covenants, or undertakings with respect to the subject matter hereof other than those expressly set forth herein and in the Plan.</w:t>
      </w:r>
    </w:p>
    <w:p>
      <w:pPr>
        <w:spacing w:after="200" w:before="360"/>
      </w:pPr>
      <w:r>
        <w:rPr>
          <w:rFonts w:ascii="Times New Roman" w:cs="Times New Roman" w:eastAsia="Times New Roman" w:hAnsi="Times New Roman"/>
          <w:b/>
          <w:bCs/>
          <w:sz w:val="28"/>
          <w:szCs w:val="28"/>
        </w:rPr>
        <w:t xml:space="preserve">16. </w:t>
      </w:r>
      <w:r>
        <w:rPr>
          <w:rFonts w:ascii="Times New Roman" w:cs="Times New Roman" w:eastAsia="Times New Roman" w:hAnsi="Times New Roman"/>
          <w:b/>
          <w:bCs/>
          <w:sz w:val="28"/>
          <w:szCs w:val="28"/>
        </w:rPr>
        <w:t xml:space="preserve">GOVERNING LAW</w:t>
      </w:r>
    </w:p>
    <w:p>
      <w:pPr>
        <w:spacing w:after="200" w:before="0" w:line="276"/>
        <w:ind w:left="720"/>
        <w:jc w:val="both"/>
      </w:pPr>
      <w:r>
        <w:rPr>
          <w:rFonts w:ascii="Times New Roman" w:cs="Times New Roman" w:eastAsia="Times New Roman" w:hAnsi="Times New Roman"/>
          <w:b w:val="false"/>
          <w:bCs w:val="false"/>
          <w:i w:val="false"/>
          <w:iCs w:val="false"/>
          <w:sz w:val="24"/>
          <w:szCs w:val="24"/>
        </w:rPr>
        <w:t xml:space="preserve">This Agreement shall be governed by and construed in accordance with the internal laws of the State of Delaware, without regard to principles of conflicts of law that would cause the application of the laws of any other jurisdiction. Each party hereby irrevocably consents to the exclusive jurisdiction of the state and federal courts located in the State of Delaware for any suit, action, or proceeding arising out of or relating to this Agreement and waives any objection to venue or inconvenient forum.</w:t>
      </w:r>
    </w:p>
    <w:p>
      <w:pPr>
        <w:spacing w:after="200" w:before="360"/>
      </w:pPr>
      <w:r>
        <w:rPr>
          <w:rFonts w:ascii="Times New Roman" w:cs="Times New Roman" w:eastAsia="Times New Roman" w:hAnsi="Times New Roman"/>
          <w:b/>
          <w:bCs/>
          <w:sz w:val="28"/>
          <w:szCs w:val="28"/>
        </w:rPr>
        <w:t xml:space="preserve">17. </w:t>
      </w:r>
      <w:r>
        <w:rPr>
          <w:rFonts w:ascii="Times New Roman" w:cs="Times New Roman" w:eastAsia="Times New Roman" w:hAnsi="Times New Roman"/>
          <w:b/>
          <w:bCs/>
          <w:sz w:val="28"/>
          <w:szCs w:val="28"/>
        </w:rPr>
        <w:t xml:space="preserve">SEVERABILITY</w:t>
      </w:r>
    </w:p>
    <w:p>
      <w:pPr>
        <w:spacing w:after="200" w:before="0" w:line="276"/>
        <w:ind w:left="720"/>
        <w:jc w:val="both"/>
      </w:pPr>
      <w:r>
        <w:rPr>
          <w:rFonts w:ascii="Times New Roman" w:cs="Times New Roman" w:eastAsia="Times New Roman" w:hAnsi="Times New Roman"/>
          <w:b w:val="false"/>
          <w:bCs w:val="false"/>
          <w:i w:val="false"/>
          <w:iCs w:val="false"/>
          <w:sz w:val="24"/>
          <w:szCs w:val="24"/>
        </w:rPr>
        <w:t xml:space="preserve">If any provision of this Agreement is held to be invalid, illegal, or unenforceable in any respect under any applicable law or rule in any jurisdiction, such invalidity, illegality, or unenforceability shall not affect any other provision or any other jurisdiction, but this Agreement shall be reformed, construed, and enforced in such jurisdiction as if such invalid, illegal, or unenforceable provision had never been contained herein. The parties shall negotiate in good faith to replace any such provision with a valid, legal, and enforceable provision that achieves, to the greatest extent possible, the economic, business, and other purposes of such invalid, illegal, or unenforceable provision.</w:t>
      </w:r>
    </w:p>
    <w:p>
      <w:pPr>
        <w:spacing w:after="200" w:before="360"/>
      </w:pPr>
      <w:r>
        <w:rPr>
          <w:rFonts w:ascii="Times New Roman" w:cs="Times New Roman" w:eastAsia="Times New Roman" w:hAnsi="Times New Roman"/>
          <w:b/>
          <w:bCs/>
          <w:sz w:val="28"/>
          <w:szCs w:val="28"/>
        </w:rPr>
        <w:t xml:space="preserve">18. </w:t>
      </w:r>
      <w:r>
        <w:rPr>
          <w:rFonts w:ascii="Times New Roman" w:cs="Times New Roman" w:eastAsia="Times New Roman" w:hAnsi="Times New Roman"/>
          <w:b/>
          <w:bCs/>
          <w:sz w:val="28"/>
          <w:szCs w:val="28"/>
        </w:rPr>
        <w:t xml:space="preserve">AMENDMENT</w:t>
      </w:r>
    </w:p>
    <w:p>
      <w:pPr>
        <w:spacing w:after="200" w:before="0" w:line="276"/>
        <w:ind w:left="720"/>
        <w:jc w:val="both"/>
      </w:pPr>
      <w:r>
        <w:rPr>
          <w:rFonts w:ascii="Times New Roman" w:cs="Times New Roman" w:eastAsia="Times New Roman" w:hAnsi="Times New Roman"/>
          <w:b w:val="false"/>
          <w:bCs w:val="false"/>
          <w:i w:val="false"/>
          <w:iCs w:val="false"/>
          <w:sz w:val="24"/>
          <w:szCs w:val="24"/>
        </w:rPr>
        <w:t xml:space="preserve">This Agreement may not be amended, modified, or supplemented except by a written instrument duly executed by each of the parties hereto. No waiver of any provision of this Agreement shall be effective unless set forth in a written instrument signed by the party waiving such provision. No failure or delay by either party in exercising any right, power, or remedy under this Agreement shall operate as a waiver thereof, nor shall any single or partial exercise of any such right, power, or remedy preclude any other or further exercise thereof or the exercise of any other right, power, or remedy.</w:t>
      </w:r>
    </w:p>
    <w:p>
      <w:pPr>
        <w:spacing w:after="200" w:before="360"/>
      </w:pPr>
      <w:r>
        <w:rPr>
          <w:rFonts w:ascii="Times New Roman" w:cs="Times New Roman" w:eastAsia="Times New Roman" w:hAnsi="Times New Roman"/>
          <w:b/>
          <w:bCs/>
          <w:sz w:val="28"/>
          <w:szCs w:val="28"/>
        </w:rPr>
        <w:t xml:space="preserve">19. </w:t>
      </w:r>
      <w:r>
        <w:rPr>
          <w:rFonts w:ascii="Times New Roman" w:cs="Times New Roman" w:eastAsia="Times New Roman" w:hAnsi="Times New Roman"/>
          <w:b/>
          <w:bCs/>
          <w:sz w:val="28"/>
          <w:szCs w:val="28"/>
        </w:rPr>
        <w:t xml:space="preserve">SUCCESSORS AND ASSIGNS</w:t>
      </w:r>
    </w:p>
    <w:p>
      <w:pPr>
        <w:spacing w:after="200" w:before="0" w:line="276"/>
        <w:ind w:left="720"/>
        <w:jc w:val="both"/>
      </w:pPr>
      <w:r>
        <w:rPr>
          <w:rFonts w:ascii="Times New Roman" w:cs="Times New Roman" w:eastAsia="Times New Roman" w:hAnsi="Times New Roman"/>
          <w:b w:val="false"/>
          <w:bCs w:val="false"/>
          <w:i w:val="false"/>
          <w:iCs w:val="false"/>
          <w:sz w:val="24"/>
          <w:szCs w:val="24"/>
        </w:rPr>
        <w:t xml:space="preserve">This Agreement shall be binding upon and inure to the benefit of the parties hereto and their respective heirs, executors, administrators, legal representatives, successors, and assigns. The Company may assign its rights under this Agreement (including, without limitation, the Repurchase Option and the right of first refusal) to any successor to all or substantially all of the business or assets of the Company, whether by merger, consolidation, sale of assets, or otherwise. The Purchaser may not assign any of the Purchaser's rights or obligations under this Agreement without the prior written consent of the Company.</w:t>
      </w:r>
    </w:p>
    <w:p>
      <w:pPr>
        <w:spacing w:after="200" w:before="360"/>
      </w:pPr>
      <w:r>
        <w:rPr>
          <w:rFonts w:ascii="Times New Roman" w:cs="Times New Roman" w:eastAsia="Times New Roman" w:hAnsi="Times New Roman"/>
          <w:b/>
          <w:bCs/>
          <w:sz w:val="28"/>
          <w:szCs w:val="28"/>
        </w:rPr>
        <w:t xml:space="preserve">20. </w:t>
      </w:r>
      <w:r>
        <w:rPr>
          <w:rFonts w:ascii="Times New Roman" w:cs="Times New Roman" w:eastAsia="Times New Roman" w:hAnsi="Times New Roman"/>
          <w:b/>
          <w:bCs/>
          <w:sz w:val="28"/>
          <w:szCs w:val="28"/>
        </w:rPr>
        <w:t xml:space="preserve">ADDITIONAL PROVISIONS</w:t>
      </w:r>
    </w:p>
    <w:p>
      <w:pPr>
        <w:spacing w:after="160" w:before="240"/>
        <w:ind w:left="720"/>
      </w:pPr>
      <w:r>
        <w:rPr>
          <w:rFonts w:ascii="Times New Roman" w:cs="Times New Roman" w:eastAsia="Times New Roman" w:hAnsi="Times New Roman"/>
          <w:b/>
          <w:bCs/>
          <w:sz w:val="24"/>
          <w:szCs w:val="24"/>
        </w:rPr>
        <w:t xml:space="preserve">20.1 </w:t>
      </w:r>
      <w:r>
        <w:rPr>
          <w:rFonts w:ascii="Times New Roman" w:cs="Times New Roman" w:eastAsia="Times New Roman" w:hAnsi="Times New Roman"/>
          <w:b/>
          <w:bCs/>
          <w:sz w:val="24"/>
          <w:szCs w:val="24"/>
        </w:rPr>
        <w:t xml:space="preserve">Notices.</w:t>
      </w:r>
    </w:p>
    <w:p>
      <w:pPr>
        <w:spacing w:after="200" w:before="0" w:line="276"/>
        <w:ind w:left="720"/>
        <w:jc w:val="both"/>
      </w:pPr>
      <w:r>
        <w:rPr>
          <w:rFonts w:ascii="Times New Roman" w:cs="Times New Roman" w:eastAsia="Times New Roman" w:hAnsi="Times New Roman"/>
          <w:b w:val="false"/>
          <w:bCs w:val="false"/>
          <w:i w:val="false"/>
          <w:iCs w:val="false"/>
          <w:sz w:val="24"/>
          <w:szCs w:val="24"/>
        </w:rPr>
        <w:t xml:space="preserve">All notices, requests, demands, and other communications under this Agreement shall be in writing and shall be deemed to have been duly given (a) when delivered personally, (b) upon receipt of confirmation when sent by email with confirmation of delivery, (c) one (1) business day after deposit with a nationally recognized overnight courier, or (d) three (3) business days after deposit in the United States mail, first class, certified or registered, postage prepaid, addressed to the parties at their respective addresses set forth on the signature page hereto (or at such other address as a party may designate by notice to the other party).</w:t>
      </w:r>
    </w:p>
    <w:p>
      <w:pPr>
        <w:spacing w:after="160" w:before="240"/>
        <w:ind w:left="720"/>
      </w:pPr>
      <w:r>
        <w:rPr>
          <w:rFonts w:ascii="Times New Roman" w:cs="Times New Roman" w:eastAsia="Times New Roman" w:hAnsi="Times New Roman"/>
          <w:b/>
          <w:bCs/>
          <w:sz w:val="24"/>
          <w:szCs w:val="24"/>
        </w:rPr>
        <w:t xml:space="preserve">20.2 </w:t>
      </w:r>
      <w:r>
        <w:rPr>
          <w:rFonts w:ascii="Times New Roman" w:cs="Times New Roman" w:eastAsia="Times New Roman" w:hAnsi="Times New Roman"/>
          <w:b/>
          <w:bCs/>
          <w:sz w:val="24"/>
          <w:szCs w:val="24"/>
        </w:rPr>
        <w:t xml:space="preserve">Counterparts.</w:t>
      </w:r>
    </w:p>
    <w:p>
      <w:pPr>
        <w:spacing w:after="200" w:before="0" w:line="276"/>
        <w:ind w:left="720"/>
        <w:jc w:val="both"/>
      </w:pPr>
      <w:r>
        <w:rPr>
          <w:rFonts w:ascii="Times New Roman" w:cs="Times New Roman" w:eastAsia="Times New Roman" w:hAnsi="Times New Roman"/>
          <w:b w:val="false"/>
          <w:bCs w:val="false"/>
          <w:i w:val="false"/>
          <w:iCs w:val="false"/>
          <w:sz w:val="24"/>
          <w:szCs w:val="24"/>
        </w:rPr>
        <w:t xml:space="preserve">This Agreement may be executed in two or more counterparts, each of which shall be deemed an original but all of which together shall constitute one and the same instrument. Execution and delivery of this Agreement by exchange of facsimile copies or electronic copies bearing the facsimile, electronic, or digital signature of a party shall constitute a valid and binding execution and delivery of this Agreement by such party. Such facsimile, electronic, or digital copies shall constitute enforceable original documents.</w:t>
      </w:r>
    </w:p>
    <w:p>
      <w:pPr>
        <w:spacing w:after="160" w:before="240"/>
        <w:ind w:left="720"/>
      </w:pPr>
      <w:r>
        <w:rPr>
          <w:rFonts w:ascii="Times New Roman" w:cs="Times New Roman" w:eastAsia="Times New Roman" w:hAnsi="Times New Roman"/>
          <w:b/>
          <w:bCs/>
          <w:sz w:val="24"/>
          <w:szCs w:val="24"/>
        </w:rPr>
        <w:t xml:space="preserve">20.3 </w:t>
      </w:r>
      <w:r>
        <w:rPr>
          <w:rFonts w:ascii="Times New Roman" w:cs="Times New Roman" w:eastAsia="Times New Roman" w:hAnsi="Times New Roman"/>
          <w:b/>
          <w:bCs/>
          <w:sz w:val="24"/>
          <w:szCs w:val="24"/>
        </w:rPr>
        <w:t xml:space="preserve">Adjustments for Stock Splits, Etc.</w:t>
      </w:r>
    </w:p>
    <w:p>
      <w:pPr>
        <w:spacing w:after="200" w:before="0" w:line="276"/>
        <w:ind w:left="720"/>
        <w:jc w:val="both"/>
      </w:pPr>
      <w:r>
        <w:rPr>
          <w:rFonts w:ascii="Times New Roman" w:cs="Times New Roman" w:eastAsia="Times New Roman" w:hAnsi="Times New Roman"/>
          <w:b w:val="false"/>
          <w:bCs w:val="false"/>
          <w:i w:val="false"/>
          <w:iCs w:val="false"/>
          <w:sz w:val="24"/>
          <w:szCs w:val="24"/>
        </w:rPr>
        <w:t xml:space="preserve">All references to the number of Shares and the purchase price per share in this Agreement shall be appropriately adjusted to reflect any stock split, stock dividend, reverse stock split, combination, recapitalization, or other similar change in the capital structure of the Company occurring after the date of this Agreement.</w:t>
      </w:r>
    </w:p>
    <w:p>
      <w:pPr>
        <w:spacing w:after="160" w:before="240"/>
        <w:ind w:left="720"/>
      </w:pPr>
      <w:r>
        <w:rPr>
          <w:rFonts w:ascii="Times New Roman" w:cs="Times New Roman" w:eastAsia="Times New Roman" w:hAnsi="Times New Roman"/>
          <w:b/>
          <w:bCs/>
          <w:sz w:val="24"/>
          <w:szCs w:val="24"/>
        </w:rPr>
        <w:t xml:space="preserve">20.4 </w:t>
      </w:r>
      <w:r>
        <w:rPr>
          <w:rFonts w:ascii="Times New Roman" w:cs="Times New Roman" w:eastAsia="Times New Roman" w:hAnsi="Times New Roman"/>
          <w:b/>
          <w:bCs/>
          <w:sz w:val="24"/>
          <w:szCs w:val="24"/>
        </w:rPr>
        <w:t xml:space="preserve">No Employment Rights.</w:t>
      </w:r>
    </w:p>
    <w:p>
      <w:pPr>
        <w:spacing w:after="200" w:before="0" w:line="276"/>
        <w:ind w:left="720"/>
        <w:jc w:val="both"/>
      </w:pPr>
      <w:r>
        <w:rPr>
          <w:rFonts w:ascii="Times New Roman" w:cs="Times New Roman" w:eastAsia="Times New Roman" w:hAnsi="Times New Roman"/>
          <w:b w:val="false"/>
          <w:bCs w:val="false"/>
          <w:i w:val="false"/>
          <w:iCs w:val="false"/>
          <w:sz w:val="24"/>
          <w:szCs w:val="24"/>
        </w:rPr>
        <w:t xml:space="preserve">Nothing in this Agreement shall confer upon the Purchaser any right to continue in Service with the Company or shall interfere with or restrict in any way the rights of the Company (or any parent, subsidiary, or affiliate), which are hereby expressly reserved, to discharge or terminate the services of the Purchaser at any time for any reason whatsoever, with or without Cause, subject to the terms of any separate employment or service agreement between the Company and the Purchaser.</w:t>
      </w:r>
    </w:p>
    <w:p>
      <w:pPr>
        <w:spacing w:after="160" w:before="240"/>
        <w:ind w:left="720"/>
      </w:pPr>
      <w:r>
        <w:rPr>
          <w:rFonts w:ascii="Times New Roman" w:cs="Times New Roman" w:eastAsia="Times New Roman" w:hAnsi="Times New Roman"/>
          <w:b/>
          <w:bCs/>
          <w:sz w:val="24"/>
          <w:szCs w:val="24"/>
        </w:rPr>
        <w:t xml:space="preserve">20.5 </w:t>
      </w:r>
      <w:r>
        <w:rPr>
          <w:rFonts w:ascii="Times New Roman" w:cs="Times New Roman" w:eastAsia="Times New Roman" w:hAnsi="Times New Roman"/>
          <w:b/>
          <w:bCs/>
          <w:sz w:val="24"/>
          <w:szCs w:val="24"/>
        </w:rPr>
        <w:t xml:space="preserve">Attorneys' Fees.</w:t>
      </w:r>
    </w:p>
    <w:p>
      <w:pPr>
        <w:spacing w:after="200" w:before="0" w:line="276"/>
        <w:ind w:left="720"/>
        <w:jc w:val="both"/>
      </w:pPr>
      <w:r>
        <w:rPr>
          <w:rFonts w:ascii="Times New Roman" w:cs="Times New Roman" w:eastAsia="Times New Roman" w:hAnsi="Times New Roman"/>
          <w:b w:val="false"/>
          <w:bCs w:val="false"/>
          <w:i w:val="false"/>
          <w:iCs w:val="false"/>
          <w:sz w:val="24"/>
          <w:szCs w:val="24"/>
        </w:rPr>
        <w:t xml:space="preserve">In any action or proceeding to enforce or interpret any provision of this Agreement, the prevailing party shall be entitled to recover its reasonable attorneys' fees and costs from the non-prevailing party, in addition to any other relief to which such prevailing party may be entitled.</w:t>
      </w:r>
    </w:p>
    <w:p>
      <w:pPr>
        <w:spacing w:after="0"/>
      </w:pPr>
    </w:p>
    <w:p>
      <w:pPr>
        <w:spacing w:after="200" w:before="400" w:line="276"/>
        <w:jc w:val="both"/>
      </w:pPr>
      <w:r>
        <w:rPr>
          <w:rFonts w:ascii="Times New Roman" w:cs="Times New Roman" w:eastAsia="Times New Roman" w:hAnsi="Times New Roman"/>
          <w:sz w:val="24"/>
          <w:szCs w:val="24"/>
        </w:rPr>
        <w:t xml:space="preserve">IN WITNESS WHEREOF, the parties hereto have executed this Restricted Stock Purchase Agreement as of the date first written above.</w:t>
      </w:r>
    </w:p>
    <w:p>
      <w:pPr>
        <w:spacing w:after="0"/>
      </w:pPr>
    </w:p>
    <w:p>
      <w:pPr>
        <w:spacing w:after="400" w:before="0" w:line="276"/>
        <w:jc w:val="both"/>
      </w:pPr>
      <w:r>
        <w:rPr>
          <w:rFonts w:ascii="Times New Roman" w:cs="Times New Roman" w:eastAsia="Times New Roman" w:hAnsi="Times New Roman"/>
          <w:b/>
          <w:bCs/>
          <w:i w:val="false"/>
          <w:iCs w:val="false"/>
          <w:sz w:val="24"/>
          <w:szCs w:val="24"/>
        </w:rPr>
        <w:t xml:space="preserve">COMPANY:</w:t>
      </w:r>
    </w:p>
    <w:p>
      <w:pPr>
        <w:spacing w:after="0" w:before="0" w:line="276"/>
        <w:jc w:val="both"/>
      </w:pPr>
      <w:r>
        <w:rPr>
          <w:rFonts w:ascii="Times New Roman" w:cs="Times New Roman" w:eastAsia="Times New Roman" w:hAnsi="Times New Roman"/>
          <w:b w:val="false"/>
          <w:bCs w:val="false"/>
          <w:i w:val="false"/>
          <w:iCs w:val="false"/>
          <w:sz w:val="24"/>
          <w:szCs w:val="24"/>
        </w:rPr>
        <w:t xml:space="preserve"/>
      </w:r>
    </w:p>
    <w:tbl>
      <w:tblPr>
        <w:tblW w:type="auto"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5400"/>
        <w:gridCol w:w="3960"/>
      </w:tblGrid>
      <w:tr>
        <w:tc>
          <w:tcPr>
            <w:tcW w:type="dxa" w:w="5400"/>
            <w:tcBorders>
              <w:top w:val="single" w:color="000000" w:sz="6"/>
              <w:left w:val="none"/>
              <w:bottom w:val="none"/>
              <w:right w:val="none"/>
            </w:tcBorders>
          </w:tcPr>
          <w:p>
            <w:r>
              <w:rPr>
                <w:rFonts w:ascii="Times New Roman" w:cs="Times New Roman" w:eastAsia="Times New Roman" w:hAnsi="Times New Roman"/>
                <w:sz w:val="20"/>
                <w:szCs w:val="20"/>
              </w:rPr>
              <w:t xml:space="preserve">Signature</w:t>
            </w:r>
          </w:p>
        </w:tc>
        <w:tc>
          <w:tcPr>
            <w:tcW w:type="dxa" w:w="3960"/>
            <w:tcBorders>
              <w:top w:val="none"/>
              <w:left w:val="none"/>
              <w:bottom w:val="none"/>
              <w:right w:val="none"/>
            </w:tcBorders>
          </w:tcPr>
          <w:p/>
        </w:tc>
      </w:tr>
    </w:tbl>
    <w:p>
      <w:pPr>
        <w:spacing w:after="0"/>
      </w:pPr>
    </w:p>
    <w:tbl>
      <w:tblPr>
        <w:tblW w:type="auto"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5400"/>
        <w:gridCol w:w="3960"/>
      </w:tblGrid>
      <w:tr>
        <w:tc>
          <w:tcPr>
            <w:tcW w:type="dxa" w:w="5400"/>
            <w:tcBorders>
              <w:top w:val="single" w:color="000000" w:sz="6"/>
              <w:left w:val="none"/>
              <w:bottom w:val="none"/>
              <w:right w:val="none"/>
            </w:tcBorders>
          </w:tcPr>
          <w:p>
            <w:r>
              <w:rPr>
                <w:rFonts w:ascii="Times New Roman" w:cs="Times New Roman" w:eastAsia="Times New Roman" w:hAnsi="Times New Roman"/>
                <w:sz w:val="20"/>
                <w:szCs w:val="20"/>
              </w:rPr>
              <w:t xml:space="preserve">Print Name: [COMPANY NAME]</w:t>
            </w:r>
          </w:p>
        </w:tc>
        <w:tc>
          <w:tcPr>
            <w:tcW w:type="dxa" w:w="3960"/>
            <w:tcBorders>
              <w:top w:val="none"/>
              <w:left w:val="none"/>
              <w:bottom w:val="none"/>
              <w:right w:val="none"/>
            </w:tcBorders>
          </w:tcPr>
          <w:p/>
        </w:tc>
      </w:tr>
    </w:tbl>
    <w:p>
      <w:pPr>
        <w:spacing w:after="0"/>
      </w:pPr>
    </w:p>
    <w:tbl>
      <w:tblPr>
        <w:tblW w:type="auto"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5400"/>
        <w:gridCol w:w="3960"/>
      </w:tblGrid>
      <w:tr>
        <w:tc>
          <w:tcPr>
            <w:tcW w:type="dxa" w:w="5400"/>
            <w:tcBorders>
              <w:top w:val="single" w:color="000000" w:sz="6"/>
              <w:left w:val="none"/>
              <w:bottom w:val="none"/>
              <w:right w:val="none"/>
            </w:tcBorders>
          </w:tcPr>
          <w:p>
            <w:r>
              <w:rPr>
                <w:rFonts w:ascii="Times New Roman" w:cs="Times New Roman" w:eastAsia="Times New Roman" w:hAnsi="Times New Roman"/>
                <w:sz w:val="20"/>
                <w:szCs w:val="20"/>
              </w:rPr>
              <w:t xml:space="preserve">Date</w:t>
            </w:r>
          </w:p>
        </w:tc>
        <w:tc>
          <w:tcPr>
            <w:tcW w:type="dxa" w:w="3960"/>
            <w:tcBorders>
              <w:top w:val="none"/>
              <w:left w:val="none"/>
              <w:bottom w:val="none"/>
              <w:right w:val="none"/>
            </w:tcBorders>
          </w:tcPr>
          <w:p/>
        </w:tc>
      </w:tr>
    </w:tbl>
    <w:p>
      <w:pPr>
        <w:spacing w:after="0"/>
      </w:pPr>
    </w:p>
    <w:p>
      <w:pPr>
        <w:spacing w:after="0"/>
      </w:pPr>
    </w:p>
    <w:p>
      <w:pPr>
        <w:spacing w:after="400" w:before="0" w:line="276"/>
        <w:jc w:val="both"/>
      </w:pPr>
      <w:r>
        <w:rPr>
          <w:rFonts w:ascii="Times New Roman" w:cs="Times New Roman" w:eastAsia="Times New Roman" w:hAnsi="Times New Roman"/>
          <w:b/>
          <w:bCs/>
          <w:i w:val="false"/>
          <w:iCs w:val="false"/>
          <w:sz w:val="24"/>
          <w:szCs w:val="24"/>
        </w:rPr>
        <w:t xml:space="preserve">PURCHASER:</w:t>
      </w:r>
    </w:p>
    <w:p>
      <w:pPr>
        <w:spacing w:after="0" w:before="0" w:line="276"/>
        <w:jc w:val="both"/>
      </w:pPr>
      <w:r>
        <w:rPr>
          <w:rFonts w:ascii="Times New Roman" w:cs="Times New Roman" w:eastAsia="Times New Roman" w:hAnsi="Times New Roman"/>
          <w:b w:val="false"/>
          <w:bCs w:val="false"/>
          <w:i w:val="false"/>
          <w:iCs w:val="false"/>
          <w:sz w:val="24"/>
          <w:szCs w:val="24"/>
        </w:rPr>
        <w:t xml:space="preserve"/>
      </w:r>
    </w:p>
    <w:tbl>
      <w:tblPr>
        <w:tblW w:type="auto"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5400"/>
        <w:gridCol w:w="3960"/>
      </w:tblGrid>
      <w:tr>
        <w:tc>
          <w:tcPr>
            <w:tcW w:type="dxa" w:w="5400"/>
            <w:tcBorders>
              <w:top w:val="single" w:color="000000" w:sz="6"/>
              <w:left w:val="none"/>
              <w:bottom w:val="none"/>
              <w:right w:val="none"/>
            </w:tcBorders>
          </w:tcPr>
          <w:p>
            <w:r>
              <w:rPr>
                <w:rFonts w:ascii="Times New Roman" w:cs="Times New Roman" w:eastAsia="Times New Roman" w:hAnsi="Times New Roman"/>
                <w:sz w:val="20"/>
                <w:szCs w:val="20"/>
              </w:rPr>
              <w:t xml:space="preserve">Signature</w:t>
            </w:r>
          </w:p>
        </w:tc>
        <w:tc>
          <w:tcPr>
            <w:tcW w:type="dxa" w:w="3960"/>
            <w:tcBorders>
              <w:top w:val="none"/>
              <w:left w:val="none"/>
              <w:bottom w:val="none"/>
              <w:right w:val="none"/>
            </w:tcBorders>
          </w:tcPr>
          <w:p/>
        </w:tc>
      </w:tr>
    </w:tbl>
    <w:p>
      <w:pPr>
        <w:spacing w:after="0"/>
      </w:pPr>
    </w:p>
    <w:tbl>
      <w:tblPr>
        <w:tblW w:type="auto"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5400"/>
        <w:gridCol w:w="3960"/>
      </w:tblGrid>
      <w:tr>
        <w:tc>
          <w:tcPr>
            <w:tcW w:type="dxa" w:w="5400"/>
            <w:tcBorders>
              <w:top w:val="single" w:color="000000" w:sz="6"/>
              <w:left w:val="none"/>
              <w:bottom w:val="none"/>
              <w:right w:val="none"/>
            </w:tcBorders>
          </w:tcPr>
          <w:p>
            <w:r>
              <w:rPr>
                <w:rFonts w:ascii="Times New Roman" w:cs="Times New Roman" w:eastAsia="Times New Roman" w:hAnsi="Times New Roman"/>
                <w:sz w:val="20"/>
                <w:szCs w:val="20"/>
              </w:rPr>
              <w:t xml:space="preserve">Print Name: [PURCHASER NAME]</w:t>
            </w:r>
          </w:p>
        </w:tc>
        <w:tc>
          <w:tcPr>
            <w:tcW w:type="dxa" w:w="3960"/>
            <w:tcBorders>
              <w:top w:val="none"/>
              <w:left w:val="none"/>
              <w:bottom w:val="none"/>
              <w:right w:val="none"/>
            </w:tcBorders>
          </w:tcPr>
          <w:p/>
        </w:tc>
      </w:tr>
    </w:tbl>
    <w:p>
      <w:pPr>
        <w:spacing w:after="0"/>
      </w:pPr>
    </w:p>
    <w:tbl>
      <w:tblPr>
        <w:tblW w:type="auto"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5400"/>
        <w:gridCol w:w="3960"/>
      </w:tblGrid>
      <w:tr>
        <w:tc>
          <w:tcPr>
            <w:tcW w:type="dxa" w:w="5400"/>
            <w:tcBorders>
              <w:top w:val="single" w:color="000000" w:sz="6"/>
              <w:left w:val="none"/>
              <w:bottom w:val="none"/>
              <w:right w:val="none"/>
            </w:tcBorders>
          </w:tcPr>
          <w:p>
            <w:r>
              <w:rPr>
                <w:rFonts w:ascii="Times New Roman" w:cs="Times New Roman" w:eastAsia="Times New Roman" w:hAnsi="Times New Roman"/>
                <w:sz w:val="20"/>
                <w:szCs w:val="20"/>
              </w:rPr>
              <w:t xml:space="preserve">Date</w:t>
            </w:r>
          </w:p>
        </w:tc>
        <w:tc>
          <w:tcPr>
            <w:tcW w:type="dxa" w:w="3960"/>
            <w:tcBorders>
              <w:top w:val="none"/>
              <w:left w:val="none"/>
              <w:bottom w:val="none"/>
              <w:right w:val="none"/>
            </w:tcBorders>
          </w:tcPr>
          <w:p/>
        </w:tc>
      </w:tr>
    </w:tbl>
    <w:p>
      <w:pPr>
        <w:spacing w:after="0"/>
      </w:pPr>
    </w:p>
    <w:p>
      <w:pPr>
        <w:spacing w:after="80" w:before="0" w:line="276"/>
        <w:jc w:val="both"/>
      </w:pPr>
      <w:r>
        <w:rPr>
          <w:rFonts w:ascii="Times New Roman" w:cs="Times New Roman" w:eastAsia="Times New Roman" w:hAnsi="Times New Roman"/>
          <w:sz w:val="24"/>
          <w:szCs w:val="24"/>
        </w:rPr>
        <w:t xml:space="preserve">Address: ____________________________________</w:t>
      </w:r>
    </w:p>
    <w:p>
      <w:pPr>
        <w:spacing w:after="80" w:before="0" w:line="276"/>
        <w:jc w:val="both"/>
      </w:pPr>
      <w:r>
        <w:rPr>
          <w:rFonts w:ascii="Times New Roman" w:cs="Times New Roman" w:eastAsia="Times New Roman" w:hAnsi="Times New Roman"/>
          <w:sz w:val="24"/>
          <w:szCs w:val="24"/>
        </w:rPr>
        <w:t xml:space="preserve">         ____________________________________</w:t>
      </w:r>
    </w:p>
    <w:p>
      <w:pPr>
        <w:spacing w:after="200" w:before="0" w:line="276"/>
        <w:jc w:val="both"/>
      </w:pPr>
      <w:r>
        <w:rPr>
          <w:rFonts w:ascii="Times New Roman" w:cs="Times New Roman" w:eastAsia="Times New Roman" w:hAnsi="Times New Roman"/>
          <w:sz w:val="24"/>
          <w:szCs w:val="24"/>
        </w:rPr>
        <w:t xml:space="preserve">Email:   ____________________________________</w:t>
      </w:r>
    </w:p>
    <w:p>
      <w:pPr>
        <w:pageBreakBefore/>
        <w:spacing w:after="120"/>
        <w:jc w:val="center"/>
      </w:pPr>
      <w:r>
        <w:rPr>
          <w:rFonts w:ascii="Times New Roman" w:cs="Times New Roman" w:eastAsia="Times New Roman" w:hAnsi="Times New Roman"/>
          <w:b/>
          <w:bCs/>
          <w:sz w:val="32"/>
          <w:szCs w:val="32"/>
        </w:rPr>
        <w:t xml:space="preserve">EXHIBIT A</w:t>
      </w:r>
    </w:p>
    <w:p>
      <w:pPr>
        <w:spacing w:after="400"/>
        <w:jc w:val="center"/>
      </w:pPr>
      <w:r>
        <w:rPr>
          <w:rFonts w:ascii="Times New Roman" w:cs="Times New Roman" w:eastAsia="Times New Roman" w:hAnsi="Times New Roman"/>
          <w:b/>
          <w:bCs/>
          <w:sz w:val="28"/>
          <w:szCs w:val="28"/>
        </w:rPr>
        <w:t xml:space="preserve">SECTION 83(b) ELECTION FORM</w:t>
      </w:r>
    </w:p>
    <w:p>
      <w:pPr>
        <w:spacing w:after="300"/>
        <w:jc w:val="center"/>
      </w:pPr>
      <w:r>
        <w:rPr>
          <w:rFonts w:ascii="Times New Roman" w:cs="Times New Roman" w:eastAsia="Times New Roman" w:hAnsi="Times New Roman"/>
          <w:b/>
          <w:bCs/>
          <w:sz w:val="28"/>
          <w:szCs w:val="28"/>
        </w:rPr>
        <w:t xml:space="preserve">ELECTION UNDER SECTION 83(b) OF THE INTERNAL REVENUE CODE OF 1986</w:t>
      </w:r>
    </w:p>
    <w:p>
      <w:pPr>
        <w:spacing w:after="200" w:before="0" w:line="276"/>
        <w:jc w:val="both"/>
      </w:pPr>
      <w:r>
        <w:rPr>
          <w:rFonts w:ascii="Times New Roman" w:cs="Times New Roman" w:eastAsia="Times New Roman" w:hAnsi="Times New Roman"/>
          <w:sz w:val="24"/>
          <w:szCs w:val="24"/>
        </w:rPr>
        <w:t xml:space="preserve">The undersigned taxpayer hereby elects, pursuant to Section 83(b) of the Internal Revenue Code of 1986, as amended (the "Code"), to include in gross income for the current taxable year the excess (if any) of the fair market value of the property described below at the time of transfer over the amount paid for such property, as compensation for services.</w:t>
      </w:r>
    </w:p>
    <w:p>
      <w:pPr>
        <w:spacing w:after="200" w:before="200" w:line="276"/>
        <w:jc w:val="both"/>
      </w:pPr>
      <w:r>
        <w:rPr>
          <w:rFonts w:ascii="Times New Roman" w:cs="Times New Roman" w:eastAsia="Times New Roman" w:hAnsi="Times New Roman"/>
          <w:b/>
          <w:bCs/>
          <w:sz w:val="24"/>
          <w:szCs w:val="24"/>
        </w:rPr>
        <w:t xml:space="preserve">1. NAME, ADDRESS, AND TAXPAYER IDENTIFICATION NUMBER OF TAXPAYER:</w:t>
      </w:r>
    </w:p>
    <w:p>
      <w:pPr>
        <w:spacing w:after="80" w:before="0" w:line="276"/>
        <w:ind w:left="720"/>
        <w:jc w:val="both"/>
      </w:pPr>
      <w:r>
        <w:rPr>
          <w:rFonts w:ascii="Times New Roman" w:cs="Times New Roman" w:eastAsia="Times New Roman" w:hAnsi="Times New Roman"/>
          <w:b w:val="false"/>
          <w:bCs w:val="false"/>
          <w:i w:val="false"/>
          <w:iCs w:val="false"/>
          <w:sz w:val="24"/>
          <w:szCs w:val="24"/>
        </w:rPr>
        <w:t xml:space="preserve">Name:        [PURCHASER NAME]</w:t>
      </w:r>
    </w:p>
    <w:p>
      <w:pPr>
        <w:spacing w:after="80" w:before="0" w:line="276"/>
        <w:ind w:left="720"/>
        <w:jc w:val="both"/>
      </w:pPr>
      <w:r>
        <w:rPr>
          <w:rFonts w:ascii="Times New Roman" w:cs="Times New Roman" w:eastAsia="Times New Roman" w:hAnsi="Times New Roman"/>
          <w:b w:val="false"/>
          <w:bCs w:val="false"/>
          <w:i w:val="false"/>
          <w:iCs w:val="false"/>
          <w:sz w:val="24"/>
          <w:szCs w:val="24"/>
        </w:rPr>
        <w:t xml:space="preserve">Address:     ____________________________________</w:t>
      </w:r>
    </w:p>
    <w:p>
      <w:pPr>
        <w:spacing w:after="80" w:before="0" w:line="276"/>
        <w:ind w:left="720"/>
        <w:jc w:val="both"/>
      </w:pPr>
      <w:r>
        <w:rPr>
          <w:rFonts w:ascii="Times New Roman" w:cs="Times New Roman" w:eastAsia="Times New Roman" w:hAnsi="Times New Roman"/>
          <w:b w:val="false"/>
          <w:bCs w:val="false"/>
          <w:i w:val="false"/>
          <w:iCs w:val="false"/>
          <w:sz w:val="24"/>
          <w:szCs w:val="24"/>
        </w:rPr>
        <w:t xml:space="preserve">                  ____________________________________</w:t>
      </w:r>
    </w:p>
    <w:p>
      <w:pPr>
        <w:spacing w:after="80" w:before="0" w:line="276"/>
        <w:ind w:left="720"/>
        <w:jc w:val="both"/>
      </w:pPr>
      <w:r>
        <w:rPr>
          <w:rFonts w:ascii="Times New Roman" w:cs="Times New Roman" w:eastAsia="Times New Roman" w:hAnsi="Times New Roman"/>
          <w:b w:val="false"/>
          <w:bCs w:val="false"/>
          <w:i w:val="false"/>
          <w:iCs w:val="false"/>
          <w:sz w:val="24"/>
          <w:szCs w:val="24"/>
        </w:rPr>
        <w:t xml:space="preserve">Social Security Number / Taxpayer ID: _______________</w:t>
      </w:r>
    </w:p>
    <w:p>
      <w:pPr>
        <w:spacing w:after="200" w:before="200" w:line="276"/>
        <w:jc w:val="both"/>
      </w:pPr>
      <w:r>
        <w:rPr>
          <w:rFonts w:ascii="Times New Roman" w:cs="Times New Roman" w:eastAsia="Times New Roman" w:hAnsi="Times New Roman"/>
          <w:b/>
          <w:bCs/>
          <w:sz w:val="24"/>
          <w:szCs w:val="24"/>
        </w:rPr>
        <w:t xml:space="preserve">2. DESCRIPTION OF PROPERTY:</w:t>
      </w:r>
    </w:p>
    <w:p>
      <w:pPr>
        <w:spacing w:after="80" w:before="0" w:line="276"/>
        <w:ind w:left="720"/>
        <w:jc w:val="both"/>
      </w:pPr>
      <w:r>
        <w:rPr>
          <w:rFonts w:ascii="Times New Roman" w:cs="Times New Roman" w:eastAsia="Times New Roman" w:hAnsi="Times New Roman"/>
          <w:b w:val="false"/>
          <w:bCs w:val="false"/>
          <w:i w:val="false"/>
          <w:iCs w:val="false"/>
          <w:sz w:val="24"/>
          <w:szCs w:val="24"/>
        </w:rPr>
        <w:t xml:space="preserve">[NUMBER OF SHARES] shares of Common Stock, par value $0.0001 per share, of [COMPANY NAME], a Delaware corporation.</w:t>
      </w:r>
    </w:p>
    <w:p>
      <w:pPr>
        <w:spacing w:after="200" w:before="200" w:line="276"/>
        <w:jc w:val="both"/>
      </w:pPr>
      <w:r>
        <w:rPr>
          <w:rFonts w:ascii="Times New Roman" w:cs="Times New Roman" w:eastAsia="Times New Roman" w:hAnsi="Times New Roman"/>
          <w:b/>
          <w:bCs/>
          <w:sz w:val="24"/>
          <w:szCs w:val="24"/>
        </w:rPr>
        <w:t xml:space="preserve">3. DATE OF TRANSFER:</w:t>
      </w:r>
    </w:p>
    <w:p>
      <w:pPr>
        <w:spacing w:after="80" w:before="0" w:line="276"/>
        <w:ind w:left="720"/>
        <w:jc w:val="both"/>
      </w:pPr>
      <w:r>
        <w:rPr>
          <w:rFonts w:ascii="Times New Roman" w:cs="Times New Roman" w:eastAsia="Times New Roman" w:hAnsi="Times New Roman"/>
          <w:b w:val="false"/>
          <w:bCs w:val="false"/>
          <w:i w:val="false"/>
          <w:iCs w:val="false"/>
          <w:sz w:val="24"/>
          <w:szCs w:val="24"/>
        </w:rPr>
        <w:t xml:space="preserve">[PURCHASE DATE]</w:t>
      </w:r>
    </w:p>
    <w:p>
      <w:pPr>
        <w:spacing w:after="200" w:before="200" w:line="276"/>
        <w:jc w:val="both"/>
      </w:pPr>
      <w:r>
        <w:rPr>
          <w:rFonts w:ascii="Times New Roman" w:cs="Times New Roman" w:eastAsia="Times New Roman" w:hAnsi="Times New Roman"/>
          <w:b/>
          <w:bCs/>
          <w:sz w:val="24"/>
          <w:szCs w:val="24"/>
        </w:rPr>
        <w:t xml:space="preserve">4. TAXABLE YEAR:</w:t>
      </w:r>
    </w:p>
    <w:p>
      <w:pPr>
        <w:spacing w:after="80" w:before="0" w:line="276"/>
        <w:ind w:left="720"/>
        <w:jc w:val="both"/>
      </w:pPr>
      <w:r>
        <w:rPr>
          <w:rFonts w:ascii="Times New Roman" w:cs="Times New Roman" w:eastAsia="Times New Roman" w:hAnsi="Times New Roman"/>
          <w:b w:val="false"/>
          <w:bCs w:val="false"/>
          <w:i w:val="false"/>
          <w:iCs w:val="false"/>
          <w:sz w:val="24"/>
          <w:szCs w:val="24"/>
        </w:rPr>
        <w:t xml:space="preserve">Calendar year ________</w:t>
      </w:r>
    </w:p>
    <w:p>
      <w:pPr>
        <w:spacing w:after="200" w:before="200" w:line="276"/>
        <w:jc w:val="both"/>
      </w:pPr>
      <w:r>
        <w:rPr>
          <w:rFonts w:ascii="Times New Roman" w:cs="Times New Roman" w:eastAsia="Times New Roman" w:hAnsi="Times New Roman"/>
          <w:b/>
          <w:bCs/>
          <w:sz w:val="24"/>
          <w:szCs w:val="24"/>
        </w:rPr>
        <w:t xml:space="preserve">5. NATURE OF RESTRICTIONS:</w:t>
      </w:r>
    </w:p>
    <w:p>
      <w:pPr>
        <w:spacing w:after="80" w:before="0" w:line="276"/>
        <w:ind w:left="720"/>
        <w:jc w:val="both"/>
      </w:pPr>
      <w:r>
        <w:rPr>
          <w:rFonts w:ascii="Times New Roman" w:cs="Times New Roman" w:eastAsia="Times New Roman" w:hAnsi="Times New Roman"/>
          <w:b w:val="false"/>
          <w:bCs w:val="false"/>
          <w:i w:val="false"/>
          <w:iCs w:val="false"/>
          <w:sz w:val="24"/>
          <w:szCs w:val="24"/>
        </w:rPr>
        <w:t xml:space="preserve">The shares are subject to a vesting schedule. Unvested shares are subject to the Company's right to repurchase at the original purchase price (or a lesser price in certain circumstances) upon termination of the taxpayer's service relationship with the Company. The shares vest over a four-year period, with 25% vesting on the first anniversary of the vesting commencement date and the remaining shares vesting monthly thereafter over the next 36 months.</w:t>
      </w:r>
    </w:p>
    <w:p>
      <w:pPr>
        <w:spacing w:after="200" w:before="200" w:line="276"/>
        <w:jc w:val="both"/>
      </w:pPr>
      <w:r>
        <w:rPr>
          <w:rFonts w:ascii="Times New Roman" w:cs="Times New Roman" w:eastAsia="Times New Roman" w:hAnsi="Times New Roman"/>
          <w:b/>
          <w:bCs/>
          <w:sz w:val="24"/>
          <w:szCs w:val="24"/>
        </w:rPr>
        <w:t xml:space="preserve">6. FAIR MARKET VALUE OF PROPERTY:</w:t>
      </w:r>
    </w:p>
    <w:p>
      <w:pPr>
        <w:spacing w:after="80" w:before="0" w:line="276"/>
        <w:ind w:left="720"/>
        <w:jc w:val="both"/>
      </w:pPr>
      <w:r>
        <w:rPr>
          <w:rFonts w:ascii="Times New Roman" w:cs="Times New Roman" w:eastAsia="Times New Roman" w:hAnsi="Times New Roman"/>
          <w:b w:val="false"/>
          <w:bCs w:val="false"/>
          <w:i w:val="false"/>
          <w:iCs w:val="false"/>
          <w:sz w:val="24"/>
          <w:szCs w:val="24"/>
        </w:rPr>
        <w:t xml:space="preserve">The fair market value at the time of transfer of the property with respect to which this election is being made is [PURCHASE PRICE PER SHARE] per share, for a total fair market value of $________.</w:t>
      </w:r>
    </w:p>
    <w:p>
      <w:pPr>
        <w:spacing w:after="200" w:before="200" w:line="276"/>
        <w:jc w:val="both"/>
      </w:pPr>
      <w:r>
        <w:rPr>
          <w:rFonts w:ascii="Times New Roman" w:cs="Times New Roman" w:eastAsia="Times New Roman" w:hAnsi="Times New Roman"/>
          <w:b/>
          <w:bCs/>
          <w:sz w:val="24"/>
          <w:szCs w:val="24"/>
        </w:rPr>
        <w:t xml:space="preserve">7. AMOUNT PAID FOR PROPERTY:</w:t>
      </w:r>
    </w:p>
    <w:p>
      <w:pPr>
        <w:spacing w:after="80" w:before="0" w:line="276"/>
        <w:ind w:left="720"/>
        <w:jc w:val="both"/>
      </w:pPr>
      <w:r>
        <w:rPr>
          <w:rFonts w:ascii="Times New Roman" w:cs="Times New Roman" w:eastAsia="Times New Roman" w:hAnsi="Times New Roman"/>
          <w:b w:val="false"/>
          <w:bCs w:val="false"/>
          <w:i w:val="false"/>
          <w:iCs w:val="false"/>
          <w:sz w:val="24"/>
          <w:szCs w:val="24"/>
        </w:rPr>
        <w:t xml:space="preserve">The undersigned paid [PURCHASE PRICE PER SHARE] per share, for a total purchase price of [TOTAL PURCHASE PRICE].</w:t>
      </w:r>
    </w:p>
    <w:p>
      <w:pPr>
        <w:spacing w:after="200" w:before="200" w:line="276"/>
        <w:jc w:val="both"/>
      </w:pPr>
      <w:r>
        <w:rPr>
          <w:rFonts w:ascii="Times New Roman" w:cs="Times New Roman" w:eastAsia="Times New Roman" w:hAnsi="Times New Roman"/>
          <w:b/>
          <w:bCs/>
          <w:sz w:val="24"/>
          <w:szCs w:val="24"/>
        </w:rPr>
        <w:t xml:space="preserve">8. AMOUNT TO INCLUDE IN GROSS INCOME:</w:t>
      </w:r>
    </w:p>
    <w:p>
      <w:pPr>
        <w:spacing w:after="80" w:before="0" w:line="276"/>
        <w:ind w:left="720"/>
        <w:jc w:val="both"/>
      </w:pPr>
      <w:r>
        <w:rPr>
          <w:rFonts w:ascii="Times New Roman" w:cs="Times New Roman" w:eastAsia="Times New Roman" w:hAnsi="Times New Roman"/>
          <w:b w:val="false"/>
          <w:bCs w:val="false"/>
          <w:i w:val="false"/>
          <w:iCs w:val="false"/>
          <w:sz w:val="24"/>
          <w:szCs w:val="24"/>
        </w:rPr>
        <w:t xml:space="preserve">The excess (if any) of the fair market value of the property at the time of transfer over the amount paid is $________.</w:t>
      </w:r>
    </w:p>
    <w:p>
      <w:pPr>
        <w:spacing w:after="200" w:before="200" w:line="276"/>
        <w:jc w:val="both"/>
      </w:pPr>
      <w:r>
        <w:rPr>
          <w:rFonts w:ascii="Times New Roman" w:cs="Times New Roman" w:eastAsia="Times New Roman" w:hAnsi="Times New Roman"/>
          <w:b/>
          <w:bCs/>
          <w:sz w:val="24"/>
          <w:szCs w:val="24"/>
        </w:rPr>
        <w:t xml:space="preserve">9. COPIES:</w:t>
      </w:r>
    </w:p>
    <w:p>
      <w:pPr>
        <w:spacing w:after="80" w:before="0" w:line="276"/>
        <w:ind w:left="720"/>
        <w:jc w:val="both"/>
      </w:pPr>
      <w:r>
        <w:rPr>
          <w:rFonts w:ascii="Times New Roman" w:cs="Times New Roman" w:eastAsia="Times New Roman" w:hAnsi="Times New Roman"/>
          <w:b w:val="false"/>
          <w:bCs w:val="false"/>
          <w:i w:val="false"/>
          <w:iCs w:val="false"/>
          <w:sz w:val="24"/>
          <w:szCs w:val="24"/>
        </w:rPr>
        <w:t xml:space="preserve">This statement has been furnished to [COMPANY NAME] for whom the taxpayer rendered the services underlying the transfer of property. A copy has also been submitted with the taxpayer's federal income tax return for the current taxable year.</w:t>
      </w:r>
    </w:p>
    <w:p>
      <w:pPr>
        <w:spacing w:after="0"/>
      </w:pPr>
    </w:p>
    <w:p>
      <w:pPr>
        <w:spacing w:after="200" w:before="200" w:line="276"/>
        <w:jc w:val="both"/>
      </w:pPr>
      <w:r>
        <w:rPr>
          <w:rFonts w:ascii="Times New Roman" w:cs="Times New Roman" w:eastAsia="Times New Roman" w:hAnsi="Times New Roman"/>
          <w:b w:val="false"/>
          <w:bCs w:val="false"/>
          <w:i w:val="false"/>
          <w:iCs w:val="false"/>
          <w:sz w:val="24"/>
          <w:szCs w:val="24"/>
        </w:rPr>
        <w:t xml:space="preserve">The undersigned taxpayer will file this election with the Internal Revenue Service office with which the taxpayer files his or her annual income tax return not later than thirty (30) days after the date of transfer of the property. A copy of the election has also been furnished to the person for whom the services were performed.</w:t>
      </w:r>
    </w:p>
    <w:p>
      <w:pPr>
        <w:spacing w:after="0"/>
      </w:pPr>
    </w:p>
    <w:tbl>
      <w:tblPr>
        <w:tblW w:type="auto"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5400"/>
        <w:gridCol w:w="3960"/>
      </w:tblGrid>
      <w:tr>
        <w:tc>
          <w:tcPr>
            <w:tcW w:type="dxa" w:w="5400"/>
            <w:tcBorders>
              <w:top w:val="single" w:color="000000" w:sz="6"/>
              <w:left w:val="none"/>
              <w:bottom w:val="none"/>
              <w:right w:val="none"/>
            </w:tcBorders>
          </w:tcPr>
          <w:p>
            <w:r>
              <w:rPr>
                <w:rFonts w:ascii="Times New Roman" w:cs="Times New Roman" w:eastAsia="Times New Roman" w:hAnsi="Times New Roman"/>
                <w:sz w:val="20"/>
                <w:szCs w:val="20"/>
              </w:rPr>
              <w:t xml:space="preserve">Taxpayer Signature</w:t>
            </w:r>
          </w:p>
        </w:tc>
        <w:tc>
          <w:tcPr>
            <w:tcW w:type="dxa" w:w="3960"/>
            <w:tcBorders>
              <w:top w:val="none"/>
              <w:left w:val="none"/>
              <w:bottom w:val="none"/>
              <w:right w:val="none"/>
            </w:tcBorders>
          </w:tcPr>
          <w:p/>
        </w:tc>
      </w:tr>
    </w:tbl>
    <w:p>
      <w:pPr>
        <w:spacing w:after="0"/>
      </w:pPr>
    </w:p>
    <w:tbl>
      <w:tblPr>
        <w:tblW w:type="auto"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5400"/>
        <w:gridCol w:w="3960"/>
      </w:tblGrid>
      <w:tr>
        <w:tc>
          <w:tcPr>
            <w:tcW w:type="dxa" w:w="5400"/>
            <w:tcBorders>
              <w:top w:val="single" w:color="000000" w:sz="6"/>
              <w:left w:val="none"/>
              <w:bottom w:val="none"/>
              <w:right w:val="none"/>
            </w:tcBorders>
          </w:tcPr>
          <w:p>
            <w:r>
              <w:rPr>
                <w:rFonts w:ascii="Times New Roman" w:cs="Times New Roman" w:eastAsia="Times New Roman" w:hAnsi="Times New Roman"/>
                <w:sz w:val="20"/>
                <w:szCs w:val="20"/>
              </w:rPr>
              <w:t xml:space="preserve">Print Name</w:t>
            </w:r>
          </w:p>
        </w:tc>
        <w:tc>
          <w:tcPr>
            <w:tcW w:type="dxa" w:w="3960"/>
            <w:tcBorders>
              <w:top w:val="none"/>
              <w:left w:val="none"/>
              <w:bottom w:val="none"/>
              <w:right w:val="none"/>
            </w:tcBorders>
          </w:tcPr>
          <w:p/>
        </w:tc>
      </w:tr>
    </w:tbl>
    <w:p>
      <w:pPr>
        <w:spacing w:after="0"/>
      </w:pPr>
    </w:p>
    <w:tbl>
      <w:tblPr>
        <w:tblW w:type="auto"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5400"/>
        <w:gridCol w:w="3960"/>
      </w:tblGrid>
      <w:tr>
        <w:tc>
          <w:tcPr>
            <w:tcW w:type="dxa" w:w="5400"/>
            <w:tcBorders>
              <w:top w:val="single" w:color="000000" w:sz="6"/>
              <w:left w:val="none"/>
              <w:bottom w:val="none"/>
              <w:right w:val="none"/>
            </w:tcBorders>
          </w:tcPr>
          <w:p>
            <w:r>
              <w:rPr>
                <w:rFonts w:ascii="Times New Roman" w:cs="Times New Roman" w:eastAsia="Times New Roman" w:hAnsi="Times New Roman"/>
                <w:sz w:val="20"/>
                <w:szCs w:val="20"/>
              </w:rPr>
              <w:t xml:space="preserve">Date</w:t>
            </w:r>
          </w:p>
        </w:tc>
        <w:tc>
          <w:tcPr>
            <w:tcW w:type="dxa" w:w="3960"/>
            <w:tcBorders>
              <w:top w:val="none"/>
              <w:left w:val="none"/>
              <w:bottom w:val="none"/>
              <w:right w:val="none"/>
            </w:tcBorders>
          </w:tcPr>
          <w:p/>
        </w:tc>
      </w:tr>
    </w:tbl>
    <w:p>
      <w:pPr>
        <w:spacing w:after="0"/>
      </w:pPr>
    </w:p>
    <w:p>
      <w:pPr>
        <w:spacing w:after="200" w:before="0" w:line="276"/>
        <w:jc w:val="both"/>
      </w:pPr>
      <w:r>
        <w:rPr>
          <w:rFonts w:ascii="Times New Roman" w:cs="Times New Roman" w:eastAsia="Times New Roman" w:hAnsi="Times New Roman"/>
          <w:b w:val="false"/>
          <w:bCs w:val="false"/>
          <w:i w:val="false"/>
          <w:iCs w:val="false"/>
          <w:sz w:val="24"/>
          <w:szCs w:val="24"/>
        </w:rPr>
        <w:t xml:space="preserve">Spouse's Signature (if filing jointly):</w:t>
      </w:r>
    </w:p>
    <w:p>
      <w:pPr>
        <w:spacing w:after="0"/>
      </w:pPr>
    </w:p>
    <w:tbl>
      <w:tblPr>
        <w:tblW w:type="auto"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5400"/>
        <w:gridCol w:w="3960"/>
      </w:tblGrid>
      <w:tr>
        <w:tc>
          <w:tcPr>
            <w:tcW w:type="dxa" w:w="5400"/>
            <w:tcBorders>
              <w:top w:val="single" w:color="000000" w:sz="6"/>
              <w:left w:val="none"/>
              <w:bottom w:val="none"/>
              <w:right w:val="none"/>
            </w:tcBorders>
          </w:tcPr>
          <w:p>
            <w:r>
              <w:rPr>
                <w:rFonts w:ascii="Times New Roman" w:cs="Times New Roman" w:eastAsia="Times New Roman" w:hAnsi="Times New Roman"/>
                <w:sz w:val="20"/>
                <w:szCs w:val="20"/>
              </w:rPr>
              <w:t xml:space="preserve">Spouse Signature</w:t>
            </w:r>
          </w:p>
        </w:tc>
        <w:tc>
          <w:tcPr>
            <w:tcW w:type="dxa" w:w="3960"/>
            <w:tcBorders>
              <w:top w:val="none"/>
              <w:left w:val="none"/>
              <w:bottom w:val="none"/>
              <w:right w:val="none"/>
            </w:tcBorders>
          </w:tcPr>
          <w:p/>
        </w:tc>
      </w:tr>
    </w:tbl>
    <w:p>
      <w:pPr>
        <w:spacing w:after="0"/>
      </w:pPr>
    </w:p>
    <w:tbl>
      <w:tblPr>
        <w:tblW w:type="auto"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5400"/>
        <w:gridCol w:w="3960"/>
      </w:tblGrid>
      <w:tr>
        <w:tc>
          <w:tcPr>
            <w:tcW w:type="dxa" w:w="5400"/>
            <w:tcBorders>
              <w:top w:val="single" w:color="000000" w:sz="6"/>
              <w:left w:val="none"/>
              <w:bottom w:val="none"/>
              <w:right w:val="none"/>
            </w:tcBorders>
          </w:tcPr>
          <w:p>
            <w:r>
              <w:rPr>
                <w:rFonts w:ascii="Times New Roman" w:cs="Times New Roman" w:eastAsia="Times New Roman" w:hAnsi="Times New Roman"/>
                <w:sz w:val="20"/>
                <w:szCs w:val="20"/>
              </w:rPr>
              <w:t xml:space="preserve">Print Name</w:t>
            </w:r>
          </w:p>
        </w:tc>
        <w:tc>
          <w:tcPr>
            <w:tcW w:type="dxa" w:w="3960"/>
            <w:tcBorders>
              <w:top w:val="none"/>
              <w:left w:val="none"/>
              <w:bottom w:val="none"/>
              <w:right w:val="none"/>
            </w:tcBorders>
          </w:tcPr>
          <w:p/>
        </w:tc>
      </w:tr>
    </w:tbl>
    <w:p>
      <w:pPr>
        <w:spacing w:after="0"/>
      </w:pPr>
    </w:p>
    <w:p>
      <w:pPr>
        <w:pBdr>
          <w:bottom w:val="single" w:color="000000" w:sz="6" w:space="1"/>
        </w:pBdr>
        <w:spacing w:after="200" w:before="200"/>
      </w:pPr>
    </w:p>
    <w:p>
      <w:pPr>
        <w:spacing w:after="200" w:before="200"/>
        <w:jc w:val="center"/>
      </w:pPr>
      <w:r>
        <w:rPr>
          <w:rFonts w:ascii="Times New Roman" w:cs="Times New Roman" w:eastAsia="Times New Roman" w:hAnsi="Times New Roman"/>
          <w:b/>
          <w:bCs/>
          <w:sz w:val="24"/>
          <w:szCs w:val="24"/>
        </w:rPr>
        <w:t xml:space="preserve">IRS FILING INSTRUCTIONS FOR SECTION 83(b) ELECTION</w:t>
      </w:r>
    </w:p>
    <w:p>
      <w:pPr>
        <w:spacing w:after="200" w:before="100" w:line="276"/>
        <w:jc w:val="both"/>
      </w:pPr>
      <w:r>
        <w:rPr>
          <w:rFonts w:ascii="Times New Roman" w:cs="Times New Roman" w:eastAsia="Times New Roman" w:hAnsi="Times New Roman"/>
          <w:b/>
          <w:bCs/>
          <w:sz w:val="24"/>
          <w:szCs w:val="24"/>
        </w:rPr>
        <w:t xml:space="preserve">IMPORTANT: YOU MUST FILE THIS ELECTION WITHIN 30 DAYS OF THE PURCHASE DATE. THIS DEADLINE CANNOT BE EXTENDED UNDER ANY CIRCUMSTANCES.</w:t>
      </w:r>
    </w:p>
    <w:p>
      <w:pPr>
        <w:spacing w:after="200" w:before="200" w:line="276"/>
        <w:jc w:val="both"/>
      </w:pPr>
      <w:r>
        <w:rPr>
          <w:rFonts w:ascii="Times New Roman" w:cs="Times New Roman" w:eastAsia="Times New Roman" w:hAnsi="Times New Roman"/>
          <w:b/>
          <w:bCs/>
          <w:sz w:val="24"/>
          <w:szCs w:val="24"/>
        </w:rPr>
        <w:t xml:space="preserve">Step 1: Complete and Sign the Election Form</w:t>
      </w:r>
    </w:p>
    <w:p>
      <w:pPr>
        <w:spacing w:after="200" w:before="0" w:line="276"/>
        <w:ind w:left="720"/>
        <w:jc w:val="both"/>
      </w:pPr>
      <w:r>
        <w:rPr>
          <w:rFonts w:ascii="Times New Roman" w:cs="Times New Roman" w:eastAsia="Times New Roman" w:hAnsi="Times New Roman"/>
          <w:b w:val="false"/>
          <w:bCs w:val="false"/>
          <w:i w:val="false"/>
          <w:iCs w:val="false"/>
          <w:sz w:val="24"/>
          <w:szCs w:val="24"/>
        </w:rPr>
        <w:t xml:space="preserve">Complete all information on the Section 83(b) election form above. Both spouses must sign if filing a joint federal income tax return.</w:t>
      </w:r>
    </w:p>
    <w:p>
      <w:pPr>
        <w:spacing w:after="200" w:before="200" w:line="276"/>
        <w:jc w:val="both"/>
      </w:pPr>
      <w:r>
        <w:rPr>
          <w:rFonts w:ascii="Times New Roman" w:cs="Times New Roman" w:eastAsia="Times New Roman" w:hAnsi="Times New Roman"/>
          <w:b/>
          <w:bCs/>
          <w:sz w:val="24"/>
          <w:szCs w:val="24"/>
        </w:rPr>
        <w:t xml:space="preserve">Step 2: File with the Internal Revenue Service</w:t>
      </w:r>
    </w:p>
    <w:p>
      <w:pPr>
        <w:spacing w:after="200" w:before="0" w:line="276"/>
        <w:ind w:left="720"/>
        <w:jc w:val="both"/>
      </w:pPr>
      <w:r>
        <w:rPr>
          <w:rFonts w:ascii="Times New Roman" w:cs="Times New Roman" w:eastAsia="Times New Roman" w:hAnsi="Times New Roman"/>
          <w:b w:val="false"/>
          <w:bCs w:val="false"/>
          <w:i w:val="false"/>
          <w:iCs w:val="false"/>
          <w:sz w:val="24"/>
          <w:szCs w:val="24"/>
        </w:rPr>
        <w:t xml:space="preserve">Mail the original, signed election form to the IRS Service Center where you file your federal income tax return. Send via certified mail, return receipt requested, to establish proof of timely filing. The mailing address is the IRS office listed on your most recent federal income tax return (typically the same address to which you mail your Form 1040).</w:t>
      </w:r>
    </w:p>
    <w:p>
      <w:pPr>
        <w:spacing w:after="200" w:before="200" w:line="276"/>
        <w:jc w:val="both"/>
      </w:pPr>
      <w:r>
        <w:rPr>
          <w:rFonts w:ascii="Times New Roman" w:cs="Times New Roman" w:eastAsia="Times New Roman" w:hAnsi="Times New Roman"/>
          <w:b/>
          <w:bCs/>
          <w:sz w:val="24"/>
          <w:szCs w:val="24"/>
        </w:rPr>
        <w:t xml:space="preserve">Step 3: Deliver a Copy to the Company</w:t>
      </w:r>
    </w:p>
    <w:p>
      <w:pPr>
        <w:spacing w:after="200" w:before="0" w:line="276"/>
        <w:ind w:left="720"/>
        <w:jc w:val="both"/>
      </w:pPr>
      <w:r>
        <w:rPr>
          <w:rFonts w:ascii="Times New Roman" w:cs="Times New Roman" w:eastAsia="Times New Roman" w:hAnsi="Times New Roman"/>
          <w:b w:val="false"/>
          <w:bCs w:val="false"/>
          <w:i w:val="false"/>
          <w:iCs w:val="false"/>
          <w:sz w:val="24"/>
          <w:szCs w:val="24"/>
        </w:rPr>
        <w:t xml:space="preserve">Deliver a copy of the completed and signed Section 83(b) election to [COMPANY NAME] within ten (10) days of the purchase date.</w:t>
      </w:r>
    </w:p>
    <w:p>
      <w:pPr>
        <w:spacing w:after="200" w:before="200" w:line="276"/>
        <w:jc w:val="both"/>
      </w:pPr>
      <w:r>
        <w:rPr>
          <w:rFonts w:ascii="Times New Roman" w:cs="Times New Roman" w:eastAsia="Times New Roman" w:hAnsi="Times New Roman"/>
          <w:b/>
          <w:bCs/>
          <w:sz w:val="24"/>
          <w:szCs w:val="24"/>
        </w:rPr>
        <w:t xml:space="preserve">Step 4: Retain Copies for Your Records</w:t>
      </w:r>
    </w:p>
    <w:p>
      <w:pPr>
        <w:spacing w:after="200" w:before="0" w:line="276"/>
        <w:ind w:left="720"/>
        <w:jc w:val="both"/>
      </w:pPr>
      <w:r>
        <w:rPr>
          <w:rFonts w:ascii="Times New Roman" w:cs="Times New Roman" w:eastAsia="Times New Roman" w:hAnsi="Times New Roman"/>
          <w:b w:val="false"/>
          <w:bCs w:val="false"/>
          <w:i w:val="false"/>
          <w:iCs w:val="false"/>
          <w:sz w:val="24"/>
          <w:szCs w:val="24"/>
        </w:rPr>
        <w:t xml:space="preserve">Keep at least two copies of the signed election form and the certified mail receipt for your personal records.</w:t>
      </w:r>
    </w:p>
    <w:p>
      <w:pPr>
        <w:spacing w:after="200" w:before="200" w:line="276"/>
        <w:jc w:val="both"/>
      </w:pPr>
      <w:r>
        <w:rPr>
          <w:rFonts w:ascii="Times New Roman" w:cs="Times New Roman" w:eastAsia="Times New Roman" w:hAnsi="Times New Roman"/>
          <w:b/>
          <w:bCs/>
          <w:sz w:val="24"/>
          <w:szCs w:val="24"/>
        </w:rPr>
        <w:t xml:space="preserve">Step 5: Attach to Annual Tax Return</w:t>
      </w:r>
    </w:p>
    <w:p>
      <w:pPr>
        <w:spacing w:after="200" w:before="0" w:line="276"/>
        <w:ind w:left="720"/>
        <w:jc w:val="both"/>
      </w:pPr>
      <w:r>
        <w:rPr>
          <w:rFonts w:ascii="Times New Roman" w:cs="Times New Roman" w:eastAsia="Times New Roman" w:hAnsi="Times New Roman"/>
          <w:b w:val="false"/>
          <w:bCs w:val="false"/>
          <w:i w:val="false"/>
          <w:iCs w:val="false"/>
          <w:sz w:val="24"/>
          <w:szCs w:val="24"/>
        </w:rPr>
        <w:t xml:space="preserve">Attach a copy of the Section 83(b) election to your federal income tax return for the taxable year in which the property was transferred.</w:t>
      </w:r>
    </w:p>
    <w:p>
      <w:pPr>
        <w:spacing w:after="0"/>
      </w:pPr>
    </w:p>
    <w:p>
      <w:pPr>
        <w:spacing w:after="200" w:before="0" w:line="276"/>
        <w:jc w:val="both"/>
      </w:pPr>
      <w:r>
        <w:rPr>
          <w:rFonts w:ascii="Times New Roman" w:cs="Times New Roman" w:eastAsia="Times New Roman" w:hAnsi="Times New Roman"/>
          <w:b/>
          <w:bCs/>
          <w:sz w:val="24"/>
          <w:szCs w:val="24"/>
        </w:rPr>
        <w:t xml:space="preserve">Note: </w:t>
      </w:r>
      <w:r>
        <w:rPr>
          <w:rFonts w:ascii="Times New Roman" w:cs="Times New Roman" w:eastAsia="Times New Roman" w:hAnsi="Times New Roman"/>
          <w:i/>
          <w:iCs/>
          <w:sz w:val="24"/>
          <w:szCs w:val="24"/>
        </w:rPr>
        <w:t xml:space="preserve">The above instructions are provided for general informational purposes only and do not constitute tax or legal advice. The Purchaser should consult with his or her own tax advisor regarding the requirements for making a valid Section 83(b) election and the tax consequences thereof.</w:t>
      </w:r>
    </w:p>
    <w:p>
      <w:pPr>
        <w:pageBreakBefore/>
        <w:spacing w:after="120"/>
        <w:jc w:val="center"/>
      </w:pPr>
      <w:r>
        <w:rPr>
          <w:rFonts w:ascii="Times New Roman" w:cs="Times New Roman" w:eastAsia="Times New Roman" w:hAnsi="Times New Roman"/>
          <w:b/>
          <w:bCs/>
          <w:sz w:val="32"/>
          <w:szCs w:val="32"/>
        </w:rPr>
        <w:t xml:space="preserve">EXHIBIT B</w:t>
      </w:r>
    </w:p>
    <w:p>
      <w:pPr>
        <w:spacing w:after="400"/>
        <w:jc w:val="center"/>
      </w:pPr>
      <w:r>
        <w:rPr>
          <w:rFonts w:ascii="Times New Roman" w:cs="Times New Roman" w:eastAsia="Times New Roman" w:hAnsi="Times New Roman"/>
          <w:b/>
          <w:bCs/>
          <w:sz w:val="28"/>
          <w:szCs w:val="28"/>
        </w:rPr>
        <w:t xml:space="preserve">SPOUSAL CONSENT</w:t>
      </w:r>
    </w:p>
    <w:p>
      <w:pPr>
        <w:spacing w:after="200" w:before="0" w:line="276"/>
        <w:jc w:val="both"/>
      </w:pPr>
      <w:r>
        <w:rPr>
          <w:rFonts w:ascii="Times New Roman" w:cs="Times New Roman" w:eastAsia="Times New Roman" w:hAnsi="Times New Roman"/>
          <w:b w:val="false"/>
          <w:bCs w:val="false"/>
          <w:i w:val="false"/>
          <w:iCs w:val="false"/>
          <w:sz w:val="24"/>
          <w:szCs w:val="24"/>
        </w:rPr>
        <w:t xml:space="preserve">I, the undersigned, am the spouse or domestic partner of [PURCHASER NAME], who is a party to that certain Restricted Stock Purchase Agreement dated as of [PURCHASE DATE] (the "Agreement"), by and between my spouse/domestic partner and [COMPANY NAME] (the "Company").</w:t>
      </w:r>
    </w:p>
    <w:p>
      <w:pPr>
        <w:spacing w:after="200" w:before="0" w:line="276"/>
        <w:jc w:val="both"/>
      </w:pPr>
      <w:r>
        <w:rPr>
          <w:rFonts w:ascii="Times New Roman" w:cs="Times New Roman" w:eastAsia="Times New Roman" w:hAnsi="Times New Roman"/>
          <w:b w:val="false"/>
          <w:bCs w:val="false"/>
          <w:i w:val="false"/>
          <w:iCs w:val="false"/>
          <w:sz w:val="24"/>
          <w:szCs w:val="24"/>
        </w:rPr>
        <w:t xml:space="preserve">I have read and understand the Agreement, including but not limited to the vesting provisions, the Company's right to repurchase unvested shares, the restrictions on transfer, the right of first refusal, the escrow provisions, the drag-along obligations, and all other terms and conditions set forth therein.</w:t>
      </w:r>
    </w:p>
    <w:p>
      <w:pPr>
        <w:spacing w:after="200" w:before="0" w:line="276"/>
        <w:jc w:val="both"/>
      </w:pPr>
      <w:r>
        <w:rPr>
          <w:rFonts w:ascii="Times New Roman" w:cs="Times New Roman" w:eastAsia="Times New Roman" w:hAnsi="Times New Roman"/>
          <w:b w:val="false"/>
          <w:bCs w:val="false"/>
          <w:i w:val="false"/>
          <w:iCs w:val="false"/>
          <w:sz w:val="24"/>
          <w:szCs w:val="24"/>
        </w:rPr>
        <w:t xml:space="preserve">I hereby agree to be bound by the Agreement and the Plan (as defined therein) insofar as I may have any rights in the Shares (as defined therein) by reason of the community property laws of the State of ____________ or similar laws relating to marital or domestic partner property in effect in the state of our residence as of the date of this Spousal Consent.</w:t>
      </w:r>
    </w:p>
    <w:p>
      <w:pPr>
        <w:spacing w:after="200" w:before="0" w:line="276"/>
        <w:jc w:val="both"/>
      </w:pPr>
      <w:r>
        <w:rPr>
          <w:rFonts w:ascii="Times New Roman" w:cs="Times New Roman" w:eastAsia="Times New Roman" w:hAnsi="Times New Roman"/>
          <w:b w:val="false"/>
          <w:bCs w:val="false"/>
          <w:i w:val="false"/>
          <w:iCs w:val="false"/>
          <w:sz w:val="24"/>
          <w:szCs w:val="24"/>
        </w:rPr>
        <w:t xml:space="preserve">I hereby appoint my spouse/domestic partner as my attorney-in-fact with respect to the exercise of any rights under the Agreement and agree that I will take no action at any time to hinder the operation of the Agreement on any Shares, whether or not such Shares constitute community property or domestic partner property.</w:t>
      </w:r>
    </w:p>
    <w:p>
      <w:pPr>
        <w:spacing w:after="200" w:before="0" w:line="276"/>
        <w:jc w:val="both"/>
      </w:pPr>
      <w:r>
        <w:rPr>
          <w:rFonts w:ascii="Times New Roman" w:cs="Times New Roman" w:eastAsia="Times New Roman" w:hAnsi="Times New Roman"/>
          <w:b w:val="false"/>
          <w:bCs w:val="false"/>
          <w:i w:val="false"/>
          <w:iCs w:val="false"/>
          <w:sz w:val="24"/>
          <w:szCs w:val="24"/>
        </w:rPr>
        <w:t xml:space="preserve">I acknowledge that I have had the opportunity to consult with independent legal counsel regarding the effect of this Spousal Consent and that I am executing this Spousal Consent voluntarily and with full knowledge of its legal consequences.</w:t>
      </w:r>
    </w:p>
    <w:p>
      <w:pPr>
        <w:spacing w:after="0"/>
      </w:pPr>
    </w:p>
    <w:p>
      <w:pPr>
        <w:spacing w:after="0"/>
      </w:pPr>
    </w:p>
    <w:tbl>
      <w:tblPr>
        <w:tblW w:type="auto"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5400"/>
        <w:gridCol w:w="3960"/>
      </w:tblGrid>
      <w:tr>
        <w:tc>
          <w:tcPr>
            <w:tcW w:type="dxa" w:w="5400"/>
            <w:tcBorders>
              <w:top w:val="single" w:color="000000" w:sz="6"/>
              <w:left w:val="none"/>
              <w:bottom w:val="none"/>
              <w:right w:val="none"/>
            </w:tcBorders>
          </w:tcPr>
          <w:p>
            <w:r>
              <w:rPr>
                <w:rFonts w:ascii="Times New Roman" w:cs="Times New Roman" w:eastAsia="Times New Roman" w:hAnsi="Times New Roman"/>
                <w:sz w:val="20"/>
                <w:szCs w:val="20"/>
              </w:rPr>
              <w:t xml:space="preserve">Signature of Spouse/Domestic Partner</w:t>
            </w:r>
          </w:p>
        </w:tc>
        <w:tc>
          <w:tcPr>
            <w:tcW w:type="dxa" w:w="3960"/>
            <w:tcBorders>
              <w:top w:val="none"/>
              <w:left w:val="none"/>
              <w:bottom w:val="none"/>
              <w:right w:val="none"/>
            </w:tcBorders>
          </w:tcPr>
          <w:p/>
        </w:tc>
      </w:tr>
    </w:tbl>
    <w:p>
      <w:pPr>
        <w:spacing w:after="0"/>
      </w:pPr>
    </w:p>
    <w:tbl>
      <w:tblPr>
        <w:tblW w:type="auto"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5400"/>
        <w:gridCol w:w="3960"/>
      </w:tblGrid>
      <w:tr>
        <w:tc>
          <w:tcPr>
            <w:tcW w:type="dxa" w:w="5400"/>
            <w:tcBorders>
              <w:top w:val="single" w:color="000000" w:sz="6"/>
              <w:left w:val="none"/>
              <w:bottom w:val="none"/>
              <w:right w:val="none"/>
            </w:tcBorders>
          </w:tcPr>
          <w:p>
            <w:r>
              <w:rPr>
                <w:rFonts w:ascii="Times New Roman" w:cs="Times New Roman" w:eastAsia="Times New Roman" w:hAnsi="Times New Roman"/>
                <w:sz w:val="20"/>
                <w:szCs w:val="20"/>
              </w:rPr>
              <w:t xml:space="preserve">Print Name</w:t>
            </w:r>
          </w:p>
        </w:tc>
        <w:tc>
          <w:tcPr>
            <w:tcW w:type="dxa" w:w="3960"/>
            <w:tcBorders>
              <w:top w:val="none"/>
              <w:left w:val="none"/>
              <w:bottom w:val="none"/>
              <w:right w:val="none"/>
            </w:tcBorders>
          </w:tcPr>
          <w:p/>
        </w:tc>
      </w:tr>
    </w:tbl>
    <w:p>
      <w:pPr>
        <w:spacing w:after="0"/>
      </w:pPr>
    </w:p>
    <w:tbl>
      <w:tblPr>
        <w:tblW w:type="auto"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5400"/>
        <w:gridCol w:w="3960"/>
      </w:tblGrid>
      <w:tr>
        <w:tc>
          <w:tcPr>
            <w:tcW w:type="dxa" w:w="5400"/>
            <w:tcBorders>
              <w:top w:val="single" w:color="000000" w:sz="6"/>
              <w:left w:val="none"/>
              <w:bottom w:val="none"/>
              <w:right w:val="none"/>
            </w:tcBorders>
          </w:tcPr>
          <w:p>
            <w:r>
              <w:rPr>
                <w:rFonts w:ascii="Times New Roman" w:cs="Times New Roman" w:eastAsia="Times New Roman" w:hAnsi="Times New Roman"/>
                <w:sz w:val="20"/>
                <w:szCs w:val="20"/>
              </w:rPr>
              <w:t xml:space="preserve">Date</w:t>
            </w:r>
          </w:p>
        </w:tc>
        <w:tc>
          <w:tcPr>
            <w:tcW w:type="dxa" w:w="3960"/>
            <w:tcBorders>
              <w:top w:val="none"/>
              <w:left w:val="none"/>
              <w:bottom w:val="none"/>
              <w:right w:val="none"/>
            </w:tcBorders>
          </w:tcPr>
          <w:p/>
        </w:tc>
      </w:tr>
    </w:tbl>
    <w:p>
      <w:pPr>
        <w:pageBreakBefore/>
        <w:spacing w:after="120"/>
        <w:jc w:val="center"/>
      </w:pPr>
      <w:r>
        <w:rPr>
          <w:rFonts w:ascii="Times New Roman" w:cs="Times New Roman" w:eastAsia="Times New Roman" w:hAnsi="Times New Roman"/>
          <w:b/>
          <w:bCs/>
          <w:sz w:val="32"/>
          <w:szCs w:val="32"/>
        </w:rPr>
        <w:t xml:space="preserve">EXHIBIT C</w:t>
      </w:r>
    </w:p>
    <w:p>
      <w:pPr>
        <w:spacing w:after="400"/>
        <w:jc w:val="center"/>
      </w:pPr>
      <w:r>
        <w:rPr>
          <w:rFonts w:ascii="Times New Roman" w:cs="Times New Roman" w:eastAsia="Times New Roman" w:hAnsi="Times New Roman"/>
          <w:b/>
          <w:bCs/>
          <w:sz w:val="28"/>
          <w:szCs w:val="28"/>
        </w:rPr>
        <w:t xml:space="preserve">ASSIGNMENT SEPARATE FROM CERTIFICATE</w:t>
      </w:r>
    </w:p>
    <w:p>
      <w:pPr>
        <w:spacing w:after="300"/>
        <w:jc w:val="center"/>
      </w:pPr>
      <w:r>
        <w:rPr>
          <w:rFonts w:ascii="Times New Roman" w:cs="Times New Roman" w:eastAsia="Times New Roman" w:hAnsi="Times New Roman"/>
          <w:i/>
          <w:iCs/>
          <w:sz w:val="24"/>
          <w:szCs w:val="24"/>
        </w:rPr>
        <w:t xml:space="preserve">(Stock Power)</w:t>
      </w:r>
    </w:p>
    <w:p>
      <w:pPr>
        <w:spacing w:after="200" w:before="0" w:line="276"/>
        <w:jc w:val="both"/>
      </w:pPr>
      <w:r>
        <w:rPr>
          <w:rFonts w:ascii="Times New Roman" w:cs="Times New Roman" w:eastAsia="Times New Roman" w:hAnsi="Times New Roman"/>
          <w:sz w:val="24"/>
          <w:szCs w:val="24"/>
        </w:rPr>
        <w:t xml:space="preserve">FOR VALUE RECEIVED, the undersigned, [PURCHASER NAME], hereby sells, assigns, and transfers unto </w:t>
      </w:r>
      <w:r>
        <w:rPr>
          <w:rFonts w:ascii="Times New Roman" w:cs="Times New Roman" w:eastAsia="Times New Roman" w:hAnsi="Times New Roman"/>
          <w:sz w:val="24"/>
          <w:szCs w:val="24"/>
        </w:rPr>
        <w:t xml:space="preserve">___________________________ </w:t>
      </w:r>
      <w:r>
        <w:rPr>
          <w:rFonts w:ascii="Times New Roman" w:cs="Times New Roman" w:eastAsia="Times New Roman" w:hAnsi="Times New Roman"/>
          <w:sz w:val="24"/>
          <w:szCs w:val="24"/>
        </w:rPr>
        <w:t xml:space="preserve">("Transferee") </w:t>
      </w:r>
      <w:r>
        <w:rPr>
          <w:rFonts w:ascii="Times New Roman" w:cs="Times New Roman" w:eastAsia="Times New Roman" w:hAnsi="Times New Roman"/>
          <w:sz w:val="24"/>
          <w:szCs w:val="24"/>
        </w:rPr>
        <w:t xml:space="preserve">___________________________ </w:t>
      </w:r>
      <w:r>
        <w:rPr>
          <w:rFonts w:ascii="Times New Roman" w:cs="Times New Roman" w:eastAsia="Times New Roman" w:hAnsi="Times New Roman"/>
          <w:sz w:val="24"/>
          <w:szCs w:val="24"/>
        </w:rPr>
        <w:t xml:space="preserve">(________) shares of the Common Stock, par value $0.0001 per share, of [COMPANY NAME], a Delaware corporation (the "Company"), standing in the undersigned's name on the books of the Company represented by Certificate No(s). _________ and does hereby irrevocably constitute and appoint the Secretary of the Company as attorney-in-fact to transfer such shares on the books of the Company, with full power of substitution in the premises.</w:t>
      </w:r>
    </w:p>
    <w:p>
      <w:pPr>
        <w:spacing w:after="0"/>
      </w:pPr>
    </w:p>
    <w:p>
      <w:pPr>
        <w:spacing w:after="200" w:before="0" w:line="276"/>
        <w:jc w:val="both"/>
      </w:pPr>
      <w:r>
        <w:rPr>
          <w:rFonts w:ascii="Times New Roman" w:cs="Times New Roman" w:eastAsia="Times New Roman" w:hAnsi="Times New Roman"/>
          <w:b/>
          <w:bCs/>
          <w:sz w:val="24"/>
          <w:szCs w:val="24"/>
        </w:rPr>
        <w:t xml:space="preserve">INSTRUCTIONS: </w:t>
      </w:r>
      <w:r>
        <w:rPr>
          <w:rFonts w:ascii="Times New Roman" w:cs="Times New Roman" w:eastAsia="Times New Roman" w:hAnsi="Times New Roman"/>
          <w:i/>
          <w:iCs/>
          <w:sz w:val="24"/>
          <w:szCs w:val="24"/>
        </w:rPr>
        <w:t xml:space="preserve">Please do not fill in any blanks other than the signature and date lines. The purpose of this Assignment is to enable the Company to exercise its Repurchase Option set forth in the Restricted Stock Purchase Agreement without requiring additional signatures on the part of the Purchaser.</w:t>
      </w:r>
    </w:p>
    <w:p>
      <w:pPr>
        <w:spacing w:after="0"/>
      </w:pPr>
    </w:p>
    <w:p>
      <w:pPr>
        <w:spacing w:after="0"/>
      </w:pPr>
    </w:p>
    <w:tbl>
      <w:tblPr>
        <w:tblW w:type="auto"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5400"/>
        <w:gridCol w:w="3960"/>
      </w:tblGrid>
      <w:tr>
        <w:tc>
          <w:tcPr>
            <w:tcW w:type="dxa" w:w="5400"/>
            <w:tcBorders>
              <w:top w:val="single" w:color="000000" w:sz="6"/>
              <w:left w:val="none"/>
              <w:bottom w:val="none"/>
              <w:right w:val="none"/>
            </w:tcBorders>
          </w:tcPr>
          <w:p>
            <w:r>
              <w:rPr>
                <w:rFonts w:ascii="Times New Roman" w:cs="Times New Roman" w:eastAsia="Times New Roman" w:hAnsi="Times New Roman"/>
                <w:sz w:val="20"/>
                <w:szCs w:val="20"/>
              </w:rPr>
              <w:t xml:space="preserve">Signature</w:t>
            </w:r>
          </w:p>
        </w:tc>
        <w:tc>
          <w:tcPr>
            <w:tcW w:type="dxa" w:w="3960"/>
            <w:tcBorders>
              <w:top w:val="none"/>
              <w:left w:val="none"/>
              <w:bottom w:val="none"/>
              <w:right w:val="none"/>
            </w:tcBorders>
          </w:tcPr>
          <w:p/>
        </w:tc>
      </w:tr>
    </w:tbl>
    <w:p>
      <w:pPr>
        <w:spacing w:after="0"/>
      </w:pPr>
    </w:p>
    <w:tbl>
      <w:tblPr>
        <w:tblW w:type="auto"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5400"/>
        <w:gridCol w:w="3960"/>
      </w:tblGrid>
      <w:tr>
        <w:tc>
          <w:tcPr>
            <w:tcW w:type="dxa" w:w="5400"/>
            <w:tcBorders>
              <w:top w:val="single" w:color="000000" w:sz="6"/>
              <w:left w:val="none"/>
              <w:bottom w:val="none"/>
              <w:right w:val="none"/>
            </w:tcBorders>
          </w:tcPr>
          <w:p>
            <w:r>
              <w:rPr>
                <w:rFonts w:ascii="Times New Roman" w:cs="Times New Roman" w:eastAsia="Times New Roman" w:hAnsi="Times New Roman"/>
                <w:sz w:val="20"/>
                <w:szCs w:val="20"/>
              </w:rPr>
              <w:t xml:space="preserve">Print Name: [PURCHASER NAME]</w:t>
            </w:r>
          </w:p>
        </w:tc>
        <w:tc>
          <w:tcPr>
            <w:tcW w:type="dxa" w:w="3960"/>
            <w:tcBorders>
              <w:top w:val="none"/>
              <w:left w:val="none"/>
              <w:bottom w:val="none"/>
              <w:right w:val="none"/>
            </w:tcBorders>
          </w:tcPr>
          <w:p/>
        </w:tc>
      </w:tr>
    </w:tbl>
    <w:p>
      <w:pPr>
        <w:spacing w:after="0"/>
      </w:pPr>
    </w:p>
    <w:tbl>
      <w:tblPr>
        <w:tblW w:type="auto"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5400"/>
        <w:gridCol w:w="3960"/>
      </w:tblGrid>
      <w:tr>
        <w:tc>
          <w:tcPr>
            <w:tcW w:type="dxa" w:w="5400"/>
            <w:tcBorders>
              <w:top w:val="single" w:color="000000" w:sz="6"/>
              <w:left w:val="none"/>
              <w:bottom w:val="none"/>
              <w:right w:val="none"/>
            </w:tcBorders>
          </w:tcPr>
          <w:p>
            <w:r>
              <w:rPr>
                <w:rFonts w:ascii="Times New Roman" w:cs="Times New Roman" w:eastAsia="Times New Roman" w:hAnsi="Times New Roman"/>
                <w:sz w:val="20"/>
                <w:szCs w:val="20"/>
              </w:rPr>
              <w:t xml:space="preserve">Date</w:t>
            </w:r>
          </w:p>
        </w:tc>
        <w:tc>
          <w:tcPr>
            <w:tcW w:type="dxa" w:w="3960"/>
            <w:tcBorders>
              <w:top w:val="none"/>
              <w:left w:val="none"/>
              <w:bottom w:val="none"/>
              <w:right w:val="none"/>
            </w:tcBorders>
          </w:tcPr>
          <w:p/>
        </w:tc>
      </w:tr>
    </w:tbl>
    <w:p>
      <w:pPr>
        <w:spacing w:after="0"/>
      </w:pPr>
    </w:p>
    <w:p>
      <w:pPr>
        <w:spacing w:after="0"/>
      </w:pPr>
    </w:p>
    <w:p>
      <w:pPr>
        <w:spacing w:after="200" w:before="0" w:line="276"/>
        <w:jc w:val="center"/>
      </w:pPr>
      <w:r>
        <w:rPr>
          <w:rFonts w:ascii="Times New Roman" w:cs="Times New Roman" w:eastAsia="Times New Roman" w:hAnsi="Times New Roman"/>
          <w:i/>
          <w:iCs/>
          <w:sz w:val="24"/>
          <w:szCs w:val="24"/>
        </w:rPr>
        <w:t xml:space="preserve">(Instruction: Please sign this Assignment but DO NOT date it. The Company will date this Assignment at the time it exercises the Repurchase Option.)</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999999" w:sz="4" w:space="4"/>
      </w:pBdr>
      <w:spacing w:after="0"/>
      <w:jc w:val="center"/>
    </w:pPr>
    <w:r>
      <w:rPr>
        <w:rFonts w:ascii="Times New Roman" w:cs="Times New Roman" w:eastAsia="Times New Roman" w:hAnsi="Times New Roman"/>
        <w:color w:val="666666"/>
        <w:sz w:val="18"/>
        <w:szCs w:val="18"/>
      </w:rPr>
      <w:t xml:space="preserve">Montague Law — Form Restricted Stock Purchase Agreement</w:t>
    </w:r>
  </w:p>
  <w:p>
    <w:pPr>
      <w:spacing w:after="0" w:before="60"/>
      <w:jc w:val="center"/>
    </w:pPr>
    <w:r>
      <w:rPr>
        <w:rFonts w:ascii="Times New Roman" w:cs="Times New Roman" w:eastAsia="Times New Roman" w:hAnsi="Times New Roman"/>
        <w:color w:val="666666"/>
        <w:sz w:val="18"/>
        <w:szCs w:val="18"/>
      </w:rPr>
      <w:t xml:space="preserve">Page </w:t>
    </w:r>
    <w:r>
      <w:rPr>
        <w:rFonts w:ascii="Times New Roman" w:cs="Times New Roman" w:eastAsia="Times New Roman" w:hAnsi="Times New Roman"/>
        <w:color w:val="666666"/>
        <w:sz w:val="18"/>
        <w:szCs w:val="18"/>
      </w:rPr>
      <w:fldChar w:fldCharType="begin"/>
      <w:instrText xml:space="preserve">PAGE</w:instrText>
      <w:fldChar w:fldCharType="separate"/>
      <w:fldChar w:fldCharType="end"/>
    </w:r>
    <w:r>
      <w:rPr>
        <w:rFonts w:ascii="Times New Roman" w:cs="Times New Roman" w:eastAsia="Times New Roman" w:hAnsi="Times New Roman"/>
        <w:color w:val="666666"/>
        <w:sz w:val="18"/>
        <w:szCs w:val="18"/>
      </w:rPr>
      <w:t xml:space="preserve"> of </w:t>
    </w:r>
    <w:r>
      <w:rPr>
        <w:rFonts w:ascii="Times New Roman" w:cs="Times New Roman" w:eastAsia="Times New Roman" w:hAnsi="Times New Roman"/>
        <w:color w:val="666666"/>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1440" w:hanging="360"/>
      </w:pPr>
    </w:lvl>
  </w:abstractNum>
  <w:abstractNum w:abstractNumId="3" w15:restartNumberingAfterBreak="0">
    <w:multiLevelType w:val="hybridMultilevel"/>
    <w:lvl w:ilvl="0" w15:tentative="1">
      <w:start w:val="1"/>
      <w:numFmt w:val="lowerRoman"/>
      <w:lvlText w:val="(%1)"/>
      <w:lvlJc w:val="left"/>
      <w:pPr>
        <w:ind w:left="1440" w:hanging="720"/>
      </w:pPr>
    </w:lvl>
  </w:abstractNum>
  <w:abstractNum w:abstractNumId="4" w15:restartNumberingAfterBreak="0">
    <w:multiLevelType w:val="hybridMultilevel"/>
    <w:lvl w:ilvl="0" w15:tentative="1">
      <w:start w:val="1"/>
      <w:numFmt w:val="lowerLetter"/>
      <w:lvlText w:val="(%1)"/>
      <w:lvlJc w:val="left"/>
      <w:pPr>
        <w:ind w:left="1440" w:hanging="720"/>
      </w:pPr>
    </w:lvl>
  </w:abstractNum>
  <w:abstractNum w:abstractNumId="5"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pPr>
        <w:spacing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2026-07-17T19:04:08.409Z</dcterms:created>
  <dcterms:modified xsi:type="dcterms:W3CDTF">2026-07-17T19:04:08.411Z</dcterms:modified>
</cp:coreProperties>
</file>

<file path=docProps/custom.xml><?xml version="1.0" encoding="utf-8"?>
<Properties xmlns="http://schemas.openxmlformats.org/officeDocument/2006/custom-properties" xmlns:vt="http://schemas.openxmlformats.org/officeDocument/2006/docPropsVTypes"/>
</file>