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jc w:val="center"/>
      </w:pPr>
      <w:r>
        <w:rPr>
          <w:rFonts w:ascii="Arial" w:cs="Arial" w:eastAsia="Arial" w:hAnsi="Arial"/>
          <w:b/>
          <w:bCs/>
          <w:sz w:val="32"/>
          <w:szCs w:val="32"/>
        </w:rPr>
        <w:t xml:space="preserve">VOTING AGREEMENT</w:t>
      </w:r>
    </w:p>
    <w:p>
      <w:pPr>
        <w:spacing w:after="120"/>
      </w:pPr>
      <w:r>
        <w:rPr>
          <w:rFonts w:ascii="Arial" w:cs="Arial" w:eastAsia="Arial" w:hAnsi="Arial"/>
          <w:sz w:val="24"/>
          <w:szCs w:val="24"/>
        </w:rPr>
        <w:t xml:space="preserve"/>
      </w:r>
    </w:p>
    <w:p>
      <w:pPr>
        <w:spacing w:after="120"/>
        <w:jc w:val="center"/>
      </w:pPr>
      <w:r>
        <w:rPr>
          <w:rFonts w:ascii="Arial" w:cs="Arial" w:eastAsia="Arial" w:hAnsi="Arial"/>
          <w:sz w:val="24"/>
          <w:szCs w:val="24"/>
        </w:rPr>
        <w:t xml:space="preserve">by and among</w:t>
      </w:r>
    </w:p>
    <w:p>
      <w:pPr>
        <w:spacing w:after="120"/>
      </w:pPr>
      <w:r>
        <w:rPr>
          <w:rFonts w:ascii="Arial" w:cs="Arial" w:eastAsia="Arial" w:hAnsi="Arial"/>
          <w:sz w:val="24"/>
          <w:szCs w:val="24"/>
        </w:rPr>
        <w:t xml:space="preserve"/>
      </w:r>
    </w:p>
    <w:p>
      <w:pPr>
        <w:spacing w:after="120"/>
        <w:jc w:val="center"/>
      </w:pPr>
      <w:r>
        <w:rPr>
          <w:rFonts w:ascii="Arial" w:cs="Arial" w:eastAsia="Arial" w:hAnsi="Arial"/>
          <w:b/>
          <w:bCs/>
          <w:sz w:val="24"/>
          <w:szCs w:val="24"/>
        </w:rPr>
        <w:t xml:space="preserve">[COMPANY NAME]</w:t>
      </w:r>
    </w:p>
    <w:p>
      <w:pPr>
        <w:spacing w:after="120"/>
        <w:jc w:val="center"/>
      </w:pPr>
      <w:r>
        <w:rPr>
          <w:rFonts w:ascii="Arial" w:cs="Arial" w:eastAsia="Arial" w:hAnsi="Arial"/>
          <w:sz w:val="24"/>
          <w:szCs w:val="24"/>
        </w:rPr>
        <w:t xml:space="preserve">a Delaware corporation</w:t>
      </w:r>
    </w:p>
    <w:p>
      <w:pPr>
        <w:spacing w:after="120"/>
      </w:pPr>
      <w:r>
        <w:rPr>
          <w:rFonts w:ascii="Arial" w:cs="Arial" w:eastAsia="Arial" w:hAnsi="Arial"/>
          <w:sz w:val="24"/>
          <w:szCs w:val="24"/>
        </w:rPr>
        <w:t xml:space="preserve"/>
      </w:r>
    </w:p>
    <w:p>
      <w:pPr>
        <w:spacing w:after="120"/>
        <w:jc w:val="center"/>
      </w:pPr>
      <w:r>
        <w:rPr>
          <w:rFonts w:ascii="Arial" w:cs="Arial" w:eastAsia="Arial" w:hAnsi="Arial"/>
          <w:sz w:val="24"/>
          <w:szCs w:val="24"/>
        </w:rPr>
        <w:t xml:space="preserve">and</w:t>
      </w:r>
    </w:p>
    <w:p>
      <w:pPr>
        <w:spacing w:after="120"/>
      </w:pPr>
      <w:r>
        <w:rPr>
          <w:rFonts w:ascii="Arial" w:cs="Arial" w:eastAsia="Arial" w:hAnsi="Arial"/>
          <w:sz w:val="24"/>
          <w:szCs w:val="24"/>
        </w:rPr>
        <w:t xml:space="preserve"/>
      </w:r>
    </w:p>
    <w:p>
      <w:pPr>
        <w:spacing w:after="120"/>
        <w:jc w:val="center"/>
      </w:pPr>
      <w:r>
        <w:rPr>
          <w:rFonts w:ascii="Arial" w:cs="Arial" w:eastAsia="Arial" w:hAnsi="Arial"/>
          <w:b/>
          <w:bCs/>
          <w:sz w:val="24"/>
          <w:szCs w:val="24"/>
        </w:rPr>
        <w:t xml:space="preserve">THE INVESTORS AND KEY HOLDERS LISTED HEREIN</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240"/>
        <w:jc w:val="center"/>
      </w:pPr>
      <w:r>
        <w:rPr>
          <w:rFonts w:ascii="Arial" w:cs="Arial" w:eastAsia="Arial" w:hAnsi="Arial"/>
          <w:sz w:val="24"/>
          <w:szCs w:val="24"/>
        </w:rPr>
        <w:t xml:space="preserve">Dated as of [DATE]</w:t>
      </w:r>
    </w:p>
    <w:p>
      <w:r>
        <w:br w:type="page"/>
      </w:r>
    </w:p>
    <w:p>
      <w:pPr>
        <w:pStyle w:val="Heading1"/>
      </w:pPr>
      <w:r>
        <w:rPr>
          <w:rFonts w:ascii="Arial" w:cs="Arial" w:eastAsia="Arial" w:hAnsi="Arial"/>
          <w:b/>
          <w:bCs/>
          <w:sz w:val="28"/>
          <w:szCs w:val="28"/>
        </w:rPr>
        <w:t xml:space="preserve">RECITALS</w:t>
      </w:r>
    </w:p>
    <w:p>
      <w:pPr>
        <w:spacing w:after="120"/>
      </w:pPr>
      <w:r>
        <w:rPr>
          <w:rFonts w:ascii="Arial" w:cs="Arial" w:eastAsia="Arial" w:hAnsi="Arial"/>
          <w:sz w:val="24"/>
          <w:szCs w:val="24"/>
        </w:rPr>
        <w:t xml:space="preserve">This Voting Agreement (this "Agreement") is made and entered into as of [DATE], by and among [COMPANY NAME], a Delaware corporation (the "Company"), each of the investors listed on Schedule A hereto (each, an "Investor" and collectively, the "Investors"), and each of the key holders listed on Schedule B hereto (each, a "Key Holder" and collectively, the "Key Holders"). The Investors and the Key Holders are sometimes collectively referred to herein as the "Stockholders" and individually as a "Stockholder."</w:t>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WHEREAS</w:t>
      </w:r>
      <w:r>
        <w:rPr>
          <w:rFonts w:ascii="Arial" w:cs="Arial" w:eastAsia="Arial" w:hAnsi="Arial"/>
          <w:sz w:val="24"/>
          <w:szCs w:val="24"/>
        </w:rPr>
        <w:t xml:space="preserve">, the Company and the Investors are parties to that certain Series Seed Preferred Stock Purchase Agreement of even date herewith (the "Purchase Agreement"), pursuant to which the Investors are purchasing shares of the Company's Series Seed Preferred Stock (the "Series Seed Preferred Stock");</w:t>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WHEREAS</w:t>
      </w:r>
      <w:r>
        <w:rPr>
          <w:rFonts w:ascii="Arial" w:cs="Arial" w:eastAsia="Arial" w:hAnsi="Arial"/>
          <w:sz w:val="24"/>
          <w:szCs w:val="24"/>
        </w:rPr>
        <w:t xml:space="preserve">, as a condition to the closing of the transactions contemplated by the Purchase Agreement, the parties have agreed to enter into this Agreement for the purpose of setting forth their agreements and understandings with respect to how the shares of the Company's capital stock held by them will be voted on, and certain other matters relating to, the governance of the Company; and</w:t>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NOW, THEREFORE</w:t>
      </w:r>
      <w:r>
        <w:rPr>
          <w:rFonts w:ascii="Arial" w:cs="Arial" w:eastAsia="Arial" w:hAnsi="Arial"/>
          <w:sz w:val="24"/>
          <w:szCs w:val="24"/>
        </w:rPr>
        <w:t xml:space="preserve">, in consideration of the mutual covenants and agreements set forth herein, and for other good and valuable consideration, the receipt and sufficiency of which are hereby acknowledged, the parties hereby agree as follows:</w:t>
      </w:r>
    </w:p>
    <w:p>
      <w:r>
        <w:br w:type="page"/>
      </w:r>
    </w:p>
    <w:p>
      <w:pPr>
        <w:pStyle w:val="Heading1"/>
      </w:pPr>
      <w:r>
        <w:rPr>
          <w:rFonts w:ascii="Arial" w:cs="Arial" w:eastAsia="Arial" w:hAnsi="Arial"/>
          <w:b/>
          <w:bCs/>
          <w:sz w:val="28"/>
          <w:szCs w:val="28"/>
        </w:rPr>
        <w:t xml:space="preserve">ARTICLE 1</w:t>
      </w:r>
    </w:p>
    <w:p>
      <w:pPr>
        <w:pStyle w:val="Heading1"/>
      </w:pPr>
      <w:r>
        <w:rPr>
          <w:rFonts w:ascii="Arial" w:cs="Arial" w:eastAsia="Arial" w:hAnsi="Arial"/>
          <w:b/>
          <w:bCs/>
          <w:sz w:val="28"/>
          <w:szCs w:val="28"/>
        </w:rPr>
        <w:t xml:space="preserve">DEFINITIONS</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As used in this Agreement, the following terms shall have the following meanings:</w:t>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1.1 "Affiliate"</w:t>
      </w:r>
      <w:r>
        <w:rPr>
          <w:rFonts w:ascii="Arial" w:cs="Arial" w:eastAsia="Arial" w:hAnsi="Arial"/>
          <w:sz w:val="24"/>
          <w:szCs w:val="24"/>
        </w:rPr>
        <w:t xml:space="preserve"> means, with respect to any specified Person, any other Person who or which, directly or indirectly, controls, is controlled by, or is under common control with such specified Person, including any general partner, managing member, officer, director, or trustee of such Person, or any venture capital fund or registered investment company now or hereafter existing that is controlled by one or more general partners, managing members, or investment advisers of, or shares the same management company or investment adviser with, such Person.</w:t>
      </w:r>
    </w:p>
    <w:p>
      <w:pPr>
        <w:spacing w:after="120"/>
      </w:pPr>
      <w:r>
        <w:rPr>
          <w:rFonts w:ascii="Arial" w:cs="Arial" w:eastAsia="Arial" w:hAnsi="Arial"/>
          <w:b/>
          <w:bCs/>
          <w:sz w:val="24"/>
          <w:szCs w:val="24"/>
        </w:rPr>
        <w:t xml:space="preserve">1.2 "Board of Directors"</w:t>
      </w:r>
      <w:r>
        <w:rPr>
          <w:rFonts w:ascii="Arial" w:cs="Arial" w:eastAsia="Arial" w:hAnsi="Arial"/>
          <w:sz w:val="24"/>
          <w:szCs w:val="24"/>
        </w:rPr>
        <w:t xml:space="preserve"> means the board of directors of the Company.</w:t>
      </w:r>
    </w:p>
    <w:p>
      <w:pPr>
        <w:spacing w:after="120"/>
      </w:pPr>
      <w:r>
        <w:rPr>
          <w:rFonts w:ascii="Arial" w:cs="Arial" w:eastAsia="Arial" w:hAnsi="Arial"/>
          <w:b/>
          <w:bCs/>
          <w:sz w:val="24"/>
          <w:szCs w:val="24"/>
        </w:rPr>
        <w:t xml:space="preserve">1.3 "Certificate of Incorporation"</w:t>
      </w:r>
      <w:r>
        <w:rPr>
          <w:rFonts w:ascii="Arial" w:cs="Arial" w:eastAsia="Arial" w:hAnsi="Arial"/>
          <w:sz w:val="24"/>
          <w:szCs w:val="24"/>
        </w:rPr>
        <w:t xml:space="preserve"> means the Company's Certificate of Incorporation, as may be amended, restated, or otherwise modified from time to time.</w:t>
      </w:r>
    </w:p>
    <w:p>
      <w:pPr>
        <w:spacing w:after="120"/>
      </w:pPr>
      <w:r>
        <w:rPr>
          <w:rFonts w:ascii="Arial" w:cs="Arial" w:eastAsia="Arial" w:hAnsi="Arial"/>
          <w:b/>
          <w:bCs/>
          <w:sz w:val="24"/>
          <w:szCs w:val="24"/>
        </w:rPr>
        <w:t xml:space="preserve">1.4 "Change of Control"</w:t>
      </w:r>
      <w:r>
        <w:rPr>
          <w:rFonts w:ascii="Arial" w:cs="Arial" w:eastAsia="Arial" w:hAnsi="Arial"/>
          <w:sz w:val="24"/>
          <w:szCs w:val="24"/>
        </w:rPr>
        <w:t xml:space="preserve"> means (a) a merger, consolidation, or other business combination of the Company with or into another Person (other than a wholly-owned subsidiary of the Company), (b) a sale, transfer, exclusive license, or other disposition of all or substantially all of the assets of the Company, or (c) any transaction or series of related transactions in which more than fifty percent (50%) of the Company's voting power is transferred.</w:t>
      </w:r>
    </w:p>
    <w:p>
      <w:pPr>
        <w:spacing w:after="120"/>
      </w:pPr>
      <w:r>
        <w:rPr>
          <w:rFonts w:ascii="Arial" w:cs="Arial" w:eastAsia="Arial" w:hAnsi="Arial"/>
          <w:b/>
          <w:bCs/>
          <w:sz w:val="24"/>
          <w:szCs w:val="24"/>
        </w:rPr>
        <w:t xml:space="preserve">1.5 "Common Director"</w:t>
      </w:r>
      <w:r>
        <w:rPr>
          <w:rFonts w:ascii="Arial" w:cs="Arial" w:eastAsia="Arial" w:hAnsi="Arial"/>
          <w:sz w:val="24"/>
          <w:szCs w:val="24"/>
        </w:rPr>
        <w:t xml:space="preserve"> means a member of the Board of Directors designated pursuant to Section 2.2(b) hereof.</w:t>
      </w:r>
    </w:p>
    <w:p>
      <w:pPr>
        <w:spacing w:after="120"/>
      </w:pPr>
      <w:r>
        <w:rPr>
          <w:rFonts w:ascii="Arial" w:cs="Arial" w:eastAsia="Arial" w:hAnsi="Arial"/>
          <w:b/>
          <w:bCs/>
          <w:sz w:val="24"/>
          <w:szCs w:val="24"/>
        </w:rPr>
        <w:t xml:space="preserve">1.6 "Common Stock"</w:t>
      </w:r>
      <w:r>
        <w:rPr>
          <w:rFonts w:ascii="Arial" w:cs="Arial" w:eastAsia="Arial" w:hAnsi="Arial"/>
          <w:sz w:val="24"/>
          <w:szCs w:val="24"/>
        </w:rPr>
        <w:t xml:space="preserve"> means the Company's common stock, par value $0.0001 per share.</w:t>
      </w:r>
    </w:p>
    <w:p>
      <w:pPr>
        <w:spacing w:after="120"/>
      </w:pPr>
      <w:r>
        <w:rPr>
          <w:rFonts w:ascii="Arial" w:cs="Arial" w:eastAsia="Arial" w:hAnsi="Arial"/>
          <w:b/>
          <w:bCs/>
          <w:sz w:val="24"/>
          <w:szCs w:val="24"/>
        </w:rPr>
        <w:t xml:space="preserve">1.7 "Company"</w:t>
      </w:r>
      <w:r>
        <w:rPr>
          <w:rFonts w:ascii="Arial" w:cs="Arial" w:eastAsia="Arial" w:hAnsi="Arial"/>
          <w:sz w:val="24"/>
          <w:szCs w:val="24"/>
        </w:rPr>
        <w:t xml:space="preserve"> has the meaning set forth in the preamble hereto.</w:t>
      </w:r>
    </w:p>
    <w:p>
      <w:pPr>
        <w:spacing w:after="120"/>
      </w:pPr>
      <w:r>
        <w:rPr>
          <w:rFonts w:ascii="Arial" w:cs="Arial" w:eastAsia="Arial" w:hAnsi="Arial"/>
          <w:b/>
          <w:bCs/>
          <w:sz w:val="24"/>
          <w:szCs w:val="24"/>
        </w:rPr>
        <w:t xml:space="preserve">1.8 "Drag-Along Sale"</w:t>
      </w:r>
      <w:r>
        <w:rPr>
          <w:rFonts w:ascii="Arial" w:cs="Arial" w:eastAsia="Arial" w:hAnsi="Arial"/>
          <w:sz w:val="24"/>
          <w:szCs w:val="24"/>
        </w:rPr>
        <w:t xml:space="preserve"> has the meaning set forth in Section 3.1.</w:t>
      </w:r>
    </w:p>
    <w:p>
      <w:pPr>
        <w:spacing w:after="120"/>
      </w:pPr>
      <w:r>
        <w:rPr>
          <w:rFonts w:ascii="Arial" w:cs="Arial" w:eastAsia="Arial" w:hAnsi="Arial"/>
          <w:b/>
          <w:bCs/>
          <w:sz w:val="24"/>
          <w:szCs w:val="24"/>
        </w:rPr>
        <w:t xml:space="preserve">1.9 "Drag-Along Sellers"</w:t>
      </w:r>
      <w:r>
        <w:rPr>
          <w:rFonts w:ascii="Arial" w:cs="Arial" w:eastAsia="Arial" w:hAnsi="Arial"/>
          <w:sz w:val="24"/>
          <w:szCs w:val="24"/>
        </w:rPr>
        <w:t xml:space="preserve"> means the holders of the Company's capital stock who are required to participate in a Drag-Along Sale pursuant to Article 3.</w:t>
      </w:r>
    </w:p>
    <w:p>
      <w:pPr>
        <w:spacing w:after="120"/>
      </w:pPr>
      <w:r>
        <w:rPr>
          <w:rFonts w:ascii="Arial" w:cs="Arial" w:eastAsia="Arial" w:hAnsi="Arial"/>
          <w:b/>
          <w:bCs/>
          <w:sz w:val="24"/>
          <w:szCs w:val="24"/>
        </w:rPr>
        <w:t xml:space="preserve">1.10 "Eligible Assignee"</w:t>
      </w:r>
      <w:r>
        <w:rPr>
          <w:rFonts w:ascii="Arial" w:cs="Arial" w:eastAsia="Arial" w:hAnsi="Arial"/>
          <w:sz w:val="24"/>
          <w:szCs w:val="24"/>
        </w:rPr>
        <w:t xml:space="preserve"> means any Affiliate of a Stockholder or any Person that is an Accredited Investor (as defined in Rule 501(a) of Regulation D under the Securities Act of 1933, as amended).</w:t>
      </w:r>
    </w:p>
    <w:p>
      <w:pPr>
        <w:spacing w:after="120"/>
      </w:pPr>
      <w:r>
        <w:rPr>
          <w:rFonts w:ascii="Arial" w:cs="Arial" w:eastAsia="Arial" w:hAnsi="Arial"/>
          <w:b/>
          <w:bCs/>
          <w:sz w:val="24"/>
          <w:szCs w:val="24"/>
        </w:rPr>
        <w:t xml:space="preserve">1.11 "Founder"</w:t>
      </w:r>
      <w:r>
        <w:rPr>
          <w:rFonts w:ascii="Arial" w:cs="Arial" w:eastAsia="Arial" w:hAnsi="Arial"/>
          <w:sz w:val="24"/>
          <w:szCs w:val="24"/>
        </w:rPr>
        <w:t xml:space="preserve"> means each Key Holder who is also a founder of the Company, as identified on Schedule B hereto.</w:t>
      </w:r>
    </w:p>
    <w:p>
      <w:pPr>
        <w:spacing w:after="120"/>
      </w:pPr>
      <w:r>
        <w:rPr>
          <w:rFonts w:ascii="Arial" w:cs="Arial" w:eastAsia="Arial" w:hAnsi="Arial"/>
          <w:b/>
          <w:bCs/>
          <w:sz w:val="24"/>
          <w:szCs w:val="24"/>
        </w:rPr>
        <w:t xml:space="preserve">1.12 "Holder"</w:t>
      </w:r>
      <w:r>
        <w:rPr>
          <w:rFonts w:ascii="Arial" w:cs="Arial" w:eastAsia="Arial" w:hAnsi="Arial"/>
          <w:sz w:val="24"/>
          <w:szCs w:val="24"/>
        </w:rPr>
        <w:t xml:space="preserve"> means any Person who holds Securities and who is a party to this Agreement or who has agreed in writing to be bound by the terms of this Agreement.</w:t>
      </w:r>
    </w:p>
    <w:p>
      <w:pPr>
        <w:spacing w:after="120"/>
      </w:pPr>
      <w:r>
        <w:rPr>
          <w:rFonts w:ascii="Arial" w:cs="Arial" w:eastAsia="Arial" w:hAnsi="Arial"/>
          <w:b/>
          <w:bCs/>
          <w:sz w:val="24"/>
          <w:szCs w:val="24"/>
        </w:rPr>
        <w:t xml:space="preserve">1.13 "Independent Director"</w:t>
      </w:r>
      <w:r>
        <w:rPr>
          <w:rFonts w:ascii="Arial" w:cs="Arial" w:eastAsia="Arial" w:hAnsi="Arial"/>
          <w:sz w:val="24"/>
          <w:szCs w:val="24"/>
        </w:rPr>
        <w:t xml:space="preserve"> means a member of the Board of Directors who (a) is not employed by the Company or any of its subsidiaries, (b) is not an Investor or an Affiliate of an Investor, and (c) is designated pursuant to Section 2.2(c) hereof.</w:t>
      </w:r>
    </w:p>
    <w:p>
      <w:pPr>
        <w:spacing w:after="120"/>
      </w:pPr>
      <w:r>
        <w:rPr>
          <w:rFonts w:ascii="Arial" w:cs="Arial" w:eastAsia="Arial" w:hAnsi="Arial"/>
          <w:b/>
          <w:bCs/>
          <w:sz w:val="24"/>
          <w:szCs w:val="24"/>
        </w:rPr>
        <w:t xml:space="preserve">1.14 "Investor"</w:t>
      </w:r>
      <w:r>
        <w:rPr>
          <w:rFonts w:ascii="Arial" w:cs="Arial" w:eastAsia="Arial" w:hAnsi="Arial"/>
          <w:sz w:val="24"/>
          <w:szCs w:val="24"/>
        </w:rPr>
        <w:t xml:space="preserve"> has the meaning set forth in the preamble hereto.</w:t>
      </w:r>
    </w:p>
    <w:p>
      <w:pPr>
        <w:spacing w:after="120"/>
      </w:pPr>
      <w:r>
        <w:rPr>
          <w:rFonts w:ascii="Arial" w:cs="Arial" w:eastAsia="Arial" w:hAnsi="Arial"/>
          <w:b/>
          <w:bCs/>
          <w:sz w:val="24"/>
          <w:szCs w:val="24"/>
        </w:rPr>
        <w:t xml:space="preserve">1.15 "Key Holder"</w:t>
      </w:r>
      <w:r>
        <w:rPr>
          <w:rFonts w:ascii="Arial" w:cs="Arial" w:eastAsia="Arial" w:hAnsi="Arial"/>
          <w:sz w:val="24"/>
          <w:szCs w:val="24"/>
        </w:rPr>
        <w:t xml:space="preserve"> has the meaning set forth in the preamble hereto.</w:t>
      </w:r>
    </w:p>
    <w:p>
      <w:pPr>
        <w:spacing w:after="120"/>
      </w:pPr>
      <w:r>
        <w:rPr>
          <w:rFonts w:ascii="Arial" w:cs="Arial" w:eastAsia="Arial" w:hAnsi="Arial"/>
          <w:b/>
          <w:bCs/>
          <w:sz w:val="24"/>
          <w:szCs w:val="24"/>
        </w:rPr>
        <w:t xml:space="preserve">1.16 "Person"</w:t>
      </w:r>
      <w:r>
        <w:rPr>
          <w:rFonts w:ascii="Arial" w:cs="Arial" w:eastAsia="Arial" w:hAnsi="Arial"/>
          <w:sz w:val="24"/>
          <w:szCs w:val="24"/>
        </w:rPr>
        <w:t xml:space="preserve"> means any individual, corporation, partnership, trust, limited liability company, association, governmental authority, or other entity.</w:t>
      </w:r>
    </w:p>
    <w:p>
      <w:pPr>
        <w:spacing w:after="120"/>
      </w:pPr>
      <w:r>
        <w:rPr>
          <w:rFonts w:ascii="Arial" w:cs="Arial" w:eastAsia="Arial" w:hAnsi="Arial"/>
          <w:b/>
          <w:bCs/>
          <w:sz w:val="24"/>
          <w:szCs w:val="24"/>
        </w:rPr>
        <w:t xml:space="preserve">1.17 "Preferred Director"</w:t>
      </w:r>
      <w:r>
        <w:rPr>
          <w:rFonts w:ascii="Arial" w:cs="Arial" w:eastAsia="Arial" w:hAnsi="Arial"/>
          <w:sz w:val="24"/>
          <w:szCs w:val="24"/>
        </w:rPr>
        <w:t xml:space="preserve"> means a member of the Board of Directors designated pursuant to Section 2.2(a) hereof.</w:t>
      </w:r>
    </w:p>
    <w:p>
      <w:pPr>
        <w:spacing w:after="120"/>
      </w:pPr>
      <w:r>
        <w:rPr>
          <w:rFonts w:ascii="Arial" w:cs="Arial" w:eastAsia="Arial" w:hAnsi="Arial"/>
          <w:b/>
          <w:bCs/>
          <w:sz w:val="24"/>
          <w:szCs w:val="24"/>
        </w:rPr>
        <w:t xml:space="preserve">1.18 "Preferred Stock"</w:t>
      </w:r>
      <w:r>
        <w:rPr>
          <w:rFonts w:ascii="Arial" w:cs="Arial" w:eastAsia="Arial" w:hAnsi="Arial"/>
          <w:sz w:val="24"/>
          <w:szCs w:val="24"/>
        </w:rPr>
        <w:t xml:space="preserve"> means any series of preferred stock of the Company, including the Series Seed Preferred Stock.</w:t>
      </w:r>
    </w:p>
    <w:p>
      <w:pPr>
        <w:spacing w:after="120"/>
      </w:pPr>
      <w:r>
        <w:rPr>
          <w:rFonts w:ascii="Arial" w:cs="Arial" w:eastAsia="Arial" w:hAnsi="Arial"/>
          <w:b/>
          <w:bCs/>
          <w:sz w:val="24"/>
          <w:szCs w:val="24"/>
        </w:rPr>
        <w:t xml:space="preserve">1.19 "Qualified IPO"</w:t>
      </w:r>
      <w:r>
        <w:rPr>
          <w:rFonts w:ascii="Arial" w:cs="Arial" w:eastAsia="Arial" w:hAnsi="Arial"/>
          <w:sz w:val="24"/>
          <w:szCs w:val="24"/>
        </w:rPr>
        <w:t xml:space="preserve"> means the Company's first firm-commitment underwritten public offering of its Common Stock under an effective registration statement under the Securities Act of 1933, as amended, resulting in aggregate gross proceeds to the Company (before deduction of underwriting discounts, commissions, and expenses) of not less than $[AMOUNT] and a pre-money valuation of the Company of not less than $[AMOUNT].</w:t>
      </w:r>
    </w:p>
    <w:p>
      <w:pPr>
        <w:spacing w:after="120"/>
      </w:pPr>
      <w:r>
        <w:rPr>
          <w:rFonts w:ascii="Arial" w:cs="Arial" w:eastAsia="Arial" w:hAnsi="Arial"/>
          <w:b/>
          <w:bCs/>
          <w:sz w:val="24"/>
          <w:szCs w:val="24"/>
        </w:rPr>
        <w:t xml:space="preserve">1.20 "Requisite Holders"</w:t>
      </w:r>
      <w:r>
        <w:rPr>
          <w:rFonts w:ascii="Arial" w:cs="Arial" w:eastAsia="Arial" w:hAnsi="Arial"/>
          <w:sz w:val="24"/>
          <w:szCs w:val="24"/>
        </w:rPr>
        <w:t xml:space="preserve"> means the holders of a majority of the then-outstanding shares of Common Stock and Preferred Stock held by the Stockholders (voting together as a single class and on an as-converted basis).</w:t>
      </w:r>
    </w:p>
    <w:p>
      <w:pPr>
        <w:spacing w:after="120"/>
      </w:pPr>
      <w:r>
        <w:rPr>
          <w:rFonts w:ascii="Arial" w:cs="Arial" w:eastAsia="Arial" w:hAnsi="Arial"/>
          <w:b/>
          <w:bCs/>
          <w:sz w:val="24"/>
          <w:szCs w:val="24"/>
        </w:rPr>
        <w:t xml:space="preserve">1.21 "Securities"</w:t>
      </w:r>
      <w:r>
        <w:rPr>
          <w:rFonts w:ascii="Arial" w:cs="Arial" w:eastAsia="Arial" w:hAnsi="Arial"/>
          <w:sz w:val="24"/>
          <w:szCs w:val="24"/>
        </w:rPr>
        <w:t xml:space="preserve"> means any shares of Common Stock, Preferred Stock, or any securities directly or indirectly convertible into, or exercisable or exchangeable for, Common Stock or Preferred Stock, now owned or subsequently acquired by a Stockholder.</w:t>
      </w:r>
    </w:p>
    <w:p>
      <w:pPr>
        <w:spacing w:after="120"/>
      </w:pPr>
      <w:r>
        <w:rPr>
          <w:rFonts w:ascii="Arial" w:cs="Arial" w:eastAsia="Arial" w:hAnsi="Arial"/>
          <w:b/>
          <w:bCs/>
          <w:sz w:val="24"/>
          <w:szCs w:val="24"/>
        </w:rPr>
        <w:t xml:space="preserve">1.22 "Series Seed Preferred Stock"</w:t>
      </w:r>
      <w:r>
        <w:rPr>
          <w:rFonts w:ascii="Arial" w:cs="Arial" w:eastAsia="Arial" w:hAnsi="Arial"/>
          <w:sz w:val="24"/>
          <w:szCs w:val="24"/>
        </w:rPr>
        <w:t xml:space="preserve"> has the meaning set forth in the recitals hereto.</w:t>
      </w:r>
    </w:p>
    <w:p>
      <w:pPr>
        <w:spacing w:after="120"/>
      </w:pPr>
      <w:r>
        <w:rPr>
          <w:rFonts w:ascii="Arial" w:cs="Arial" w:eastAsia="Arial" w:hAnsi="Arial"/>
          <w:b/>
          <w:bCs/>
          <w:sz w:val="24"/>
          <w:szCs w:val="24"/>
        </w:rPr>
        <w:t xml:space="preserve">1.23 "Transfer"</w:t>
      </w:r>
      <w:r>
        <w:rPr>
          <w:rFonts w:ascii="Arial" w:cs="Arial" w:eastAsia="Arial" w:hAnsi="Arial"/>
          <w:sz w:val="24"/>
          <w:szCs w:val="24"/>
        </w:rPr>
        <w:t xml:space="preserve"> means any sale, assignment, transfer, pledge, hypothecation, encumbrance, or other disposition of any Securities or any legal or beneficial interest therein, including transfers by operation of law, transfers to receivers or trustees in bankruptcy, and any transfer by way of gift or donation.</w:t>
      </w:r>
    </w:p>
    <w:p>
      <w:r>
        <w:br w:type="page"/>
      </w:r>
    </w:p>
    <w:p>
      <w:pPr>
        <w:pStyle w:val="Heading1"/>
      </w:pPr>
      <w:r>
        <w:rPr>
          <w:rFonts w:ascii="Arial" w:cs="Arial" w:eastAsia="Arial" w:hAnsi="Arial"/>
          <w:b/>
          <w:bCs/>
          <w:sz w:val="28"/>
          <w:szCs w:val="28"/>
        </w:rPr>
        <w:t xml:space="preserve">ARTICLE 2</w:t>
      </w:r>
    </w:p>
    <w:p>
      <w:pPr>
        <w:pStyle w:val="Heading1"/>
      </w:pPr>
      <w:r>
        <w:rPr>
          <w:rFonts w:ascii="Arial" w:cs="Arial" w:eastAsia="Arial" w:hAnsi="Arial"/>
          <w:b/>
          <w:bCs/>
          <w:sz w:val="28"/>
          <w:szCs w:val="28"/>
        </w:rPr>
        <w:t xml:space="preserve">VOTING PROVISIONS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2.1 Size of the Board.</w:t>
      </w:r>
    </w:p>
    <w:p>
      <w:pPr>
        <w:spacing w:after="120"/>
      </w:pPr>
      <w:r>
        <w:rPr>
          <w:rFonts w:ascii="Arial" w:cs="Arial" w:eastAsia="Arial" w:hAnsi="Arial"/>
          <w:sz w:val="24"/>
          <w:szCs w:val="24"/>
        </w:rPr>
        <w:t xml:space="preserve">Each Stockholder agrees to vote, or cause to be voted, all Securities owned by such Stockholder, or over which such Stockholder has voting control, from time to time and at all times, in whatever manner shall be necessary to ensure that the size of the Board of Directors shall be set and remain at [NUMBER] directors. The Stockholders shall not, without the prior written consent of the Requisite Holders, vote to increase or decrease the authorized number of directors constituting the Board of Directors.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2.2 Board Composition.</w:t>
      </w:r>
    </w:p>
    <w:p>
      <w:pPr>
        <w:spacing w:after="120"/>
      </w:pPr>
      <w:r>
        <w:rPr>
          <w:rFonts w:ascii="Arial" w:cs="Arial" w:eastAsia="Arial" w:hAnsi="Arial"/>
          <w:sz w:val="24"/>
          <w:szCs w:val="24"/>
        </w:rPr>
        <w:t xml:space="preserve">Each Stockholder agrees to vote, or cause to be voted, all Securities owned by such Stockholder, or over which such Stockholder has voting control, from time to time and at all times, in whatever manner shall be necessary to ensure that at all times each of the following persons shall be a member of the Board of Directors:</w:t>
      </w:r>
    </w:p>
    <w:p>
      <w:pPr>
        <w:spacing w:after="120"/>
      </w:pPr>
      <w:r>
        <w:rPr>
          <w:rFonts w:ascii="Arial" w:cs="Arial" w:eastAsia="Arial" w:hAnsi="Arial"/>
          <w:sz w:val="24"/>
          <w:szCs w:val="24"/>
        </w:rPr>
        <w:t xml:space="preserve"/>
      </w:r>
    </w:p>
    <w:p>
      <w:pPr>
        <w:pStyle w:val="ListParagraph"/>
        <w:numPr>
          <w:ilvl w:val="0"/>
          <w:numId w:val="2"/>
        </w:numPr>
        <w:spacing w:after="80"/>
      </w:pPr>
      <w:r>
        <w:rPr>
          <w:rFonts w:ascii="Arial" w:cs="Arial" w:eastAsia="Arial" w:hAnsi="Arial"/>
          <w:sz w:val="24"/>
          <w:szCs w:val="24"/>
        </w:rPr>
        <w:t xml:space="preserve">[NUMBER] director(s) designated from time to time by the holders of a majority of the then-outstanding shares of Series Seed Preferred Stock (each, a "Preferred Director"), which director(s) shall initially be [DIRECTOR NAME];</w:t>
      </w:r>
    </w:p>
    <w:p>
      <w:pPr>
        <w:pStyle w:val="ListParagraph"/>
        <w:numPr>
          <w:ilvl w:val="0"/>
          <w:numId w:val="2"/>
        </w:numPr>
        <w:spacing w:after="80"/>
      </w:pPr>
      <w:r>
        <w:rPr>
          <w:rFonts w:ascii="Arial" w:cs="Arial" w:eastAsia="Arial" w:hAnsi="Arial"/>
          <w:sz w:val="24"/>
          <w:szCs w:val="24"/>
        </w:rPr>
        <w:t xml:space="preserve">[NUMBER] director(s) designated from time to time by the holders of a majority of the then-outstanding shares of Common Stock held by the Key Holders (each, a "Common Director"), including the Company's Chief Executive Officer, which director(s) shall initially be [DIRECTOR NAME];</w:t>
      </w:r>
    </w:p>
    <w:p>
      <w:pPr>
        <w:pStyle w:val="ListParagraph"/>
        <w:numPr>
          <w:ilvl w:val="0"/>
          <w:numId w:val="2"/>
        </w:numPr>
        <w:spacing w:after="80"/>
      </w:pPr>
      <w:r>
        <w:rPr>
          <w:rFonts w:ascii="Arial" w:cs="Arial" w:eastAsia="Arial" w:hAnsi="Arial"/>
          <w:sz w:val="24"/>
          <w:szCs w:val="24"/>
        </w:rPr>
        <w:t xml:space="preserve">[NUMBER] independent director(s) who are not employed by the Company or any of its subsidiaries and who are not Investors or Affiliates of Investors, who shall be mutually approved by the Preferred Directors and the Common Directors then in office (each, an "Independent Director").</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For purposes of this Agreement, an individual shall be deemed to be approved by a particular group of directors if such individual is approved by a majority of such group of directors then in office, or if there are no such directors then in office, by the holders who are entitled to designate such directors pursuant to this Section 2.2.</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2.3 Failure to Designate a Board Member.</w:t>
      </w:r>
    </w:p>
    <w:p>
      <w:pPr>
        <w:spacing w:after="120"/>
      </w:pPr>
      <w:r>
        <w:rPr>
          <w:rFonts w:ascii="Arial" w:cs="Arial" w:eastAsia="Arial" w:hAnsi="Arial"/>
          <w:sz w:val="24"/>
          <w:szCs w:val="24"/>
        </w:rPr>
        <w:t xml:space="preserve">In the absence of any designation from the Persons or groups with the right to designate a director as specified in Section 2.2, the director previously designated by such Persons or groups shall continue to serve as a director, and if no director has been previously designated, the applicable board seat shall remain vacant until such time as such Persons or groups shall designate a director to fill such vacancy in accordance with the provisions of this Agreement.</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2.4 Removal and Replacement.</w:t>
      </w:r>
    </w:p>
    <w:p>
      <w:pPr>
        <w:spacing w:after="120"/>
      </w:pPr>
      <w:r>
        <w:rPr>
          <w:rFonts w:ascii="Arial" w:cs="Arial" w:eastAsia="Arial" w:hAnsi="Arial"/>
          <w:sz w:val="24"/>
          <w:szCs w:val="24"/>
        </w:rPr>
        <w:t xml:space="preserve">Each Stockholder agrees to vote, or cause to be voted, all Securities owned by such Stockholder, or over which such Stockholder has voting control, from time to time and at all times, in whatever manner shall be necessary to ensure that:</w:t>
      </w:r>
    </w:p>
    <w:p>
      <w:pPr>
        <w:spacing w:after="120"/>
      </w:pPr>
      <w:r>
        <w:rPr>
          <w:rFonts w:ascii="Arial" w:cs="Arial" w:eastAsia="Arial" w:hAnsi="Arial"/>
          <w:sz w:val="24"/>
          <w:szCs w:val="24"/>
        </w:rPr>
        <w:t xml:space="preserve"/>
      </w:r>
    </w:p>
    <w:p>
      <w:pPr>
        <w:pStyle w:val="ListParagraph"/>
        <w:numPr>
          <w:ilvl w:val="0"/>
          <w:numId w:val="2"/>
        </w:numPr>
        <w:spacing w:after="80"/>
      </w:pPr>
      <w:r>
        <w:rPr>
          <w:rFonts w:ascii="Arial" w:cs="Arial" w:eastAsia="Arial" w:hAnsi="Arial"/>
          <w:sz w:val="24"/>
          <w:szCs w:val="24"/>
        </w:rPr>
        <w:t xml:space="preserve">No director elected pursuant to Section 2.2 may be removed from office unless (i) such removal is directed or approved by the Person(s) entitled under Section 2.2 to designate such director, or (ii) the Person(s) originally entitled to designate or approve such director are no longer so entitled to act;</w:t>
      </w:r>
    </w:p>
    <w:p>
      <w:pPr>
        <w:pStyle w:val="ListParagraph"/>
        <w:numPr>
          <w:ilvl w:val="0"/>
          <w:numId w:val="2"/>
        </w:numPr>
        <w:spacing w:after="80"/>
      </w:pPr>
      <w:r>
        <w:rPr>
          <w:rFonts w:ascii="Arial" w:cs="Arial" w:eastAsia="Arial" w:hAnsi="Arial"/>
          <w:sz w:val="24"/>
          <w:szCs w:val="24"/>
        </w:rPr>
        <w:t xml:space="preserve">Any vacancies created by the resignation, removal, or death of a director elected pursuant to Section 2.2 shall be filled pursuant to the provisions of this Article 2; and</w:t>
      </w:r>
    </w:p>
    <w:p>
      <w:pPr>
        <w:pStyle w:val="ListParagraph"/>
        <w:numPr>
          <w:ilvl w:val="0"/>
          <w:numId w:val="2"/>
        </w:numPr>
        <w:spacing w:after="80"/>
      </w:pPr>
      <w:r>
        <w:rPr>
          <w:rFonts w:ascii="Arial" w:cs="Arial" w:eastAsia="Arial" w:hAnsi="Arial"/>
          <w:sz w:val="24"/>
          <w:szCs w:val="24"/>
        </w:rPr>
        <w:t xml:space="preserve">Upon the request of any party entitled to designate a director as provided in Section 2.2, each Stockholder agrees to vote for the removal of such director and the election of the replacement director designated by such party.</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2.5 No Liability for Election of Recommended Directors.</w:t>
      </w:r>
    </w:p>
    <w:p>
      <w:pPr>
        <w:spacing w:after="120"/>
      </w:pPr>
      <w:r>
        <w:rPr>
          <w:rFonts w:ascii="Arial" w:cs="Arial" w:eastAsia="Arial" w:hAnsi="Arial"/>
          <w:sz w:val="24"/>
          <w:szCs w:val="24"/>
        </w:rPr>
        <w:t xml:space="preserve">No Stockholder, nor any Affiliate of any Stockholder, shall have any liability as a result of designating a person for election as a director for any act or omission by such designated person in his or her capacity as a director of the Company, nor shall any Stockholder have any liability as a result of voting for any such designee in accordance with the provisions of this Agreement.</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2.6 No "Bad Actor" Disqualification.</w:t>
      </w:r>
    </w:p>
    <w:p>
      <w:pPr>
        <w:spacing w:after="120"/>
      </w:pPr>
      <w:r>
        <w:rPr>
          <w:rFonts w:ascii="Arial" w:cs="Arial" w:eastAsia="Arial" w:hAnsi="Arial"/>
          <w:sz w:val="24"/>
          <w:szCs w:val="24"/>
        </w:rPr>
        <w:t xml:space="preserve">Each Person with the right to designate or participate in the designation of a director as specified in Section 2.2 hereby represents and warrants to the Company that, to such Person's knowledge, none of the "bad actor" disqualifying events described in Rule 506(d)(1)(i) through (viii) under the Securities Act of 1933, as amended (each, a "Disqualification Event"), is applicable to such Person's initial designee named above except, if applicable, for a Disqualification Event as to which Rule 506(d)(2)(ii) or (iii) or (d)(3) is applicable.</w:t>
      </w:r>
    </w:p>
    <w:p>
      <w:r>
        <w:br w:type="page"/>
      </w:r>
    </w:p>
    <w:p>
      <w:pPr>
        <w:pStyle w:val="Heading1"/>
      </w:pPr>
      <w:r>
        <w:rPr>
          <w:rFonts w:ascii="Arial" w:cs="Arial" w:eastAsia="Arial" w:hAnsi="Arial"/>
          <w:b/>
          <w:bCs/>
          <w:sz w:val="28"/>
          <w:szCs w:val="28"/>
        </w:rPr>
        <w:t xml:space="preserve">ARTICLE 3</w:t>
      </w:r>
    </w:p>
    <w:p>
      <w:pPr>
        <w:pStyle w:val="Heading1"/>
      </w:pPr>
      <w:r>
        <w:rPr>
          <w:rFonts w:ascii="Arial" w:cs="Arial" w:eastAsia="Arial" w:hAnsi="Arial"/>
          <w:b/>
          <w:bCs/>
          <w:sz w:val="28"/>
          <w:szCs w:val="28"/>
        </w:rPr>
        <w:t xml:space="preserve">DRAG-ALONG RIGHTS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3.1 Actions to be Taken.</w:t>
      </w:r>
    </w:p>
    <w:p>
      <w:pPr>
        <w:spacing w:after="120"/>
      </w:pPr>
      <w:r>
        <w:rPr>
          <w:rFonts w:ascii="Arial" w:cs="Arial" w:eastAsia="Arial" w:hAnsi="Arial"/>
          <w:sz w:val="24"/>
          <w:szCs w:val="24"/>
        </w:rPr>
        <w:t xml:space="preserve">In the event that (i) the Board of Directors (including at least one Preferred Director) and (ii) the Requisite Holders (the "Approving Parties") approve a Change of Control (a "Drag-Along Sale"), then each Stockholder (each, a "Drag-Along Seller") hereby agrees:</w:t>
      </w:r>
    </w:p>
    <w:p>
      <w:pPr>
        <w:spacing w:after="120"/>
      </w:pPr>
      <w:r>
        <w:rPr>
          <w:rFonts w:ascii="Arial" w:cs="Arial" w:eastAsia="Arial" w:hAnsi="Arial"/>
          <w:sz w:val="24"/>
          <w:szCs w:val="24"/>
        </w:rPr>
        <w:t xml:space="preserve"/>
      </w:r>
    </w:p>
    <w:p>
      <w:pPr>
        <w:pStyle w:val="ListParagraph"/>
        <w:numPr>
          <w:ilvl w:val="0"/>
          <w:numId w:val="2"/>
        </w:numPr>
        <w:spacing w:after="80"/>
      </w:pPr>
      <w:r>
        <w:rPr>
          <w:rFonts w:ascii="Arial" w:cs="Arial" w:eastAsia="Arial" w:hAnsi="Arial"/>
          <w:sz w:val="24"/>
          <w:szCs w:val="24"/>
        </w:rPr>
        <w:t xml:space="preserve">If such transaction requires stockholder approval, to vote (in person, by proxy, or by action by written consent, as applicable) all Securities held by such Stockholder in favor of, and adopt, such Drag-Along Sale and to vote in opposition to any and all other proposals that could delay or impair the ability of the Company to consummate such Drag-Along Sale;</w:t>
      </w:r>
    </w:p>
    <w:p>
      <w:pPr>
        <w:pStyle w:val="ListParagraph"/>
        <w:numPr>
          <w:ilvl w:val="0"/>
          <w:numId w:val="2"/>
        </w:numPr>
        <w:spacing w:after="80"/>
      </w:pPr>
      <w:r>
        <w:rPr>
          <w:rFonts w:ascii="Arial" w:cs="Arial" w:eastAsia="Arial" w:hAnsi="Arial"/>
          <w:sz w:val="24"/>
          <w:szCs w:val="24"/>
        </w:rPr>
        <w:t xml:space="preserve">Not to deposit, and to cause their Affiliates not to deposit, any Securities owned by such Stockholder or Affiliates in a voting trust or subject any such Securities to any arrangement or agreement with respect to the voting thereof, unless specifically requested to do so by the Approving Parties;</w:t>
      </w:r>
    </w:p>
    <w:p>
      <w:pPr>
        <w:pStyle w:val="ListParagraph"/>
        <w:numPr>
          <w:ilvl w:val="0"/>
          <w:numId w:val="2"/>
        </w:numPr>
        <w:spacing w:after="80"/>
      </w:pPr>
      <w:r>
        <w:rPr>
          <w:rFonts w:ascii="Arial" w:cs="Arial" w:eastAsia="Arial" w:hAnsi="Arial"/>
          <w:sz w:val="24"/>
          <w:szCs w:val="24"/>
        </w:rPr>
        <w:t xml:space="preserve">To execute and deliver all related documentation and take such other action in support of the Drag-Along Sale as shall reasonably be requested by the Company or the Approving Parties;</w:t>
      </w:r>
    </w:p>
    <w:p>
      <w:pPr>
        <w:pStyle w:val="ListParagraph"/>
        <w:numPr>
          <w:ilvl w:val="0"/>
          <w:numId w:val="2"/>
        </w:numPr>
        <w:spacing w:after="80"/>
      </w:pPr>
      <w:r>
        <w:rPr>
          <w:rFonts w:ascii="Arial" w:cs="Arial" w:eastAsia="Arial" w:hAnsi="Arial"/>
          <w:sz w:val="24"/>
          <w:szCs w:val="24"/>
        </w:rPr>
        <w:t xml:space="preserve">Not to exercise any dissenters' rights or rights of appraisal under applicable law at any time with respect to such Drag-Along Sale; and</w:t>
      </w:r>
    </w:p>
    <w:p>
      <w:pPr>
        <w:pStyle w:val="ListParagraph"/>
        <w:numPr>
          <w:ilvl w:val="0"/>
          <w:numId w:val="2"/>
        </w:numPr>
        <w:spacing w:after="80"/>
      </w:pPr>
      <w:r>
        <w:rPr>
          <w:rFonts w:ascii="Arial" w:cs="Arial" w:eastAsia="Arial" w:hAnsi="Arial"/>
          <w:sz w:val="24"/>
          <w:szCs w:val="24"/>
        </w:rPr>
        <w:t xml:space="preserve">To take all necessary and desirable actions in connection with the consummation of the Drag-Along Sale as reasonably requested by the Approving Parties.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3.2 Conditions.</w:t>
      </w:r>
    </w:p>
    <w:p>
      <w:pPr>
        <w:spacing w:after="120"/>
      </w:pPr>
      <w:r>
        <w:rPr>
          <w:rFonts w:ascii="Arial" w:cs="Arial" w:eastAsia="Arial" w:hAnsi="Arial"/>
          <w:sz w:val="24"/>
          <w:szCs w:val="24"/>
        </w:rPr>
        <w:t xml:space="preserve">The obligations of the Drag-Along Sellers pursuant to Section 3.1 are subject to the satisfaction of the following conditions:</w:t>
      </w:r>
    </w:p>
    <w:p>
      <w:pPr>
        <w:spacing w:after="120"/>
      </w:pPr>
      <w:r>
        <w:rPr>
          <w:rFonts w:ascii="Arial" w:cs="Arial" w:eastAsia="Arial" w:hAnsi="Arial"/>
          <w:sz w:val="24"/>
          <w:szCs w:val="24"/>
        </w:rPr>
        <w:t xml:space="preserve"/>
      </w:r>
    </w:p>
    <w:p>
      <w:pPr>
        <w:pStyle w:val="ListParagraph"/>
        <w:numPr>
          <w:ilvl w:val="0"/>
          <w:numId w:val="2"/>
        </w:numPr>
        <w:spacing w:after="80"/>
      </w:pPr>
      <w:r>
        <w:rPr>
          <w:rFonts w:ascii="Arial" w:cs="Arial" w:eastAsia="Arial" w:hAnsi="Arial"/>
          <w:sz w:val="24"/>
          <w:szCs w:val="24"/>
        </w:rPr>
        <w:t xml:space="preserve">Upon the consummation of the Drag-Along Sale, each holder of a particular class or series of the Company's Securities shall receive the same form and amount of consideration per share as is received by other holders of such class or series, or if any holders of a class or series are given an option as to the form and amount of consideration to be received, each holder shall be given the same option;</w:t>
      </w:r>
    </w:p>
    <w:p>
      <w:pPr>
        <w:pStyle w:val="ListParagraph"/>
        <w:numPr>
          <w:ilvl w:val="0"/>
          <w:numId w:val="2"/>
        </w:numPr>
        <w:spacing w:after="80"/>
      </w:pPr>
      <w:r>
        <w:rPr>
          <w:rFonts w:ascii="Arial" w:cs="Arial" w:eastAsia="Arial" w:hAnsi="Arial"/>
          <w:sz w:val="24"/>
          <w:szCs w:val="24"/>
        </w:rPr>
        <w:t xml:space="preserve">If any holders of a class or series of Securities are required to provide any representations, warranties, covenants, indemnities, or other agreements in connection with the Drag-Along Sale, such obligations shall be several and not joint and no Drag-Along Seller shall be required to provide representations or warranties other than with respect to such Drag-Along Seller's ownership of and authority to sell its Securities;</w:t>
      </w:r>
    </w:p>
    <w:p>
      <w:pPr>
        <w:pStyle w:val="ListParagraph"/>
        <w:numPr>
          <w:ilvl w:val="0"/>
          <w:numId w:val="2"/>
        </w:numPr>
        <w:spacing w:after="80"/>
      </w:pPr>
      <w:r>
        <w:rPr>
          <w:rFonts w:ascii="Arial" w:cs="Arial" w:eastAsia="Arial" w:hAnsi="Arial"/>
          <w:sz w:val="24"/>
          <w:szCs w:val="24"/>
        </w:rPr>
        <w:t xml:space="preserve">Each Drag-Along Seller shall be required to bear its pro rata share (based on the consideration received) of any escrow, holdback, or adjustment amounts, indemnification obligations, or other contingent liabilities; and</w:t>
      </w:r>
    </w:p>
    <w:p>
      <w:pPr>
        <w:pStyle w:val="ListParagraph"/>
        <w:numPr>
          <w:ilvl w:val="0"/>
          <w:numId w:val="2"/>
        </w:numPr>
        <w:spacing w:after="80"/>
      </w:pPr>
      <w:r>
        <w:rPr>
          <w:rFonts w:ascii="Arial" w:cs="Arial" w:eastAsia="Arial" w:hAnsi="Arial"/>
          <w:sz w:val="24"/>
          <w:szCs w:val="24"/>
        </w:rPr>
        <w:t xml:space="preserve">No Drag-Along Seller shall be obligated to make any out-of-pocket expenditure prior to the consummation of the Drag-Along Sale, and no Drag-Along Seller shall be obligated to accept any liability that is not contingent upon the closing of the Drag-Along Sale.</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3.3 Restrictions on Sales of Control.</w:t>
      </w:r>
    </w:p>
    <w:p>
      <w:pPr>
        <w:spacing w:after="120"/>
      </w:pPr>
      <w:r>
        <w:rPr>
          <w:rFonts w:ascii="Arial" w:cs="Arial" w:eastAsia="Arial" w:hAnsi="Arial"/>
          <w:sz w:val="24"/>
          <w:szCs w:val="24"/>
        </w:rPr>
        <w:t xml:space="preserve">The Company shall not consummate any Change of Control without first giving written notice to the Investors at least [NUMBER] days prior to the anticipated closing date of such Change of Control, which notice shall include a description of the material terms and conditions of such transaction.</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3.4 Drag-Along Notice.</w:t>
      </w:r>
    </w:p>
    <w:p>
      <w:pPr>
        <w:spacing w:after="120"/>
      </w:pPr>
      <w:r>
        <w:rPr>
          <w:rFonts w:ascii="Arial" w:cs="Arial" w:eastAsia="Arial" w:hAnsi="Arial"/>
          <w:sz w:val="24"/>
          <w:szCs w:val="24"/>
        </w:rPr>
        <w:t xml:space="preserve">The Company shall give each Drag-Along Seller written notice of a proposed Drag-Along Sale (a "Drag-Along Notice") not later than [NUMBER] days prior to the anticipated closing date of such transaction. The Drag-Along Notice shall set forth: (a) the name of the proposed acquiror; (b) the proposed amount and form of consideration and terms and conditions of payment; (c) the anticipated closing date; and (d) a summary of any other material terms and conditions of the proposed Drag-Along Sale, including any conditions to closing.</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3.5 Drag-Along Closing.</w:t>
      </w:r>
    </w:p>
    <w:p>
      <w:pPr>
        <w:spacing w:after="120"/>
      </w:pPr>
      <w:r>
        <w:rPr>
          <w:rFonts w:ascii="Arial" w:cs="Arial" w:eastAsia="Arial" w:hAnsi="Arial"/>
          <w:sz w:val="24"/>
          <w:szCs w:val="24"/>
        </w:rPr>
        <w:t xml:space="preserve">Each Drag-Along Seller shall take all actions as may be reasonably necessary to consummate the Drag-Along Sale, including entering into the applicable purchase or merger agreement, executing any ancillary agreements, and delivering any certificates, opinions, or other documents reasonably required to close such transaction. The closing of the Drag-Along Sale shall take place on the date specified in the Drag-Along Notice or on such other date as the Company and the acquiring party may agree upon.</w:t>
      </w:r>
    </w:p>
    <w:p>
      <w:r>
        <w:br w:type="page"/>
      </w:r>
    </w:p>
    <w:p>
      <w:pPr>
        <w:pStyle w:val="Heading1"/>
      </w:pPr>
      <w:r>
        <w:rPr>
          <w:rFonts w:ascii="Arial" w:cs="Arial" w:eastAsia="Arial" w:hAnsi="Arial"/>
          <w:b/>
          <w:bCs/>
          <w:sz w:val="28"/>
          <w:szCs w:val="28"/>
        </w:rPr>
        <w:t xml:space="preserve">ARTICLE 4</w:t>
      </w:r>
    </w:p>
    <w:p>
      <w:pPr>
        <w:pStyle w:val="Heading1"/>
      </w:pPr>
      <w:r>
        <w:rPr>
          <w:rFonts w:ascii="Arial" w:cs="Arial" w:eastAsia="Arial" w:hAnsi="Arial"/>
          <w:b/>
          <w:bCs/>
          <w:sz w:val="28"/>
          <w:szCs w:val="28"/>
        </w:rPr>
        <w:t xml:space="preserve">BRING-ALONG RIGHTS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4.1 Bring-Along Right.</w:t>
      </w:r>
    </w:p>
    <w:p>
      <w:pPr>
        <w:spacing w:after="120"/>
      </w:pPr>
      <w:r>
        <w:rPr>
          <w:rFonts w:ascii="Arial" w:cs="Arial" w:eastAsia="Arial" w:hAnsi="Arial"/>
          <w:sz w:val="24"/>
          <w:szCs w:val="24"/>
        </w:rPr>
        <w:t xml:space="preserve">In the event that (i) the Board of Directors approves a proposed Change of Control, and (ii) the holders of a majority of the then-outstanding shares of Common Stock approve such Change of Control, then each Key Holder hereby agrees to vote (in person, by proxy, or by action by written consent, as applicable) all Securities held by such Key Holder in favor of such Change of Control, and to otherwise take all necessary and desirable actions in connection with the consummation of such transaction as reasonably requested by the Company.</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4.2 Conditions to Bring-Along.</w:t>
      </w:r>
    </w:p>
    <w:p>
      <w:pPr>
        <w:spacing w:after="120"/>
      </w:pPr>
      <w:r>
        <w:rPr>
          <w:rFonts w:ascii="Arial" w:cs="Arial" w:eastAsia="Arial" w:hAnsi="Arial"/>
          <w:sz w:val="24"/>
          <w:szCs w:val="24"/>
        </w:rPr>
        <w:t xml:space="preserve">The obligations of each Key Holder under Section 4.1 shall be subject to the following conditions:</w:t>
      </w:r>
    </w:p>
    <w:p>
      <w:pPr>
        <w:spacing w:after="120"/>
      </w:pPr>
      <w:r>
        <w:rPr>
          <w:rFonts w:ascii="Arial" w:cs="Arial" w:eastAsia="Arial" w:hAnsi="Arial"/>
          <w:sz w:val="24"/>
          <w:szCs w:val="24"/>
        </w:rPr>
        <w:t xml:space="preserve"/>
      </w:r>
    </w:p>
    <w:p>
      <w:pPr>
        <w:pStyle w:val="ListParagraph"/>
        <w:numPr>
          <w:ilvl w:val="0"/>
          <w:numId w:val="2"/>
        </w:numPr>
        <w:spacing w:after="80"/>
      </w:pPr>
      <w:r>
        <w:rPr>
          <w:rFonts w:ascii="Arial" w:cs="Arial" w:eastAsia="Arial" w:hAnsi="Arial"/>
          <w:sz w:val="24"/>
          <w:szCs w:val="24"/>
        </w:rPr>
        <w:t xml:space="preserve">Upon consummation of the Change of Control, each holder of the same class or series of Securities shall receive the same form and amount of consideration per share or shall be afforded the same election rights;</w:t>
      </w:r>
    </w:p>
    <w:p>
      <w:pPr>
        <w:pStyle w:val="ListParagraph"/>
        <w:numPr>
          <w:ilvl w:val="0"/>
          <w:numId w:val="2"/>
        </w:numPr>
        <w:spacing w:after="80"/>
      </w:pPr>
      <w:r>
        <w:rPr>
          <w:rFonts w:ascii="Arial" w:cs="Arial" w:eastAsia="Arial" w:hAnsi="Arial"/>
          <w:sz w:val="24"/>
          <w:szCs w:val="24"/>
        </w:rPr>
        <w:t xml:space="preserve">Each Key Holder shall not be required to make any representations or warranties in connection with such Change of Control other than representations and warranties as to such Key Holder's ownership of and authority to sell the applicable Securities;</w:t>
      </w:r>
    </w:p>
    <w:p>
      <w:pPr>
        <w:pStyle w:val="ListParagraph"/>
        <w:numPr>
          <w:ilvl w:val="0"/>
          <w:numId w:val="2"/>
        </w:numPr>
        <w:spacing w:after="80"/>
      </w:pPr>
      <w:r>
        <w:rPr>
          <w:rFonts w:ascii="Arial" w:cs="Arial" w:eastAsia="Arial" w:hAnsi="Arial"/>
          <w:sz w:val="24"/>
          <w:szCs w:val="24"/>
        </w:rPr>
        <w:t xml:space="preserve">Each Key Holder shall bear its pro rata share (based upon consideration received) of any escrow, holdback, or adjustment amounts, indemnification obligations, and other contingent liabilities in connection with such transaction; and</w:t>
      </w:r>
    </w:p>
    <w:p>
      <w:pPr>
        <w:pStyle w:val="ListParagraph"/>
        <w:numPr>
          <w:ilvl w:val="0"/>
          <w:numId w:val="2"/>
        </w:numPr>
        <w:spacing w:after="80"/>
      </w:pPr>
      <w:r>
        <w:rPr>
          <w:rFonts w:ascii="Arial" w:cs="Arial" w:eastAsia="Arial" w:hAnsi="Arial"/>
          <w:sz w:val="24"/>
          <w:szCs w:val="24"/>
        </w:rPr>
        <w:t xml:space="preserve">Each Key Holder shall not be obligated to accept any non-competition or non-solicitation covenant that is broader in scope or longer in duration than the restrictions to which the Company's senior management team members are subject.</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4.3 Exceptions.</w:t>
      </w:r>
    </w:p>
    <w:p>
      <w:pPr>
        <w:spacing w:after="120"/>
      </w:pPr>
      <w:r>
        <w:rPr>
          <w:rFonts w:ascii="Arial" w:cs="Arial" w:eastAsia="Arial" w:hAnsi="Arial"/>
          <w:sz w:val="24"/>
          <w:szCs w:val="24"/>
        </w:rPr>
        <w:t xml:space="preserve">Notwithstanding the foregoing, a Key Holder shall not be required to comply with Section 4.1 above in connection with any proposed Change of Control (the "Proposed Sale") if: (a) the aggregate consideration to be received by such Key Holder in the Proposed Sale is less than the original purchase price paid by such Key Holder for its Securities; or (b) the Proposed Sale would impose liability on any Key Holder (including pursuant to any indemnification obligations) in excess of the aggregate consideration to be received by such Key Holder in such transaction.</w:t>
      </w:r>
    </w:p>
    <w:p>
      <w:r>
        <w:br w:type="page"/>
      </w:r>
    </w:p>
    <w:p>
      <w:pPr>
        <w:pStyle w:val="Heading1"/>
      </w:pPr>
      <w:r>
        <w:rPr>
          <w:rFonts w:ascii="Arial" w:cs="Arial" w:eastAsia="Arial" w:hAnsi="Arial"/>
          <w:b/>
          <w:bCs/>
          <w:sz w:val="28"/>
          <w:szCs w:val="28"/>
        </w:rPr>
        <w:t xml:space="preserve">ARTICLE 5</w:t>
      </w:r>
    </w:p>
    <w:p>
      <w:pPr>
        <w:pStyle w:val="Heading1"/>
      </w:pPr>
      <w:r>
        <w:rPr>
          <w:rFonts w:ascii="Arial" w:cs="Arial" w:eastAsia="Arial" w:hAnsi="Arial"/>
          <w:b/>
          <w:bCs/>
          <w:sz w:val="28"/>
          <w:szCs w:val="28"/>
        </w:rPr>
        <w:t xml:space="preserve">PROTECTIVE PROVISIONS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5.1 Actions Requiring Vote of Preferred Stock.</w:t>
      </w:r>
    </w:p>
    <w:p>
      <w:pPr>
        <w:spacing w:after="120"/>
      </w:pPr>
      <w:r>
        <w:rPr>
          <w:rFonts w:ascii="Arial" w:cs="Arial" w:eastAsia="Arial" w:hAnsi="Arial"/>
          <w:sz w:val="24"/>
          <w:szCs w:val="24"/>
        </w:rPr>
        <w:t xml:space="preserve">So long as any shares of Preferred Stock remain outstanding, the Company shall not, either directly or indirectly by amendment, merger, consolidation, recapitalization, reclassification, or otherwise, do any of the following without (in addition to any other vote required by law or the Certificate of Incorporation) the written consent or affirmative vote of the holders of a majority of the then-outstanding shares of Preferred Stock (voting together as a single class on an as-converted basis):</w:t>
      </w:r>
    </w:p>
    <w:p>
      <w:pPr>
        <w:spacing w:after="120"/>
      </w:pPr>
      <w:r>
        <w:rPr>
          <w:rFonts w:ascii="Arial" w:cs="Arial" w:eastAsia="Arial" w:hAnsi="Arial"/>
          <w:sz w:val="24"/>
          <w:szCs w:val="24"/>
        </w:rPr>
        <w:t xml:space="preserve"/>
      </w:r>
    </w:p>
    <w:p>
      <w:pPr>
        <w:pStyle w:val="ListParagraph"/>
        <w:numPr>
          <w:ilvl w:val="0"/>
          <w:numId w:val="3"/>
        </w:numPr>
        <w:spacing w:after="80"/>
      </w:pPr>
      <w:r>
        <w:rPr>
          <w:rFonts w:ascii="Arial" w:cs="Arial" w:eastAsia="Arial" w:hAnsi="Arial"/>
          <w:sz w:val="24"/>
          <w:szCs w:val="24"/>
        </w:rPr>
        <w:t xml:space="preserve">Alter or change the rights, preferences, privileges, or powers of the Preferred Stock or any series thereof, or alter or change the rights, preferences, privileges, or powers of any other class or series of capital stock so as to adversely affect the Preferred Stock;</w:t>
      </w:r>
    </w:p>
    <w:p>
      <w:pPr>
        <w:pStyle w:val="ListParagraph"/>
        <w:numPr>
          <w:ilvl w:val="0"/>
          <w:numId w:val="3"/>
        </w:numPr>
        <w:spacing w:after="80"/>
      </w:pPr>
      <w:r>
        <w:rPr>
          <w:rFonts w:ascii="Arial" w:cs="Arial" w:eastAsia="Arial" w:hAnsi="Arial"/>
          <w:sz w:val="24"/>
          <w:szCs w:val="24"/>
        </w:rPr>
        <w:t xml:space="preserve">Increase or decrease the authorized number of shares of Common Stock or Preferred Stock, or any series thereof, or authorize or create (by reclassification or otherwise) any new class or series of capital stock having rights, preferences, or privileges senior to or on parity with the Preferred Stock;</w:t>
      </w:r>
    </w:p>
    <w:p>
      <w:pPr>
        <w:pStyle w:val="ListParagraph"/>
        <w:numPr>
          <w:ilvl w:val="0"/>
          <w:numId w:val="3"/>
        </w:numPr>
        <w:spacing w:after="80"/>
      </w:pPr>
      <w:r>
        <w:rPr>
          <w:rFonts w:ascii="Arial" w:cs="Arial" w:eastAsia="Arial" w:hAnsi="Arial"/>
          <w:sz w:val="24"/>
          <w:szCs w:val="24"/>
        </w:rPr>
        <w:t xml:space="preserve">Increase or decrease the authorized size of the Board of Directors;</w:t>
      </w:r>
    </w:p>
    <w:p>
      <w:pPr>
        <w:pStyle w:val="ListParagraph"/>
        <w:numPr>
          <w:ilvl w:val="0"/>
          <w:numId w:val="3"/>
        </w:numPr>
        <w:spacing w:after="80"/>
      </w:pPr>
      <w:r>
        <w:rPr>
          <w:rFonts w:ascii="Arial" w:cs="Arial" w:eastAsia="Arial" w:hAnsi="Arial"/>
          <w:sz w:val="24"/>
          <w:szCs w:val="24"/>
        </w:rPr>
        <w:t xml:space="preserve">Declare or pay any dividend or make any other distribution on any shares of Common Stock (other than dividends payable solely in additional shares of Common Stock);</w:t>
      </w:r>
    </w:p>
    <w:p>
      <w:pPr>
        <w:pStyle w:val="ListParagraph"/>
        <w:numPr>
          <w:ilvl w:val="0"/>
          <w:numId w:val="3"/>
        </w:numPr>
        <w:spacing w:after="80"/>
      </w:pPr>
      <w:r>
        <w:rPr>
          <w:rFonts w:ascii="Arial" w:cs="Arial" w:eastAsia="Arial" w:hAnsi="Arial"/>
          <w:sz w:val="24"/>
          <w:szCs w:val="24"/>
        </w:rPr>
        <w:t xml:space="preserve">Redeem, purchase, or otherwise acquire (or pay into or set aside for a sinking fund for such purpose) any shares of Common Stock; provided, however, that this restriction shall not apply to the repurchase of shares of Common Stock from employees, officers, directors, consultants, or other persons performing services for the Company pursuant to agreements under which the Company has the option to repurchase such shares upon the occurrence of certain events, such as the termination of employment, at the lower of the original purchase price or the then-current fair market value thereof;</w:t>
      </w:r>
    </w:p>
    <w:p>
      <w:pPr>
        <w:pStyle w:val="ListParagraph"/>
        <w:numPr>
          <w:ilvl w:val="0"/>
          <w:numId w:val="3"/>
        </w:numPr>
        <w:spacing w:after="80"/>
      </w:pPr>
      <w:r>
        <w:rPr>
          <w:rFonts w:ascii="Arial" w:cs="Arial" w:eastAsia="Arial" w:hAnsi="Arial"/>
          <w:sz w:val="24"/>
          <w:szCs w:val="24"/>
        </w:rPr>
        <w:t xml:space="preserve">Approve any merger, consolidation, sale of all or substantially all of the Company's assets, or other Change of Control;</w:t>
      </w:r>
    </w:p>
    <w:p>
      <w:pPr>
        <w:pStyle w:val="ListParagraph"/>
        <w:numPr>
          <w:ilvl w:val="0"/>
          <w:numId w:val="3"/>
        </w:numPr>
        <w:spacing w:after="80"/>
      </w:pPr>
      <w:r>
        <w:rPr>
          <w:rFonts w:ascii="Arial" w:cs="Arial" w:eastAsia="Arial" w:hAnsi="Arial"/>
          <w:sz w:val="24"/>
          <w:szCs w:val="24"/>
        </w:rPr>
        <w:t xml:space="preserve">Approve any transaction between the Company and any director, officer, or employee of the Company, or any "associate" (as defined in Rule 12b-2 promulgated under the Securities Exchange Act of 1934, as amended) of any such Person, except for transactions made in the ordinary course of business and upon fair and reasonable terms that are no less favorable to the Company than would be available in a comparable arm's-length transaction with a Person not affiliated with the Company;</w:t>
      </w:r>
    </w:p>
    <w:p>
      <w:pPr>
        <w:pStyle w:val="ListParagraph"/>
        <w:numPr>
          <w:ilvl w:val="0"/>
          <w:numId w:val="3"/>
        </w:numPr>
        <w:spacing w:after="80"/>
      </w:pPr>
      <w:r>
        <w:rPr>
          <w:rFonts w:ascii="Arial" w:cs="Arial" w:eastAsia="Arial" w:hAnsi="Arial"/>
          <w:sz w:val="24"/>
          <w:szCs w:val="24"/>
        </w:rPr>
        <w:t xml:space="preserve">Voluntarily liquidate, dissolve, or wind up the affairs of the Company, or effect any Deemed Liquidation Event as defined in the Certificate of Incorporation;</w:t>
      </w:r>
    </w:p>
    <w:p>
      <w:pPr>
        <w:pStyle w:val="ListParagraph"/>
        <w:numPr>
          <w:ilvl w:val="0"/>
          <w:numId w:val="3"/>
        </w:numPr>
        <w:spacing w:after="80"/>
      </w:pPr>
      <w:r>
        <w:rPr>
          <w:rFonts w:ascii="Arial" w:cs="Arial" w:eastAsia="Arial" w:hAnsi="Arial"/>
          <w:sz w:val="24"/>
          <w:szCs w:val="24"/>
        </w:rPr>
        <w:t xml:space="preserve">Create, incur, assume, guarantee, or otherwise become liable for any indebtedness for borrowed money in excess of $[AMOUNT], other than equipment financing, bank lines of credit, or trade payables incurred in the ordinary course of business;</w:t>
      </w:r>
    </w:p>
    <w:p>
      <w:pPr>
        <w:pStyle w:val="ListParagraph"/>
        <w:numPr>
          <w:ilvl w:val="0"/>
          <w:numId w:val="3"/>
        </w:numPr>
        <w:spacing w:after="80"/>
      </w:pPr>
      <w:r>
        <w:rPr>
          <w:rFonts w:ascii="Arial" w:cs="Arial" w:eastAsia="Arial" w:hAnsi="Arial"/>
          <w:sz w:val="24"/>
          <w:szCs w:val="24"/>
        </w:rPr>
        <w:t xml:space="preserve">Change the principal business of the Company, enter new lines of business, or exit the current line of business;</w:t>
      </w:r>
    </w:p>
    <w:p>
      <w:pPr>
        <w:pStyle w:val="ListParagraph"/>
        <w:numPr>
          <w:ilvl w:val="0"/>
          <w:numId w:val="3"/>
        </w:numPr>
        <w:spacing w:after="80"/>
      </w:pPr>
      <w:r>
        <w:rPr>
          <w:rFonts w:ascii="Arial" w:cs="Arial" w:eastAsia="Arial" w:hAnsi="Arial"/>
          <w:sz w:val="24"/>
          <w:szCs w:val="24"/>
        </w:rPr>
        <w:t xml:space="preserve">Amend, waive, or repeal any provision of the Certificate of Incorporation or Bylaws of the Company in a manner that adversely affects the rights of the Preferred Stock;</w:t>
      </w:r>
    </w:p>
    <w:p>
      <w:pPr>
        <w:pStyle w:val="ListParagraph"/>
        <w:numPr>
          <w:ilvl w:val="0"/>
          <w:numId w:val="3"/>
        </w:numPr>
        <w:spacing w:after="80"/>
      </w:pPr>
      <w:r>
        <w:rPr>
          <w:rFonts w:ascii="Arial" w:cs="Arial" w:eastAsia="Arial" w:hAnsi="Arial"/>
          <w:sz w:val="24"/>
          <w:szCs w:val="24"/>
        </w:rPr>
        <w:t xml:space="preserve">Issue any Securities (other than pursuant to employee benefit plans approved by the Board of Directors, including at least one Preferred Director) having rights, preferences, or privileges senior to or on parity with any series of Preferred Stock.</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5.2 Procedure for Obtaining Consent.</w:t>
      </w:r>
    </w:p>
    <w:p>
      <w:pPr>
        <w:spacing w:after="120"/>
      </w:pPr>
      <w:r>
        <w:rPr>
          <w:rFonts w:ascii="Arial" w:cs="Arial" w:eastAsia="Arial" w:hAnsi="Arial"/>
          <w:sz w:val="24"/>
          <w:szCs w:val="24"/>
        </w:rPr>
        <w:t xml:space="preserve">Any consent required under Section 5.1 may be given by the holders of a majority of the then-outstanding shares of Preferred Stock either in writing without a meeting or at a meeting called for such purpose. The Company shall provide holders of Preferred Stock with not less than [NUMBER] days' prior written notice of any meeting at which such consent is to be sought, together with a description in reasonable detail of the proposed action for which consent is being sought. The Company shall provide a copy of any written consent to all holders of Preferred Stock promptly after it has been obtained.</w:t>
      </w:r>
    </w:p>
    <w:p>
      <w:r>
        <w:br w:type="page"/>
      </w:r>
    </w:p>
    <w:p>
      <w:pPr>
        <w:pStyle w:val="Heading1"/>
      </w:pPr>
      <w:r>
        <w:rPr>
          <w:rFonts w:ascii="Arial" w:cs="Arial" w:eastAsia="Arial" w:hAnsi="Arial"/>
          <w:b/>
          <w:bCs/>
          <w:sz w:val="28"/>
          <w:szCs w:val="28"/>
        </w:rPr>
        <w:t xml:space="preserve">ARTICLE 6</w:t>
      </w:r>
    </w:p>
    <w:p>
      <w:pPr>
        <w:pStyle w:val="Heading1"/>
      </w:pPr>
      <w:r>
        <w:rPr>
          <w:rFonts w:ascii="Arial" w:cs="Arial" w:eastAsia="Arial" w:hAnsi="Arial"/>
          <w:b/>
          <w:bCs/>
          <w:sz w:val="28"/>
          <w:szCs w:val="28"/>
        </w:rPr>
        <w:t xml:space="preserve">ADDITIONAL STOCKHOLDER OBLIGATIONS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6.1 Covenant to Vote.</w:t>
      </w:r>
    </w:p>
    <w:p>
      <w:pPr>
        <w:spacing w:after="120"/>
      </w:pPr>
      <w:r>
        <w:rPr>
          <w:rFonts w:ascii="Arial" w:cs="Arial" w:eastAsia="Arial" w:hAnsi="Arial"/>
          <w:sz w:val="24"/>
          <w:szCs w:val="24"/>
        </w:rPr>
        <w:t xml:space="preserve">Each Stockholder agrees to take all actions necessary to ensure that the provisions of this Agreement are given full force and effect, including voting all Securities held by such Stockholder, whether at a regular or special meeting of stockholders or by written consent in lieu of a meeting, so as to give effect to the provisions of this Agreement. Each Stockholder agrees that the obligations of such Stockholder hereunder are coupled with an interest and shall be enforceable regardless of the circumstances.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6.2 Irrevocable Proxy.</w:t>
      </w:r>
    </w:p>
    <w:p>
      <w:pPr>
        <w:spacing w:after="120"/>
      </w:pPr>
      <w:r>
        <w:rPr>
          <w:rFonts w:ascii="Arial" w:cs="Arial" w:eastAsia="Arial" w:hAnsi="Arial"/>
          <w:sz w:val="24"/>
          <w:szCs w:val="24"/>
        </w:rPr>
        <w:t xml:space="preserve">Each Stockholder hereby constitutes and appoints the Company and its Chief Executive Officer, or either of them, with full power of substitution, as the proxies and attorneys-in-fact of such Stockholder with respect to the Securities of such Stockholder, and hereby authorizes each of them to represent and vote all of such Stockholder's Securities in accordance with the provisions of this Agreement. Each of the proxy and power of attorney granted pursuant to this Section 6.2 is given in consideration of the agreements and covenants of the Company and the parties in connection with the transactions contemplated by this Agreement and, as such, each is coupled with an interest and shall be irrevocable unless and until this Agreement terminates pursuant to Article 8. Each Stockholder hereby revokes any and all previous proxies or powers of attorney with respect to the Securities and shall not hereafter, unless and until this Agreement terminates pursuant to Article 8, purport to grant any other proxy or power of attorney with respect to any of such Securities, deposit any of such Securities into a voting trust, or enter into any agreement (other than this Agreement), arrangement, or understanding with any Person, directly or indirectly, to vote, grant any proxy, or give instructions with respect to the voting of any of such Securities, in each case, with respect to any of the matters set forth herein.</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6.3 Stockholder Actions by Written Consent.</w:t>
      </w:r>
    </w:p>
    <w:p>
      <w:pPr>
        <w:spacing w:after="120"/>
      </w:pPr>
      <w:r>
        <w:rPr>
          <w:rFonts w:ascii="Arial" w:cs="Arial" w:eastAsia="Arial" w:hAnsi="Arial"/>
          <w:sz w:val="24"/>
          <w:szCs w:val="24"/>
        </w:rPr>
        <w:t xml:space="preserve">Each Stockholder agrees to execute and deliver any written consents required to perform the obligations of this Agreement, and the Company agrees at the request of any Stockholder to promptly solicit such written consents in lieu of a meeting of stockholders as necessary to effect any action required or permitted hereunder to be taken at a meeting of the stockholders.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6.4 Conflicting Agreements.</w:t>
      </w:r>
    </w:p>
    <w:p>
      <w:pPr>
        <w:spacing w:after="120"/>
      </w:pPr>
      <w:r>
        <w:rPr>
          <w:rFonts w:ascii="Arial" w:cs="Arial" w:eastAsia="Arial" w:hAnsi="Arial"/>
          <w:sz w:val="24"/>
          <w:szCs w:val="24"/>
        </w:rPr>
        <w:t xml:space="preserve">Each Stockholder represents and warrants that such Stockholder has not entered into, and agrees that it will not enter into, any agreement, arrangement, or understanding (including any voting agreement, voting trust, or proxy) with any Person with respect to the Securities that is inconsistent with or conflicts with the provisions of this Agreement. Each Stockholder further represents and warrants that this Agreement has been duly authorized, executed, and delivered by such Stockholder and constitutes the valid and binding obligation of such Stockholder, enforceable in accordance with its terms.</w:t>
      </w:r>
    </w:p>
    <w:p>
      <w:r>
        <w:br w:type="page"/>
      </w:r>
    </w:p>
    <w:p>
      <w:pPr>
        <w:pStyle w:val="Heading1"/>
      </w:pPr>
      <w:r>
        <w:rPr>
          <w:rFonts w:ascii="Arial" w:cs="Arial" w:eastAsia="Arial" w:hAnsi="Arial"/>
          <w:b/>
          <w:bCs/>
          <w:sz w:val="28"/>
          <w:szCs w:val="28"/>
        </w:rPr>
        <w:t xml:space="preserve">ARTICLE 7</w:t>
      </w:r>
    </w:p>
    <w:p>
      <w:pPr>
        <w:pStyle w:val="Heading1"/>
      </w:pPr>
      <w:r>
        <w:rPr>
          <w:rFonts w:ascii="Arial" w:cs="Arial" w:eastAsia="Arial" w:hAnsi="Arial"/>
          <w:b/>
          <w:bCs/>
          <w:sz w:val="28"/>
          <w:szCs w:val="28"/>
        </w:rPr>
        <w:t xml:space="preserve">LEGEND AND TRANSFER</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7.1 Legend on Share Certificates.</w:t>
      </w:r>
    </w:p>
    <w:p>
      <w:pPr>
        <w:spacing w:after="120"/>
      </w:pPr>
      <w:r>
        <w:rPr>
          <w:rFonts w:ascii="Arial" w:cs="Arial" w:eastAsia="Arial" w:hAnsi="Arial"/>
          <w:sz w:val="24"/>
          <w:szCs w:val="24"/>
        </w:rPr>
        <w:t xml:space="preserve">Each certificate, instrument, or book entry representing any Securities held by a Stockholder shall bear the following legend, in addition to any legend required under applicable securities laws:</w:t>
      </w:r>
    </w:p>
    <w:p>
      <w:pPr>
        <w:spacing w:after="120"/>
      </w:pPr>
      <w:r>
        <w:rPr>
          <w:rFonts w:ascii="Arial" w:cs="Arial" w:eastAsia="Arial" w:hAnsi="Arial"/>
          <w:sz w:val="24"/>
          <w:szCs w:val="24"/>
        </w:rPr>
        <w:t xml:space="preserve"/>
      </w:r>
    </w:p>
    <w:p>
      <w:pPr>
        <w:spacing w:after="120"/>
        <w:ind w:left="720" w:right="720"/>
      </w:pPr>
      <w:r>
        <w:rPr>
          <w:rFonts w:ascii="Arial" w:cs="Arial" w:eastAsia="Arial" w:hAnsi="Arial"/>
          <w:i/>
          <w:iCs/>
          <w:sz w:val="24"/>
          <w:szCs w:val="24"/>
        </w:rPr>
        <w:t xml:space="preserve">"THE SHARES REPRESENTED BY THIS CERTIFICATE ARE SUBJECT TO THE TERMS AND CONDITIONS OF A VOTING AGREEMENT BY AND AMONG THE STOCKHOLDER, THE COMPANY, AND CERTAIN OTHER STOCKHOLDERS OF THE COMPANY, AS IT MAY BE AMENDED FROM TIME TO TIME. A COPY OF SUCH VOTING AGREEMENT IS ON FILE AT THE PRINCIPAL OFFICE OF THE COMPANY. THE HOLDER OF THIS CERTIFICATE, BY ACCEPTANCE OF THIS CERTIFICATE, AGREES TO BE BOUND BY ALL OF THE PROVISIONS OF SUCH VOTING AGREEMENT."</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The Company, by its execution of this Agreement, agrees that it will cause the certificates, instruments, or book entries evidencing the Securities held by each Stockholder to bear the legend required by this Section 7.1 and will not transfer any such Securities on its books unless such transfer is made in compliance with the terms of this Agreement.</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7.2 Transfers.</w:t>
      </w:r>
    </w:p>
    <w:p>
      <w:pPr>
        <w:spacing w:after="120"/>
      </w:pPr>
      <w:r>
        <w:rPr>
          <w:rFonts w:ascii="Arial" w:cs="Arial" w:eastAsia="Arial" w:hAnsi="Arial"/>
          <w:sz w:val="24"/>
          <w:szCs w:val="24"/>
        </w:rPr>
        <w:t xml:space="preserve">Any Transfer of Securities by a Stockholder that is not made in compliance with this Agreement shall be null and void, and the Company shall not register any such Transfer on its books or treat any purported transferee as the owner of such Securities without the prior written consent of the Requisite Holders. Each transferee of Securities from a Stockholder (other than in an Exempt Transfer, as defined below) shall, as a condition to such Transfer, execute and deliver to the Company a counterpart of this Agreement and shall thereafter be deemed a "Stockholder" for all purposes of this Agreement.</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7.3 Exempt Transfers.</w:t>
      </w:r>
    </w:p>
    <w:p>
      <w:pPr>
        <w:spacing w:after="120"/>
      </w:pPr>
      <w:r>
        <w:rPr>
          <w:rFonts w:ascii="Arial" w:cs="Arial" w:eastAsia="Arial" w:hAnsi="Arial"/>
          <w:sz w:val="24"/>
          <w:szCs w:val="24"/>
        </w:rPr>
        <w:t xml:space="preserve">Notwithstanding the provisions of Section 7.2, the following Transfers shall be exempt from the requirements of this Article 7 (each, an "Exempt Transfer"); provided that, in each case, the transferee agrees in writing to be bound by the terms of this Agreement:</w:t>
      </w:r>
    </w:p>
    <w:p>
      <w:pPr>
        <w:spacing w:after="120"/>
      </w:pPr>
      <w:r>
        <w:rPr>
          <w:rFonts w:ascii="Arial" w:cs="Arial" w:eastAsia="Arial" w:hAnsi="Arial"/>
          <w:sz w:val="24"/>
          <w:szCs w:val="24"/>
        </w:rPr>
        <w:t xml:space="preserve"/>
      </w:r>
    </w:p>
    <w:p>
      <w:pPr>
        <w:pStyle w:val="ListParagraph"/>
        <w:numPr>
          <w:ilvl w:val="0"/>
          <w:numId w:val="2"/>
        </w:numPr>
        <w:spacing w:after="80"/>
      </w:pPr>
      <w:r>
        <w:rPr>
          <w:rFonts w:ascii="Arial" w:cs="Arial" w:eastAsia="Arial" w:hAnsi="Arial"/>
          <w:sz w:val="24"/>
          <w:szCs w:val="24"/>
        </w:rPr>
        <w:t xml:space="preserve">Transfers by a Stockholder to such Stockholder's spouse, domestic partner, parent, sibling, child, or grandchild, or to a trust for the benefit of any such persons or for the benefit of such Stockholder;</w:t>
      </w:r>
    </w:p>
    <w:p>
      <w:pPr>
        <w:pStyle w:val="ListParagraph"/>
        <w:numPr>
          <w:ilvl w:val="0"/>
          <w:numId w:val="2"/>
        </w:numPr>
        <w:spacing w:after="80"/>
      </w:pPr>
      <w:r>
        <w:rPr>
          <w:rFonts w:ascii="Arial" w:cs="Arial" w:eastAsia="Arial" w:hAnsi="Arial"/>
          <w:sz w:val="24"/>
          <w:szCs w:val="24"/>
        </w:rPr>
        <w:t xml:space="preserve">Transfers by a Stockholder to an Affiliate of such Stockholder;</w:t>
      </w:r>
    </w:p>
    <w:p>
      <w:pPr>
        <w:pStyle w:val="ListParagraph"/>
        <w:numPr>
          <w:ilvl w:val="0"/>
          <w:numId w:val="2"/>
        </w:numPr>
        <w:spacing w:after="80"/>
      </w:pPr>
      <w:r>
        <w:rPr>
          <w:rFonts w:ascii="Arial" w:cs="Arial" w:eastAsia="Arial" w:hAnsi="Arial"/>
          <w:sz w:val="24"/>
          <w:szCs w:val="24"/>
        </w:rPr>
        <w:t xml:space="preserve">Transfers by an Investor that is a partnership or limited liability company to one or more of its partners, members, retired partners, retired members, or to the estate of any of its partners, members, retired partners, or retired members;</w:t>
      </w:r>
    </w:p>
    <w:p>
      <w:pPr>
        <w:pStyle w:val="ListParagraph"/>
        <w:numPr>
          <w:ilvl w:val="0"/>
          <w:numId w:val="2"/>
        </w:numPr>
        <w:spacing w:after="80"/>
      </w:pPr>
      <w:r>
        <w:rPr>
          <w:rFonts w:ascii="Arial" w:cs="Arial" w:eastAsia="Arial" w:hAnsi="Arial"/>
          <w:sz w:val="24"/>
          <w:szCs w:val="24"/>
        </w:rPr>
        <w:t xml:space="preserve">Transfers by a Stockholder pursuant to a Qualified IPO or a Drag-Along Sale; and</w:t>
      </w:r>
    </w:p>
    <w:p>
      <w:pPr>
        <w:pStyle w:val="ListParagraph"/>
        <w:numPr>
          <w:ilvl w:val="0"/>
          <w:numId w:val="2"/>
        </w:numPr>
        <w:spacing w:after="80"/>
      </w:pPr>
      <w:r>
        <w:rPr>
          <w:rFonts w:ascii="Arial" w:cs="Arial" w:eastAsia="Arial" w:hAnsi="Arial"/>
          <w:sz w:val="24"/>
          <w:szCs w:val="24"/>
        </w:rPr>
        <w:t xml:space="preserve">Transfers by a Stockholder made in compliance with the Company's right of first refusal, co-sale, or similar transfer restrictions, to the extent applicable.</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7.4 Prohibited Transfers.</w:t>
      </w:r>
    </w:p>
    <w:p>
      <w:pPr>
        <w:spacing w:after="120"/>
      </w:pPr>
      <w:r>
        <w:rPr>
          <w:rFonts w:ascii="Arial" w:cs="Arial" w:eastAsia="Arial" w:hAnsi="Arial"/>
          <w:sz w:val="24"/>
          <w:szCs w:val="24"/>
        </w:rPr>
        <w:t xml:space="preserve">Any Transfer or purported Transfer of Securities in violation of this Article 7 shall be void and of no force and effect, and the Company shall not (a) transfer any such purported transferee on the books of the Company, (b) treat any such purported transferee as the owner of such Securities, or (c) issue any certificate or book entry for such Securities to such purported transferee. Each Stockholder agrees to indemnify and hold harmless the Company from any cost, liability, or expense (including reasonable attorney's fees) resulting from or arising out of any Transfer or attempted Transfer by such Stockholder in violation of this Agreement.</w:t>
      </w:r>
    </w:p>
    <w:p>
      <w:r>
        <w:br w:type="page"/>
      </w:r>
    </w:p>
    <w:p>
      <w:pPr>
        <w:pStyle w:val="Heading1"/>
      </w:pPr>
      <w:r>
        <w:rPr>
          <w:rFonts w:ascii="Arial" w:cs="Arial" w:eastAsia="Arial" w:hAnsi="Arial"/>
          <w:b/>
          <w:bCs/>
          <w:sz w:val="28"/>
          <w:szCs w:val="28"/>
        </w:rPr>
        <w:t xml:space="preserve">ARTICLE 8</w:t>
      </w:r>
    </w:p>
    <w:p>
      <w:pPr>
        <w:pStyle w:val="Heading1"/>
      </w:pPr>
      <w:r>
        <w:rPr>
          <w:rFonts w:ascii="Arial" w:cs="Arial" w:eastAsia="Arial" w:hAnsi="Arial"/>
          <w:b/>
          <w:bCs/>
          <w:sz w:val="28"/>
          <w:szCs w:val="28"/>
        </w:rPr>
        <w:t xml:space="preserve">TERMINATION</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8.1 Termination Events.</w:t>
      </w:r>
    </w:p>
    <w:p>
      <w:pPr>
        <w:spacing w:after="120"/>
      </w:pPr>
      <w:r>
        <w:rPr>
          <w:rFonts w:ascii="Arial" w:cs="Arial" w:eastAsia="Arial" w:hAnsi="Arial"/>
          <w:sz w:val="24"/>
          <w:szCs w:val="24"/>
        </w:rPr>
        <w:t xml:space="preserve">This Agreement shall terminate and be of no further force or effect upon the earliest to occur of:</w:t>
      </w:r>
    </w:p>
    <w:p>
      <w:pPr>
        <w:spacing w:after="120"/>
      </w:pPr>
      <w:r>
        <w:rPr>
          <w:rFonts w:ascii="Arial" w:cs="Arial" w:eastAsia="Arial" w:hAnsi="Arial"/>
          <w:sz w:val="24"/>
          <w:szCs w:val="24"/>
        </w:rPr>
        <w:t xml:space="preserve"/>
      </w:r>
    </w:p>
    <w:p>
      <w:pPr>
        <w:pStyle w:val="ListParagraph"/>
        <w:numPr>
          <w:ilvl w:val="0"/>
          <w:numId w:val="2"/>
        </w:numPr>
        <w:spacing w:after="80"/>
      </w:pPr>
      <w:r>
        <w:rPr>
          <w:rFonts w:ascii="Arial" w:cs="Arial" w:eastAsia="Arial" w:hAnsi="Arial"/>
          <w:sz w:val="24"/>
          <w:szCs w:val="24"/>
        </w:rPr>
        <w:t xml:space="preserve">The consummation of a Qualified IPO;</w:t>
      </w:r>
    </w:p>
    <w:p>
      <w:pPr>
        <w:pStyle w:val="ListParagraph"/>
        <w:numPr>
          <w:ilvl w:val="0"/>
          <w:numId w:val="2"/>
        </w:numPr>
        <w:spacing w:after="80"/>
      </w:pPr>
      <w:r>
        <w:rPr>
          <w:rFonts w:ascii="Arial" w:cs="Arial" w:eastAsia="Arial" w:hAnsi="Arial"/>
          <w:sz w:val="24"/>
          <w:szCs w:val="24"/>
        </w:rPr>
        <w:t xml:space="preserve">The written consent of the Company, the Requisite Holders, and the holders of a majority of the then-outstanding shares of Common Stock held by the Key Holders;</w:t>
      </w:r>
    </w:p>
    <w:p>
      <w:pPr>
        <w:pStyle w:val="ListParagraph"/>
        <w:numPr>
          <w:ilvl w:val="0"/>
          <w:numId w:val="2"/>
        </w:numPr>
        <w:spacing w:after="80"/>
      </w:pPr>
      <w:r>
        <w:rPr>
          <w:rFonts w:ascii="Arial" w:cs="Arial" w:eastAsia="Arial" w:hAnsi="Arial"/>
          <w:sz w:val="24"/>
          <w:szCs w:val="24"/>
        </w:rPr>
        <w:t xml:space="preserve">The consummation of a Drag-Along Sale or other Change of Control approved in accordance with the terms of this Agreement;</w:t>
      </w:r>
    </w:p>
    <w:p>
      <w:pPr>
        <w:pStyle w:val="ListParagraph"/>
        <w:numPr>
          <w:ilvl w:val="0"/>
          <w:numId w:val="2"/>
        </w:numPr>
        <w:spacing w:after="80"/>
      </w:pPr>
      <w:r>
        <w:rPr>
          <w:rFonts w:ascii="Arial" w:cs="Arial" w:eastAsia="Arial" w:hAnsi="Arial"/>
          <w:sz w:val="24"/>
          <w:szCs w:val="24"/>
        </w:rPr>
        <w:t xml:space="preserve">The voluntary or involuntary liquidation, dissolution, or winding up of the Company or a general assignment for the benefit of the Company's creditors; or</w:t>
      </w:r>
    </w:p>
    <w:p>
      <w:pPr>
        <w:pStyle w:val="ListParagraph"/>
        <w:numPr>
          <w:ilvl w:val="0"/>
          <w:numId w:val="2"/>
        </w:numPr>
        <w:spacing w:after="80"/>
      </w:pPr>
      <w:r>
        <w:rPr>
          <w:rFonts w:ascii="Arial" w:cs="Arial" w:eastAsia="Arial" w:hAnsi="Arial"/>
          <w:sz w:val="24"/>
          <w:szCs w:val="24"/>
        </w:rPr>
        <w:t xml:space="preserve">[DATE] (the "Termination Date"), unless extended by the written consent of the Requisite Holders.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8.2 Effect of Termination.</w:t>
      </w:r>
    </w:p>
    <w:p>
      <w:pPr>
        <w:spacing w:after="120"/>
      </w:pPr>
      <w:r>
        <w:rPr>
          <w:rFonts w:ascii="Arial" w:cs="Arial" w:eastAsia="Arial" w:hAnsi="Arial"/>
          <w:sz w:val="24"/>
          <w:szCs w:val="24"/>
        </w:rPr>
        <w:t xml:space="preserve">Upon termination of this Agreement pursuant to Section 8.1, no party shall have any further obligations or liabilities under this Agreement; provided, however, that the termination of this Agreement shall not relieve any party from liability for any breach of this Agreement occurring prior to such termination. The provisions of Article 9 shall survive any termination of this Agreement.</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8.3 Survival.</w:t>
      </w:r>
    </w:p>
    <w:p>
      <w:pPr>
        <w:spacing w:after="120"/>
      </w:pPr>
      <w:r>
        <w:rPr>
          <w:rFonts w:ascii="Arial" w:cs="Arial" w:eastAsia="Arial" w:hAnsi="Arial"/>
          <w:sz w:val="24"/>
          <w:szCs w:val="24"/>
        </w:rPr>
        <w:t xml:space="preserve">Notwithstanding the termination of this Agreement, the provisions of Section 2.5 (No Liability for Election of Recommended Directors), Section 7.4 (Prohibited Transfers, with respect to any Transfer occurring prior to termination), and this Article 8 and Article 9 shall survive such termination.</w:t>
      </w:r>
    </w:p>
    <w:p>
      <w:r>
        <w:br w:type="page"/>
      </w:r>
    </w:p>
    <w:p>
      <w:pPr>
        <w:pStyle w:val="Heading1"/>
      </w:pPr>
      <w:r>
        <w:rPr>
          <w:rFonts w:ascii="Arial" w:cs="Arial" w:eastAsia="Arial" w:hAnsi="Arial"/>
          <w:b/>
          <w:bCs/>
          <w:sz w:val="28"/>
          <w:szCs w:val="28"/>
        </w:rPr>
        <w:t xml:space="preserve">ARTICLE 9</w:t>
      </w:r>
    </w:p>
    <w:p>
      <w:pPr>
        <w:pStyle w:val="Heading1"/>
      </w:pPr>
      <w:r>
        <w:rPr>
          <w:rFonts w:ascii="Arial" w:cs="Arial" w:eastAsia="Arial" w:hAnsi="Arial"/>
          <w:b/>
          <w:bCs/>
          <w:sz w:val="28"/>
          <w:szCs w:val="28"/>
        </w:rPr>
        <w:t xml:space="preserve">MISCELLANEOUS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9.1 Governing Law.</w:t>
      </w:r>
    </w:p>
    <w:p>
      <w:pPr>
        <w:spacing w:after="120"/>
      </w:pPr>
      <w:r>
        <w:rPr>
          <w:rFonts w:ascii="Arial" w:cs="Arial" w:eastAsia="Arial" w:hAnsi="Arial"/>
          <w:sz w:val="24"/>
          <w:szCs w:val="24"/>
        </w:rPr>
        <w:t xml:space="preserve">This Agreement and any controversy arising out of or relating to this Agreement shall be governed by and construed in accordance with the General Corporation Law of the State of Delaware as to matters within the scope thereof, and as to all other matters shall be governed by and construed in accordance with the internal laws of the State of Delaware, without regard to conflict of law principles that would result in the application of any law other than the law of the State of Delaware.</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9.2 Successors and Assigns.</w:t>
      </w:r>
    </w:p>
    <w:p>
      <w:pPr>
        <w:spacing w:after="120"/>
      </w:pPr>
      <w:r>
        <w:rPr>
          <w:rFonts w:ascii="Arial" w:cs="Arial" w:eastAsia="Arial" w:hAnsi="Arial"/>
          <w:sz w:val="24"/>
          <w:szCs w:val="24"/>
        </w:rPr>
        <w:t xml:space="preserve">This Agreement shall be binding upon and inure to the benefit of the parties hereto and their respective successors, assigns, heirs, executors, administrators, and other legal representatives. The rights and obligations of any Stockholder under this Agreement may not be assigned without the prior written consent of the Company and the Requisite Holders, except in connection with an Exempt Transfer pursuant to Section 7.3.</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9.3 Entire Agreement.</w:t>
      </w:r>
    </w:p>
    <w:p>
      <w:pPr>
        <w:spacing w:after="120"/>
      </w:pPr>
      <w:r>
        <w:rPr>
          <w:rFonts w:ascii="Arial" w:cs="Arial" w:eastAsia="Arial" w:hAnsi="Arial"/>
          <w:sz w:val="24"/>
          <w:szCs w:val="24"/>
        </w:rPr>
        <w:t xml:space="preserve">This Agreement (including the Schedules hereto) constitutes the full and entire understanding and agreement among the parties with respect to the subject matter hereof, and supersedes all prior agreements, understandings, inducements, or conditions, express or implied, oral or written, relating to the subject matter hereof, except for any agreement expressly referenced herein. No party hereto shall be liable or bound to any other party in any manner by any warranties, representations, or covenants except as specifically set forth herein.</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9.4 Amendments and Waivers.</w:t>
      </w:r>
    </w:p>
    <w:p>
      <w:pPr>
        <w:spacing w:after="120"/>
      </w:pPr>
      <w:r>
        <w:rPr>
          <w:rFonts w:ascii="Arial" w:cs="Arial" w:eastAsia="Arial" w:hAnsi="Arial"/>
          <w:sz w:val="24"/>
          <w:szCs w:val="24"/>
        </w:rPr>
        <w:t xml:space="preserve">This Agreement may be amended or modified, and the observance of any term of this Agreement may be waived, only with the written consent of the Company and the Requisite Holders. Any amendment, modification, or waiver so effected shall be binding upon the Company, each of the Stockholders, and all of their respective successors and assigns, whether or not such Stockholder, successor, or assign entered into or approved such amendment, modification, or waiver. Notwithstanding the foregoing, this Agreement may not be amended, modified, or waived in a manner that disproportionately and adversely affects any Stockholder without the written consent of such Stockholder.</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9.5 Notices.</w:t>
      </w:r>
    </w:p>
    <w:p>
      <w:pPr>
        <w:spacing w:after="120"/>
      </w:pPr>
      <w:r>
        <w:rPr>
          <w:rFonts w:ascii="Arial" w:cs="Arial" w:eastAsia="Arial" w:hAnsi="Arial"/>
          <w:sz w:val="24"/>
          <w:szCs w:val="24"/>
        </w:rPr>
        <w:t xml:space="preserve">All notices, requests, consents, claims, demands, waivers, and other communications under this Agreement (each, a "Notice") shall be in writing and shall be deemed to have been duly given: (a) when delivered by hand; (b) when received by the addressee if sent by a nationally recognized overnight courier; (c) on the date sent by email (with confirmation of transmission) if sent during normal business hours of the recipient, and on the next business day if sent after normal business hours of the recipient; or (d) on the third (3rd) day after the date mailed, by certified or registered mail, return receipt requested, postage prepaid. Notices shall be sent to the respective parties at the addresses set forth in the Schedules hereto (or to such other address that may be designated by the receiving party from time to time in accordance with this Section 9.5).</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9.6 Severability.</w:t>
      </w:r>
    </w:p>
    <w:p>
      <w:pPr>
        <w:spacing w:after="120"/>
      </w:pPr>
      <w:r>
        <w:rPr>
          <w:rFonts w:ascii="Arial" w:cs="Arial" w:eastAsia="Arial" w:hAnsi="Arial"/>
          <w:sz w:val="24"/>
          <w:szCs w:val="24"/>
        </w:rPr>
        <w:t xml:space="preserve">If any provision of this Agreement is held to be invalid, illegal, or unenforceable in any respect under any applicable law or rule in any jurisdiction, such invalidity, illegality, or unenforceability shall not affect any other provision or any other jurisdiction, and this Agreement shall be reformed, construed, and enforced in such jurisdiction as if such invalid, illegal, or unenforceable provision had never been contained herein.</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9.7 Counterparts.</w:t>
      </w:r>
    </w:p>
    <w:p>
      <w:pPr>
        <w:spacing w:after="120"/>
      </w:pPr>
      <w:r>
        <w:rPr>
          <w:rFonts w:ascii="Arial" w:cs="Arial" w:eastAsia="Arial" w:hAnsi="Arial"/>
          <w:sz w:val="24"/>
          <w:szCs w:val="24"/>
        </w:rPr>
        <w:t xml:space="preserve">This Agreement may be executed in any number of counterparts, each of which shall be deemed an original, and all of which together shall constitute one and the same agreement. Delivery of an executed counterpart of a signature page to this Agreement by electronic transmission (including in portable document format (.pdf)) shall be as effective as delivery of a manually executed counterpart of this Agreement.</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9.8 Specific Performance.</w:t>
      </w:r>
    </w:p>
    <w:p>
      <w:pPr>
        <w:spacing w:after="120"/>
      </w:pPr>
      <w:r>
        <w:rPr>
          <w:rFonts w:ascii="Arial" w:cs="Arial" w:eastAsia="Arial" w:hAnsi="Arial"/>
          <w:sz w:val="24"/>
          <w:szCs w:val="24"/>
        </w:rPr>
        <w:t xml:space="preserve">Each party hereto acknowledges and agrees that each other party would be irreparably damaged in the event that any provision of this Agreement were not performed in accordance with its specific terms or were otherwise breached. Accordingly, each party shall be entitled to seek an injunction or injunctions to prevent breaches of the provisions of this Agreement and to enforce specifically the terms and provisions hereof, in addition to any other remedy to which such party may be entitled at law or in equity. Each party further waives any requirement for the securing or posting of any bond in connection with any such equitable remedy.</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9.9 Additional Shares.</w:t>
      </w:r>
    </w:p>
    <w:p>
      <w:pPr>
        <w:spacing w:after="120"/>
      </w:pPr>
      <w:r>
        <w:rPr>
          <w:rFonts w:ascii="Arial" w:cs="Arial" w:eastAsia="Arial" w:hAnsi="Arial"/>
          <w:sz w:val="24"/>
          <w:szCs w:val="24"/>
        </w:rPr>
        <w:t xml:space="preserve">In the event that subsequent to the date hereof any Securities are issued on account of any stock dividend, stock split, reverse stock split, combination, or reclassification of any Securities, or acquired by a Stockholder after the date hereof, such Securities shall become subject to the terms and provisions of this Agreement and shall be endorsed with the legend set forth in Section 7.1.</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9.10 Stock Splits and Recapitalizations.</w:t>
      </w:r>
    </w:p>
    <w:p>
      <w:pPr>
        <w:spacing w:after="120"/>
      </w:pPr>
      <w:r>
        <w:rPr>
          <w:rFonts w:ascii="Arial" w:cs="Arial" w:eastAsia="Arial" w:hAnsi="Arial"/>
          <w:sz w:val="24"/>
          <w:szCs w:val="24"/>
        </w:rPr>
        <w:t xml:space="preserve">All references to numbers of shares in this Agreement shall be appropriately adjusted to reflect any stock dividend, stock split, reverse stock split, combination, or other recapitalization affecting the Securities occurring after the date of this Agreement.</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9.11 Dispute Resolution.</w:t>
      </w:r>
    </w:p>
    <w:p>
      <w:pPr>
        <w:spacing w:after="120"/>
      </w:pPr>
      <w:r>
        <w:rPr>
          <w:rFonts w:ascii="Arial" w:cs="Arial" w:eastAsia="Arial" w:hAnsi="Arial"/>
          <w:sz w:val="24"/>
          <w:szCs w:val="24"/>
        </w:rPr>
        <w:t xml:space="preserve">Any dispute, controversy, or claim arising out of or relating to this Agreement, or the breach, termination, or invalidity thereof, shall be resolved first by good faith negotiation between the parties. If the parties are unable to resolve the dispute through negotiation within thirty (30) days after the date of notice of the dispute, either party may commence litigation in the Court of Chancery of the State of Delaware (or, if the Court of Chancery declines to accept jurisdiction, any state or federal court within the State of Delaware). Each party irrevocably consents to the exclusive jurisdiction and venue of such courts for such purposes.</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9.12 Waiver of Jury Trial.</w:t>
      </w:r>
    </w:p>
    <w:p>
      <w:pPr>
        <w:spacing w:after="120"/>
      </w:pPr>
      <w:r>
        <w:rPr>
          <w:rFonts w:ascii="Arial" w:cs="Arial" w:eastAsia="Arial" w:hAnsi="Arial"/>
          <w:b/>
          <w:bCs/>
          <w:sz w:val="24"/>
          <w:szCs w:val="24"/>
        </w:rPr>
        <w:t xml:space="preserve">EACH PARTY HERETO HEREBY IRREVOCABLY WAIVES, TO THE FULLEST EXTENT PERMITTED BY APPLICABLE LAW, ANY AND ALL RIGHT TO TRIAL BY JURY IN ANY LEGAL PROCEEDING ARISING OUT OF OR RELATING TO THIS AGREEMENT OR THE TRANSACTIONS CONTEMPLATED HEREBY.</w:t>
      </w:r>
    </w:p>
    <w:p>
      <w:pPr>
        <w:spacing w:after="120"/>
      </w:pPr>
      <w:r>
        <w:rPr>
          <w:rFonts w:ascii="Arial" w:cs="Arial" w:eastAsia="Arial" w:hAnsi="Arial"/>
          <w:sz w:val="24"/>
          <w:szCs w:val="24"/>
        </w:rPr>
        <w:t xml:space="preserve"/>
      </w:r>
    </w:p>
    <w:p>
      <w:pPr>
        <w:pStyle w:val="Heading2"/>
      </w:pPr>
      <w:r>
        <w:rPr>
          <w:rFonts w:ascii="Arial" w:cs="Arial" w:eastAsia="Arial" w:hAnsi="Arial"/>
          <w:b/>
          <w:bCs/>
          <w:sz w:val="24"/>
          <w:szCs w:val="24"/>
        </w:rPr>
        <w:t xml:space="preserve">9.13 Attorney Fees.</w:t>
      </w:r>
    </w:p>
    <w:p>
      <w:pPr>
        <w:spacing w:after="120"/>
      </w:pPr>
      <w:r>
        <w:rPr>
          <w:rFonts w:ascii="Arial" w:cs="Arial" w:eastAsia="Arial" w:hAnsi="Arial"/>
          <w:sz w:val="24"/>
          <w:szCs w:val="24"/>
        </w:rPr>
        <w:t xml:space="preserve">In the event that any action, suit, or other legal or administrative proceeding is instituted or commenced by any party hereto against any other party arising out of or related to this Agreement, the prevailing party shall be entitled to recover its reasonable attorney's fees and court costs from the non-prevailing party.</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jc w:val="center"/>
      </w:pPr>
      <w:r>
        <w:rPr>
          <w:rFonts w:ascii="Arial" w:cs="Arial" w:eastAsia="Arial" w:hAnsi="Arial"/>
          <w:i/>
          <w:iCs/>
          <w:sz w:val="24"/>
          <w:szCs w:val="24"/>
        </w:rPr>
        <w:t xml:space="preserve">[REMAINDER OF PAGE INTENTIONALLY LEFT BLANK]</w:t>
      </w:r>
    </w:p>
    <w:p>
      <w:r>
        <w:br w:type="page"/>
      </w:r>
    </w:p>
    <w:p>
      <w:pPr>
        <w:spacing w:after="360"/>
        <w:jc w:val="center"/>
      </w:pPr>
      <w:r>
        <w:rPr>
          <w:rFonts w:ascii="Arial" w:cs="Arial" w:eastAsia="Arial" w:hAnsi="Arial"/>
          <w:b/>
          <w:bCs/>
          <w:sz w:val="24"/>
          <w:szCs w:val="24"/>
        </w:rPr>
        <w:t xml:space="preserve">SIGNATURE PAGE TO VOTING AGREEMENT</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IN WITNESS WHEREOF, the parties have executed this Voting Agreement as of the date first written above.</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COMPANY:</w:t>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[COMPANY NAME]</w:t>
      </w:r>
    </w:p>
    <w:p>
      <w:pPr>
        <w:spacing w:after="0" w:before="360"/>
      </w:pPr>
      <w:r>
        <w:rPr>
          <w:rFonts w:ascii="Arial" w:cs="Arial" w:eastAsia="Arial" w:hAnsi="Arial"/>
          <w:sz w:val="24"/>
          <w:szCs w:val="24"/>
        </w:rPr>
        <w:t xml:space="preserve">________________________________________</w:t>
      </w:r>
    </w:p>
    <w:p>
      <w:pPr>
        <w:spacing w:after="0"/>
      </w:pPr>
      <w:r>
        <w:rPr>
          <w:rFonts w:ascii="Arial" w:cs="Arial" w:eastAsia="Arial" w:hAnsi="Arial"/>
          <w:sz w:val="24"/>
          <w:szCs w:val="24"/>
        </w:rPr>
        <w:t xml:space="preserve">By: </w:t>
      </w:r>
      <w:r>
        <w:rPr>
          <w:rFonts w:ascii="Arial" w:cs="Arial" w:eastAsia="Arial" w:hAnsi="Arial"/>
          <w:sz w:val="24"/>
          <w:szCs w:val="24"/>
        </w:rPr>
        <w:t xml:space="preserve">___________________________________</w:t>
      </w:r>
    </w:p>
    <w:p>
      <w:pPr>
        <w:spacing w:after="0"/>
      </w:pPr>
      <w:r>
        <w:rPr>
          <w:rFonts w:ascii="Arial" w:cs="Arial" w:eastAsia="Arial" w:hAnsi="Arial"/>
          <w:sz w:val="24"/>
          <w:szCs w:val="24"/>
        </w:rPr>
        <w:t xml:space="preserve">Name: [NAME]</w:t>
      </w:r>
    </w:p>
    <w:p>
      <w:pPr>
        <w:spacing w:after="120"/>
      </w:pPr>
      <w:r>
        <w:rPr>
          <w:rFonts w:ascii="Arial" w:cs="Arial" w:eastAsia="Arial" w:hAnsi="Arial"/>
          <w:sz w:val="24"/>
          <w:szCs w:val="24"/>
        </w:rPr>
        <w:t xml:space="preserve">Title: [TITLE]</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INVESTORS:</w:t>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[INVESTOR 1 NAME]</w:t>
      </w:r>
    </w:p>
    <w:p>
      <w:pPr>
        <w:spacing w:after="0" w:before="360"/>
      </w:pPr>
      <w:r>
        <w:rPr>
          <w:rFonts w:ascii="Arial" w:cs="Arial" w:eastAsia="Arial" w:hAnsi="Arial"/>
          <w:sz w:val="24"/>
          <w:szCs w:val="24"/>
        </w:rPr>
        <w:t xml:space="preserve">________________________________________</w:t>
      </w:r>
    </w:p>
    <w:p>
      <w:pPr>
        <w:spacing w:after="0"/>
      </w:pPr>
      <w:r>
        <w:rPr>
          <w:rFonts w:ascii="Arial" w:cs="Arial" w:eastAsia="Arial" w:hAnsi="Arial"/>
          <w:sz w:val="24"/>
          <w:szCs w:val="24"/>
        </w:rPr>
        <w:t xml:space="preserve">By: </w:t>
      </w:r>
      <w:r>
        <w:rPr>
          <w:rFonts w:ascii="Arial" w:cs="Arial" w:eastAsia="Arial" w:hAnsi="Arial"/>
          <w:sz w:val="24"/>
          <w:szCs w:val="24"/>
        </w:rPr>
        <w:t xml:space="preserve">___________________________________</w:t>
      </w:r>
    </w:p>
    <w:p>
      <w:pPr>
        <w:spacing w:after="0"/>
      </w:pPr>
      <w:r>
        <w:rPr>
          <w:rFonts w:ascii="Arial" w:cs="Arial" w:eastAsia="Arial" w:hAnsi="Arial"/>
          <w:sz w:val="24"/>
          <w:szCs w:val="24"/>
        </w:rPr>
        <w:t xml:space="preserve">Name: [NAME]</w:t>
      </w:r>
    </w:p>
    <w:p>
      <w:pPr>
        <w:spacing w:after="120"/>
      </w:pPr>
      <w:r>
        <w:rPr>
          <w:rFonts w:ascii="Arial" w:cs="Arial" w:eastAsia="Arial" w:hAnsi="Arial"/>
          <w:sz w:val="24"/>
          <w:szCs w:val="24"/>
        </w:rPr>
        <w:t xml:space="preserve">Title: [TITLE]</w:t>
      </w:r>
    </w:p>
    <w:p>
      <w:pPr>
        <w:spacing w:after="120"/>
      </w:pPr>
      <w:r>
        <w:rPr>
          <w:rFonts w:ascii="Arial" w:cs="Arial" w:eastAsia="Arial" w:hAnsi="Arial"/>
          <w:sz w:val="24"/>
          <w:szCs w:val="24"/>
        </w:rPr>
        <w:t xml:space="preserve">Address: [ADDRESS]</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[INVESTOR 2 NAME]</w:t>
      </w:r>
    </w:p>
    <w:p>
      <w:pPr>
        <w:spacing w:after="0" w:before="360"/>
      </w:pPr>
      <w:r>
        <w:rPr>
          <w:rFonts w:ascii="Arial" w:cs="Arial" w:eastAsia="Arial" w:hAnsi="Arial"/>
          <w:sz w:val="24"/>
          <w:szCs w:val="24"/>
        </w:rPr>
        <w:t xml:space="preserve">________________________________________</w:t>
      </w:r>
    </w:p>
    <w:p>
      <w:pPr>
        <w:spacing w:after="0"/>
      </w:pPr>
      <w:r>
        <w:rPr>
          <w:rFonts w:ascii="Arial" w:cs="Arial" w:eastAsia="Arial" w:hAnsi="Arial"/>
          <w:sz w:val="24"/>
          <w:szCs w:val="24"/>
        </w:rPr>
        <w:t xml:space="preserve">By: </w:t>
      </w:r>
      <w:r>
        <w:rPr>
          <w:rFonts w:ascii="Arial" w:cs="Arial" w:eastAsia="Arial" w:hAnsi="Arial"/>
          <w:sz w:val="24"/>
          <w:szCs w:val="24"/>
        </w:rPr>
        <w:t xml:space="preserve">___________________________________</w:t>
      </w:r>
    </w:p>
    <w:p>
      <w:pPr>
        <w:spacing w:after="0"/>
      </w:pPr>
      <w:r>
        <w:rPr>
          <w:rFonts w:ascii="Arial" w:cs="Arial" w:eastAsia="Arial" w:hAnsi="Arial"/>
          <w:sz w:val="24"/>
          <w:szCs w:val="24"/>
        </w:rPr>
        <w:t xml:space="preserve">Name: [NAME]</w:t>
      </w:r>
    </w:p>
    <w:p>
      <w:pPr>
        <w:spacing w:after="120"/>
      </w:pPr>
      <w:r>
        <w:rPr>
          <w:rFonts w:ascii="Arial" w:cs="Arial" w:eastAsia="Arial" w:hAnsi="Arial"/>
          <w:sz w:val="24"/>
          <w:szCs w:val="24"/>
        </w:rPr>
        <w:t xml:space="preserve">Title: [TITLE]</w:t>
      </w:r>
    </w:p>
    <w:p>
      <w:pPr>
        <w:spacing w:after="120"/>
      </w:pPr>
      <w:r>
        <w:rPr>
          <w:rFonts w:ascii="Arial" w:cs="Arial" w:eastAsia="Arial" w:hAnsi="Arial"/>
          <w:sz w:val="24"/>
          <w:szCs w:val="24"/>
        </w:rPr>
        <w:t xml:space="preserve">Address: [ADDRESS]</w:t>
      </w:r>
    </w:p>
    <w:p>
      <w:r>
        <w:br w:type="page"/>
      </w:r>
    </w:p>
    <w:p>
      <w:pPr>
        <w:spacing w:after="120"/>
      </w:pPr>
      <w:r>
        <w:rPr>
          <w:rFonts w:ascii="Arial" w:cs="Arial" w:eastAsia="Arial" w:hAnsi="Arial"/>
          <w:b/>
          <w:bCs/>
          <w:sz w:val="24"/>
          <w:szCs w:val="24"/>
        </w:rPr>
        <w:t xml:space="preserve">KEY HOLDERS / FOUNDERS:</w:t>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[KEY HOLDER 1 NAME]</w:t>
      </w:r>
    </w:p>
    <w:p>
      <w:pPr>
        <w:spacing w:after="0" w:before="360"/>
      </w:pPr>
      <w:r>
        <w:rPr>
          <w:rFonts w:ascii="Arial" w:cs="Arial" w:eastAsia="Arial" w:hAnsi="Arial"/>
          <w:sz w:val="24"/>
          <w:szCs w:val="24"/>
        </w:rPr>
        <w:t xml:space="preserve">________________________________________</w:t>
      </w:r>
    </w:p>
    <w:p>
      <w:pPr>
        <w:spacing w:after="0"/>
      </w:pPr>
      <w:r>
        <w:rPr>
          <w:rFonts w:ascii="Arial" w:cs="Arial" w:eastAsia="Arial" w:hAnsi="Arial"/>
          <w:sz w:val="24"/>
          <w:szCs w:val="24"/>
        </w:rPr>
        <w:t xml:space="preserve">Signature</w:t>
      </w:r>
    </w:p>
    <w:p>
      <w:pPr>
        <w:spacing w:after="120"/>
      </w:pPr>
      <w:r>
        <w:rPr>
          <w:rFonts w:ascii="Arial" w:cs="Arial" w:eastAsia="Arial" w:hAnsi="Arial"/>
          <w:sz w:val="24"/>
          <w:szCs w:val="24"/>
        </w:rPr>
        <w:t xml:space="preserve">Address: [ADDRESS]</w:t>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pPr>
      <w:r>
        <w:rPr>
          <w:rFonts w:ascii="Arial" w:cs="Arial" w:eastAsia="Arial" w:hAnsi="Arial"/>
          <w:b/>
          <w:bCs/>
          <w:sz w:val="24"/>
          <w:szCs w:val="24"/>
        </w:rPr>
        <w:t xml:space="preserve">[KEY HOLDER 2 NAME]</w:t>
      </w:r>
    </w:p>
    <w:p>
      <w:pPr>
        <w:spacing w:after="0" w:before="360"/>
      </w:pPr>
      <w:r>
        <w:rPr>
          <w:rFonts w:ascii="Arial" w:cs="Arial" w:eastAsia="Arial" w:hAnsi="Arial"/>
          <w:sz w:val="24"/>
          <w:szCs w:val="24"/>
        </w:rPr>
        <w:t xml:space="preserve">________________________________________</w:t>
      </w:r>
    </w:p>
    <w:p>
      <w:pPr>
        <w:spacing w:after="0"/>
      </w:pPr>
      <w:r>
        <w:rPr>
          <w:rFonts w:ascii="Arial" w:cs="Arial" w:eastAsia="Arial" w:hAnsi="Arial"/>
          <w:sz w:val="24"/>
          <w:szCs w:val="24"/>
        </w:rPr>
        <w:t xml:space="preserve">Signature</w:t>
      </w:r>
    </w:p>
    <w:p>
      <w:pPr>
        <w:spacing w:after="120"/>
      </w:pPr>
      <w:r>
        <w:rPr>
          <w:rFonts w:ascii="Arial" w:cs="Arial" w:eastAsia="Arial" w:hAnsi="Arial"/>
          <w:sz w:val="24"/>
          <w:szCs w:val="24"/>
        </w:rPr>
        <w:t xml:space="preserve">Address: [ADDRESS]</w:t>
      </w:r>
    </w:p>
    <w:p>
      <w:r>
        <w:br w:type="page"/>
      </w:r>
    </w:p>
    <w:p>
      <w:pPr>
        <w:pStyle w:val="Heading1"/>
      </w:pPr>
      <w:r>
        <w:rPr>
          <w:rFonts w:ascii="Arial" w:cs="Arial" w:eastAsia="Arial" w:hAnsi="Arial"/>
          <w:b/>
          <w:bCs/>
          <w:sz w:val="28"/>
          <w:szCs w:val="28"/>
        </w:rPr>
        <w:t xml:space="preserve">SCHEDULE A</w:t>
      </w:r>
    </w:p>
    <w:p>
      <w:pPr>
        <w:pStyle w:val="Heading1"/>
      </w:pPr>
      <w:r>
        <w:rPr>
          <w:rFonts w:ascii="Arial" w:cs="Arial" w:eastAsia="Arial" w:hAnsi="Arial"/>
          <w:b/>
          <w:bCs/>
          <w:sz w:val="28"/>
          <w:szCs w:val="28"/>
        </w:rPr>
        <w:t xml:space="preserve">LIST OF INVESTORS</w:t>
      </w:r>
    </w:p>
    <w:p>
      <w:pPr>
        <w:spacing w:after="12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120"/>
        <w:gridCol w:w="212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spacing w:after="120"/>
            </w:pPr>
            <w:r>
              <w:rPr>
                <w:rFonts w:ascii="Arial" w:cs="Arial" w:eastAsia="Arial" w:hAnsi="Arial"/>
                <w:b/>
                <w:bCs/>
                <w:sz w:val="24"/>
                <w:szCs w:val="24"/>
              </w:rPr>
              <w:t xml:space="preserve">Investor Name</w:t>
            </w:r>
          </w:p>
        </w:tc>
        <w:tc>
          <w:tcPr>
            <w:tcW w:type="dxa" w:w="4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spacing w:after="120"/>
            </w:pPr>
            <w:r>
              <w:rPr>
                <w:rFonts w:ascii="Arial" w:cs="Arial" w:eastAsia="Arial" w:hAnsi="Arial"/>
                <w:b/>
                <w:bCs/>
                <w:sz w:val="24"/>
                <w:szCs w:val="24"/>
              </w:rPr>
              <w:t xml:space="preserve">Address</w:t>
            </w:r>
          </w:p>
        </w:tc>
        <w:tc>
          <w:tcPr>
            <w:tcW w:type="dxa" w:w="2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spacing w:after="120"/>
            </w:pPr>
            <w:r>
              <w:rPr>
                <w:rFonts w:ascii="Arial" w:cs="Arial" w:eastAsia="Arial" w:hAnsi="Arial"/>
                <w:b/>
                <w:bCs/>
                <w:sz w:val="24"/>
                <w:szCs w:val="24"/>
              </w:rPr>
              <w:t xml:space="preserve">Shares of Series Seed Preferred Stock</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[Investor 1 Name]</w:t>
            </w:r>
          </w:p>
        </w:tc>
        <w:tc>
          <w:tcPr>
            <w:tcW w:type="dxa" w:w="4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[Address]</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[Number of Shares]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[Investor 2 Name]</w:t>
            </w:r>
          </w:p>
        </w:tc>
        <w:tc>
          <w:tcPr>
            <w:tcW w:type="dxa" w:w="4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[Address]</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[Number of Shares]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[Investor 3 Name]</w:t>
            </w:r>
          </w:p>
        </w:tc>
        <w:tc>
          <w:tcPr>
            <w:tcW w:type="dxa" w:w="4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[Address]</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[Number of Shares]</w:t>
            </w:r>
          </w:p>
        </w:tc>
      </w:tr>
    </w:tbl>
    <w:p>
      <w:r>
        <w:br w:type="page"/>
      </w:r>
    </w:p>
    <w:p>
      <w:pPr>
        <w:pStyle w:val="Heading1"/>
      </w:pPr>
      <w:r>
        <w:rPr>
          <w:rFonts w:ascii="Arial" w:cs="Arial" w:eastAsia="Arial" w:hAnsi="Arial"/>
          <w:b/>
          <w:bCs/>
          <w:sz w:val="28"/>
          <w:szCs w:val="28"/>
        </w:rPr>
        <w:t xml:space="preserve">SCHEDULE B</w:t>
      </w:r>
    </w:p>
    <w:p>
      <w:pPr>
        <w:pStyle w:val="Heading1"/>
      </w:pPr>
      <w:r>
        <w:rPr>
          <w:rFonts w:ascii="Arial" w:cs="Arial" w:eastAsia="Arial" w:hAnsi="Arial"/>
          <w:b/>
          <w:bCs/>
          <w:sz w:val="28"/>
          <w:szCs w:val="28"/>
        </w:rPr>
        <w:t xml:space="preserve">LIST OF KEY HOLDERS</w:t>
      </w:r>
    </w:p>
    <w:p>
      <w:pPr>
        <w:spacing w:after="120"/>
      </w:pPr>
      <w:r>
        <w:rPr>
          <w:rFonts w:ascii="Arial" w:cs="Arial" w:eastAsia="Arial" w:hAnsi="Arial"/>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4120"/>
        <w:gridCol w:w="212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spacing w:after="120"/>
            </w:pPr>
            <w:r>
              <w:rPr>
                <w:rFonts w:ascii="Arial" w:cs="Arial" w:eastAsia="Arial" w:hAnsi="Arial"/>
                <w:b/>
                <w:bCs/>
                <w:sz w:val="24"/>
                <w:szCs w:val="24"/>
              </w:rPr>
              <w:t xml:space="preserve">Key Holder Name</w:t>
            </w:r>
          </w:p>
        </w:tc>
        <w:tc>
          <w:tcPr>
            <w:tcW w:type="dxa" w:w="4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spacing w:after="120"/>
            </w:pPr>
            <w:r>
              <w:rPr>
                <w:rFonts w:ascii="Arial" w:cs="Arial" w:eastAsia="Arial" w:hAnsi="Arial"/>
                <w:b/>
                <w:bCs/>
                <w:sz w:val="24"/>
                <w:szCs w:val="24"/>
              </w:rPr>
              <w:t xml:space="preserve">Address</w:t>
            </w:r>
          </w:p>
        </w:tc>
        <w:tc>
          <w:tcPr>
            <w:tcW w:type="dxa" w:w="2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spacing w:after="120"/>
            </w:pPr>
            <w:r>
              <w:rPr>
                <w:rFonts w:ascii="Arial" w:cs="Arial" w:eastAsia="Arial" w:hAnsi="Arial"/>
                <w:b/>
                <w:bCs/>
                <w:sz w:val="24"/>
                <w:szCs w:val="24"/>
              </w:rPr>
              <w:t xml:space="preserve">Shares of Common Stock</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[Key Holder 1 / Founder Name]</w:t>
            </w:r>
          </w:p>
        </w:tc>
        <w:tc>
          <w:tcPr>
            <w:tcW w:type="dxa" w:w="4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[Address]</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[Number of Shares]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[Key Holder 2 / Founder Name]</w:t>
            </w:r>
          </w:p>
        </w:tc>
        <w:tc>
          <w:tcPr>
            <w:tcW w:type="dxa" w:w="4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[Address]</w:t>
            </w:r>
          </w:p>
        </w:tc>
        <w:tc>
          <w:tcPr>
            <w:tcW w:type="dxa" w:w="2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rPr>
                <w:rFonts w:ascii="Arial" w:cs="Arial" w:eastAsia="Arial" w:hAnsi="Arial"/>
                <w:sz w:val="24"/>
                <w:szCs w:val="24"/>
              </w:rPr>
              <w:t xml:space="preserve">[Number of Shares]</w:t>
            </w:r>
          </w:p>
        </w:tc>
      </w:tr>
    </w:tbl>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pPr>
      <w:r>
        <w:rPr>
          <w:rFonts w:ascii="Arial" w:cs="Arial" w:eastAsia="Arial" w:hAnsi="Arial"/>
          <w:sz w:val="24"/>
          <w:szCs w:val="24"/>
        </w:rPr>
        <w:t xml:space="preserve"/>
      </w:r>
    </w:p>
    <w:p>
      <w:pPr>
        <w:spacing w:after="120" w:before="480"/>
      </w:pPr>
      <w:r>
        <w:rPr>
          <w:rFonts w:ascii="Arial" w:cs="Arial" w:eastAsia="Arial" w:hAnsi="Arial"/>
          <w:i/>
          <w:iCs/>
          <w:color w:val="888888"/>
          <w:sz w:val="20"/>
          <w:szCs w:val="20"/>
        </w:rPr>
        <w:t xml:space="preserve">This template is provided by Montague Law for informational purposes only and does not constitute legal advice. Consult a qualified attorney before using this document.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abstractNum w:abstractNumId="4" w15:restartNumberingAfterBreak="0">
    <w:multiLevelType w:val="hybridMultilevel"/>
    <w:lvl w:ilvl="0" w15:tentative="1">
      <w:start w:val="1"/>
      <w:numFmt w:val="lowerRoman"/>
      <w:lvlText w:val="(%1)"/>
      <w:lvlJc w:val="left"/>
      <w:pPr>
        <w:ind w:left="1080" w:hanging="360"/>
      </w:pPr>
    </w:lvl>
  </w:abstractNum>
  <w:abstractNum w:abstractNumId="5"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sz w:val="28"/>
      <w:szCs w:val="28"/>
    </w:rPr>
  </w:style>
  <w:style w:type="paragraph" w:styleId="Heading2">
    <w:name w:val="Heading 2"/>
    <w:basedOn w:val="Normal"/>
    <w:next w:val="Normal"/>
    <w:qFormat/>
    <w:pPr>
      <w:spacing w:after="12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2026-06-28T20:34:57.355Z</dcterms:created>
  <dcterms:modified xsi:type="dcterms:W3CDTF">2026-06-28T20:34:57.355Z</dcterms:modified>
</cp:coreProperties>
</file>

<file path=docProps/custom.xml><?xml version="1.0" encoding="utf-8"?>
<Properties xmlns="http://schemas.openxmlformats.org/officeDocument/2006/custom-properties" xmlns:vt="http://schemas.openxmlformats.org/officeDocument/2006/docPropsVTypes"/>
</file>