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Section 83(b) Election Letter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Election to Include in Gross Income in Year of Transfer of Property Pursuant to Section 83(b) of the Internal Revenue Code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SEND VIA CERTIFIED MAIL, RETURN RECEIPT REQUESTED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Department of the Treasury Internal Revenue Service [IRS SERVICE CENTER — use the address where the taxpayer files Form 1040]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Date: [DATE]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Re: Election Under Section 83(b) of the Internal Revenue Code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Dear Sir or Madam: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undersigned taxpayer hereby makes an election pursuant to Section 83(b) of the Internal Revenue Code of 1986, as amended, and Treasury Regulation § 1.83-2, with respect to the property described below, and supplies the following information in accordance with such regulation: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1. Name, address, and taxpayer identification number of the taxpayer: Name: [TAXPAYER NAME]; Address: [TAXPAYER ADDRESS]; Taxpayer Identification Number (SSN): [LAST 4 DIGITS].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2. Taxable year for which the election is made: Calendar year [YEAR].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3. Description of property: [NUMBER] shares of common stock (the "Shares") of [COMPANY NAME], Inc., a Delaware corporation (the "Company"), par value $[PAR] per share.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4. Date on which property was transferred: [DATE OF TRANSFER].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5. Nature of the restrictions: The Shares are subject to a vesting schedule and to a right of the Company to repurchase the unvested Shares at the lesser of cost or fair market value upon termination of service, as set forth in a Restricted Stock Purchase Agreement dated [DATE].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6. Fair market value at transfer: $[FMV PER SHARE] per Share, aggregate $[AGGREGATE FMV].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7. Amount paid: $[PRICE PER SHARE] per Share, aggregate $[AGGREGATE PRICE].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8. Amount to include in gross income: $[FMV − PRICE].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 copy of this election has been furnished to the Company. The undersigned is the person performing the services in connection with which the Shares were transferred.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Sincerely,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[TAXPAYER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Section 83(b) Election Letter</dc:description>
  <cp:lastModifiedBy>Un-named</cp:lastModifiedBy>
  <cp:revision>1</cp:revision>
  <dcterms:created xsi:type="dcterms:W3CDTF">2026-04-16T04:02:55.719Z</dcterms:created>
  <dcterms:modified xsi:type="dcterms:W3CDTF">2026-04-16T04:02:55.719Z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